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1147149"/>
    <w:bookmarkStart w:id="1" w:name="_Toc318188227"/>
    <w:bookmarkStart w:id="2" w:name="_Toc318188327"/>
    <w:bookmarkStart w:id="3" w:name="_Toc318189312"/>
    <w:bookmarkStart w:id="4" w:name="_Toc321147011"/>
    <w:p w:rsidR="0044786B" w:rsidRPr="00D033CD" w:rsidRDefault="0044786B" w:rsidP="0044786B">
      <w:pPr>
        <w:pStyle w:val="Sinespaciado"/>
        <w:spacing w:line="360" w:lineRule="auto"/>
        <w:ind w:right="-630"/>
        <w:jc w:val="both"/>
        <w:rPr>
          <w:rFonts w:ascii="Arial" w:hAnsi="Arial" w:cs="Arial"/>
          <w:color w:val="000000" w:themeColor="text1"/>
          <w:sz w:val="24"/>
          <w:szCs w:val="24"/>
          <w:lang w:val="es-CO"/>
        </w:rPr>
      </w:pPr>
      <w:r w:rsidRPr="00D033CD">
        <w:rPr>
          <w:rFonts w:ascii="Arial" w:hAnsi="Arial" w:cs="Arial"/>
          <w:noProof/>
          <w:color w:val="000000" w:themeColor="text1"/>
          <w:sz w:val="24"/>
          <w:szCs w:val="24"/>
          <w:lang w:val="es-CO" w:eastAsia="es-CO" w:bidi="ar-SA"/>
        </w:rPr>
        <mc:AlternateContent>
          <mc:Choice Requires="wpg">
            <w:drawing>
              <wp:anchor distT="0" distB="0" distL="114300" distR="114300" simplePos="0" relativeHeight="251663360" behindDoc="1" locked="0" layoutInCell="1" allowOverlap="1" wp14:anchorId="673C803F" wp14:editId="1710EC72">
                <wp:simplePos x="0" y="0"/>
                <wp:positionH relativeFrom="page">
                  <wp:posOffset>3035300</wp:posOffset>
                </wp:positionH>
                <wp:positionV relativeFrom="paragraph">
                  <wp:posOffset>2007870</wp:posOffset>
                </wp:positionV>
                <wp:extent cx="92075" cy="135890"/>
                <wp:effectExtent l="2540" t="6350" r="10160" b="635"/>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135890"/>
                          <a:chOff x="2824" y="120"/>
                          <a:chExt cx="145" cy="214"/>
                        </a:xfrm>
                      </wpg:grpSpPr>
                      <wps:wsp>
                        <wps:cNvPr id="15" name="Freeform 13"/>
                        <wps:cNvSpPr>
                          <a:spLocks/>
                        </wps:cNvSpPr>
                        <wps:spPr bwMode="auto">
                          <a:xfrm>
                            <a:off x="2824" y="120"/>
                            <a:ext cx="145" cy="214"/>
                          </a:xfrm>
                          <a:custGeom>
                            <a:avLst/>
                            <a:gdLst>
                              <a:gd name="T0" fmla="+- 0 2856 2824"/>
                              <a:gd name="T1" fmla="*/ T0 w 145"/>
                              <a:gd name="T2" fmla="+- 0 328 120"/>
                              <a:gd name="T3" fmla="*/ 328 h 214"/>
                              <a:gd name="T4" fmla="+- 0 2824 2824"/>
                              <a:gd name="T5" fmla="*/ T4 w 145"/>
                              <a:gd name="T6" fmla="+- 0 334 120"/>
                              <a:gd name="T7" fmla="*/ 334 h 214"/>
                              <a:gd name="T8" fmla="+- 0 2835 2824"/>
                              <a:gd name="T9" fmla="*/ T8 w 145"/>
                              <a:gd name="T10" fmla="+- 0 317 120"/>
                              <a:gd name="T11" fmla="*/ 317 h 214"/>
                              <a:gd name="T12" fmla="+- 0 2848 2824"/>
                              <a:gd name="T13" fmla="*/ T12 w 145"/>
                              <a:gd name="T14" fmla="+- 0 298 120"/>
                              <a:gd name="T15" fmla="*/ 298 h 214"/>
                              <a:gd name="T16" fmla="+- 0 2861 2824"/>
                              <a:gd name="T17" fmla="*/ T16 w 145"/>
                              <a:gd name="T18" fmla="+- 0 279 120"/>
                              <a:gd name="T19" fmla="*/ 279 h 214"/>
                              <a:gd name="T20" fmla="+- 0 2873 2824"/>
                              <a:gd name="T21" fmla="*/ T20 w 145"/>
                              <a:gd name="T22" fmla="+- 0 261 120"/>
                              <a:gd name="T23" fmla="*/ 261 h 214"/>
                              <a:gd name="T24" fmla="+- 0 2884 2824"/>
                              <a:gd name="T25" fmla="*/ T24 w 145"/>
                              <a:gd name="T26" fmla="+- 0 244 120"/>
                              <a:gd name="T27" fmla="*/ 244 h 214"/>
                              <a:gd name="T28" fmla="+- 0 2895 2824"/>
                              <a:gd name="T29" fmla="*/ T28 w 145"/>
                              <a:gd name="T30" fmla="+- 0 227 120"/>
                              <a:gd name="T31" fmla="*/ 227 h 214"/>
                              <a:gd name="T32" fmla="+- 0 2906 2824"/>
                              <a:gd name="T33" fmla="*/ T32 w 145"/>
                              <a:gd name="T34" fmla="+- 0 211 120"/>
                              <a:gd name="T35" fmla="*/ 211 h 214"/>
                              <a:gd name="T36" fmla="+- 0 2917 2824"/>
                              <a:gd name="T37" fmla="*/ T36 w 145"/>
                              <a:gd name="T38" fmla="+- 0 195 120"/>
                              <a:gd name="T39" fmla="*/ 195 h 214"/>
                              <a:gd name="T40" fmla="+- 0 2927 2824"/>
                              <a:gd name="T41" fmla="*/ T40 w 145"/>
                              <a:gd name="T42" fmla="+- 0 179 120"/>
                              <a:gd name="T43" fmla="*/ 179 h 214"/>
                              <a:gd name="T44" fmla="+- 0 2937 2824"/>
                              <a:gd name="T45" fmla="*/ T44 w 145"/>
                              <a:gd name="T46" fmla="+- 0 164 120"/>
                              <a:gd name="T47" fmla="*/ 164 h 214"/>
                              <a:gd name="T48" fmla="+- 0 2947 2824"/>
                              <a:gd name="T49" fmla="*/ T48 w 145"/>
                              <a:gd name="T50" fmla="+- 0 150 120"/>
                              <a:gd name="T51" fmla="*/ 150 h 214"/>
                              <a:gd name="T52" fmla="+- 0 2956 2824"/>
                              <a:gd name="T53" fmla="*/ T52 w 145"/>
                              <a:gd name="T54" fmla="+- 0 135 120"/>
                              <a:gd name="T55" fmla="*/ 135 h 214"/>
                              <a:gd name="T56" fmla="+- 0 2966 2824"/>
                              <a:gd name="T57" fmla="*/ T56 w 145"/>
                              <a:gd name="T58" fmla="+- 0 120 120"/>
                              <a:gd name="T59" fmla="*/ 120 h 214"/>
                              <a:gd name="T60" fmla="+- 0 2967 2824"/>
                              <a:gd name="T61" fmla="*/ T60 w 145"/>
                              <a:gd name="T62" fmla="+- 0 133 120"/>
                              <a:gd name="T63" fmla="*/ 133 h 214"/>
                              <a:gd name="T64" fmla="+- 0 2969 2824"/>
                              <a:gd name="T65" fmla="*/ T64 w 145"/>
                              <a:gd name="T66" fmla="+- 0 154 120"/>
                              <a:gd name="T67" fmla="*/ 154 h 214"/>
                              <a:gd name="T68" fmla="+- 0 2970 2824"/>
                              <a:gd name="T69" fmla="*/ T68 w 145"/>
                              <a:gd name="T70" fmla="+- 0 175 120"/>
                              <a:gd name="T71" fmla="*/ 175 h 214"/>
                              <a:gd name="T72" fmla="+- 0 2970 2824"/>
                              <a:gd name="T73" fmla="*/ T72 w 145"/>
                              <a:gd name="T74" fmla="+- 0 195 120"/>
                              <a:gd name="T75" fmla="*/ 195 h 214"/>
                              <a:gd name="T76" fmla="+- 0 2968 2824"/>
                              <a:gd name="T77" fmla="*/ T76 w 145"/>
                              <a:gd name="T78" fmla="+- 0 215 120"/>
                              <a:gd name="T79" fmla="*/ 215 h 214"/>
                              <a:gd name="T80" fmla="+- 0 2964 2824"/>
                              <a:gd name="T81" fmla="*/ T80 w 145"/>
                              <a:gd name="T82" fmla="+- 0 234 120"/>
                              <a:gd name="T83" fmla="*/ 234 h 214"/>
                              <a:gd name="T84" fmla="+- 0 2958 2824"/>
                              <a:gd name="T85" fmla="*/ T84 w 145"/>
                              <a:gd name="T86" fmla="+- 0 251 120"/>
                              <a:gd name="T87" fmla="*/ 251 h 214"/>
                              <a:gd name="T88" fmla="+- 0 2950 2824"/>
                              <a:gd name="T89" fmla="*/ T88 w 145"/>
                              <a:gd name="T90" fmla="+- 0 268 120"/>
                              <a:gd name="T91" fmla="*/ 268 h 214"/>
                              <a:gd name="T92" fmla="+- 0 2939 2824"/>
                              <a:gd name="T93" fmla="*/ T92 w 145"/>
                              <a:gd name="T94" fmla="+- 0 283 120"/>
                              <a:gd name="T95" fmla="*/ 283 h 214"/>
                              <a:gd name="T96" fmla="+- 0 2924 2824"/>
                              <a:gd name="T97" fmla="*/ T96 w 145"/>
                              <a:gd name="T98" fmla="+- 0 297 120"/>
                              <a:gd name="T99" fmla="*/ 297 h 214"/>
                              <a:gd name="T100" fmla="+- 0 2905 2824"/>
                              <a:gd name="T101" fmla="*/ T100 w 145"/>
                              <a:gd name="T102" fmla="+- 0 309 120"/>
                              <a:gd name="T103" fmla="*/ 309 h 214"/>
                              <a:gd name="T104" fmla="+- 0 2883 2824"/>
                              <a:gd name="T105" fmla="*/ T104 w 145"/>
                              <a:gd name="T106" fmla="+- 0 320 120"/>
                              <a:gd name="T107" fmla="*/ 320 h 214"/>
                              <a:gd name="T108" fmla="+- 0 2856 2824"/>
                              <a:gd name="T109" fmla="*/ T108 w 145"/>
                              <a:gd name="T110" fmla="+- 0 328 120"/>
                              <a:gd name="T111" fmla="*/ 32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5" h="214">
                                <a:moveTo>
                                  <a:pt x="32" y="208"/>
                                </a:moveTo>
                                <a:lnTo>
                                  <a:pt x="0" y="214"/>
                                </a:lnTo>
                                <a:lnTo>
                                  <a:pt x="11" y="197"/>
                                </a:lnTo>
                                <a:lnTo>
                                  <a:pt x="24" y="178"/>
                                </a:lnTo>
                                <a:lnTo>
                                  <a:pt x="37" y="159"/>
                                </a:lnTo>
                                <a:lnTo>
                                  <a:pt x="49" y="141"/>
                                </a:lnTo>
                                <a:lnTo>
                                  <a:pt x="60" y="124"/>
                                </a:lnTo>
                                <a:lnTo>
                                  <a:pt x="71" y="107"/>
                                </a:lnTo>
                                <a:lnTo>
                                  <a:pt x="82" y="91"/>
                                </a:lnTo>
                                <a:lnTo>
                                  <a:pt x="93" y="75"/>
                                </a:lnTo>
                                <a:lnTo>
                                  <a:pt x="103" y="59"/>
                                </a:lnTo>
                                <a:lnTo>
                                  <a:pt x="113" y="44"/>
                                </a:lnTo>
                                <a:lnTo>
                                  <a:pt x="123" y="30"/>
                                </a:lnTo>
                                <a:lnTo>
                                  <a:pt x="132" y="15"/>
                                </a:lnTo>
                                <a:lnTo>
                                  <a:pt x="142" y="0"/>
                                </a:lnTo>
                                <a:lnTo>
                                  <a:pt x="143" y="13"/>
                                </a:lnTo>
                                <a:lnTo>
                                  <a:pt x="145" y="34"/>
                                </a:lnTo>
                                <a:lnTo>
                                  <a:pt x="146" y="55"/>
                                </a:lnTo>
                                <a:lnTo>
                                  <a:pt x="146" y="75"/>
                                </a:lnTo>
                                <a:lnTo>
                                  <a:pt x="144" y="95"/>
                                </a:lnTo>
                                <a:lnTo>
                                  <a:pt x="140" y="114"/>
                                </a:lnTo>
                                <a:lnTo>
                                  <a:pt x="134" y="131"/>
                                </a:lnTo>
                                <a:lnTo>
                                  <a:pt x="126" y="148"/>
                                </a:lnTo>
                                <a:lnTo>
                                  <a:pt x="115" y="163"/>
                                </a:lnTo>
                                <a:lnTo>
                                  <a:pt x="100" y="177"/>
                                </a:lnTo>
                                <a:lnTo>
                                  <a:pt x="81" y="189"/>
                                </a:lnTo>
                                <a:lnTo>
                                  <a:pt x="59" y="200"/>
                                </a:lnTo>
                                <a:lnTo>
                                  <a:pt x="32" y="208"/>
                                </a:lnTo>
                                <a:close/>
                              </a:path>
                            </a:pathLst>
                          </a:custGeom>
                          <a:solidFill>
                            <a:srgbClr val="B75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B074DE3" id="Grupo 14" o:spid="_x0000_s1026" style="position:absolute;margin-left:239pt;margin-top:158.1pt;width:7.25pt;height:10.7pt;z-index:-251653120;mso-position-horizontal-relative:page" coordorigin="2824,120" coordsize="14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">
                <v:shape id="Freeform 13" o:spid="_x0000_s1027" style="position:absolute;left:2824;top:120;width:145;height:214;visibility:visible;mso-wrap-style:square;v-text-anchor:top" coordsize="14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ucsMA&#10;AADbAAAADwAAAGRycy9kb3ducmV2LnhtbESPT4vCMBDF74LfIYywF9FUQZFqlEVc0Zt/D95mm9k2&#10;bDPpNlmt394IgrcZ3nu/eTNbNLYUV6q9caxg0E9AEGdOG84VnI5fvQkIH5A1lo5JwZ08LObt1gxT&#10;7W68p+sh5CJC2KeooAihSqX0WUEWfd9VxFH7cbXFENc6l7rGW4TbUg6TZCwtGo4XCqxoWVD2e/i3&#10;kbI7ry7ZdntMxpVb6++uWf2hUeqj03xOQQRqwtv8Sm90rD+C5y9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bucsMAAADbAAAADwAAAAAAAAAAAAAAAACYAgAAZHJzL2Rv&#10;d25yZXYueG1sUEsFBgAAAAAEAAQA9QAAAIgDAAAAAA==&#10;" path="m32,208l,214,11,197,24,178,37,159,49,141,60,124,71,107,82,91,93,75,103,59,113,44,123,30r9,-15l142,r1,13l145,34r1,21l146,75r-2,20l140,114r-6,17l126,148r-11,15l100,177,81,189,59,200r-27,8xe" fillcolor="#b75fe6" stroked="f">
                  <v:path arrowok="t" o:connecttype="custom" o:connectlocs="32,328;0,334;11,317;24,298;37,279;49,261;60,244;71,227;82,211;93,195;103,179;113,164;123,150;132,135;142,120;143,133;145,154;146,175;146,195;144,215;140,234;134,251;126,268;115,283;100,297;81,309;59,320;32,328" o:connectangles="0,0,0,0,0,0,0,0,0,0,0,0,0,0,0,0,0,0,0,0,0,0,0,0,0,0,0,0"/>
                </v:shape>
                <w10:wrap anchorx="page"/>
              </v:group>
            </w:pict>
          </mc:Fallback>
        </mc:AlternateContent>
      </w:r>
      <w:r w:rsidRPr="00D033CD">
        <w:rPr>
          <w:rFonts w:ascii="Arial" w:hAnsi="Arial" w:cs="Arial"/>
          <w:noProof/>
          <w:color w:val="000000" w:themeColor="text1"/>
          <w:sz w:val="24"/>
          <w:szCs w:val="24"/>
          <w:lang w:val="es-CO" w:eastAsia="es-CO" w:bidi="ar-SA"/>
        </w:rPr>
        <mc:AlternateContent>
          <mc:Choice Requires="wpg">
            <w:drawing>
              <wp:anchor distT="0" distB="0" distL="114300" distR="114300" simplePos="0" relativeHeight="251661312" behindDoc="1" locked="0" layoutInCell="1" allowOverlap="1" wp14:anchorId="7F4B990B" wp14:editId="123B2DB7">
                <wp:simplePos x="0" y="0"/>
                <wp:positionH relativeFrom="page">
                  <wp:posOffset>1916430</wp:posOffset>
                </wp:positionH>
                <wp:positionV relativeFrom="page">
                  <wp:posOffset>1073150</wp:posOffset>
                </wp:positionV>
                <wp:extent cx="806450" cy="1574800"/>
                <wp:effectExtent l="0" t="0" r="508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1574800"/>
                          <a:chOff x="1062" y="1557"/>
                          <a:chExt cx="1270" cy="2480"/>
                        </a:xfrm>
                      </wpg:grpSpPr>
                      <wps:wsp>
                        <wps:cNvPr id="10" name="Freeform 8"/>
                        <wps:cNvSpPr>
                          <a:spLocks/>
                        </wps:cNvSpPr>
                        <wps:spPr bwMode="auto">
                          <a:xfrm>
                            <a:off x="1110" y="3776"/>
                            <a:ext cx="1044" cy="258"/>
                          </a:xfrm>
                          <a:custGeom>
                            <a:avLst/>
                            <a:gdLst>
                              <a:gd name="T0" fmla="+- 0 1208 1110"/>
                              <a:gd name="T1" fmla="*/ T0 w 1044"/>
                              <a:gd name="T2" fmla="+- 0 3797 3776"/>
                              <a:gd name="T3" fmla="*/ 3797 h 258"/>
                              <a:gd name="T4" fmla="+- 0 1257 1110"/>
                              <a:gd name="T5" fmla="*/ T4 w 1044"/>
                              <a:gd name="T6" fmla="+- 0 3808 3776"/>
                              <a:gd name="T7" fmla="*/ 3808 h 258"/>
                              <a:gd name="T8" fmla="+- 0 1305 1110"/>
                              <a:gd name="T9" fmla="*/ T8 w 1044"/>
                              <a:gd name="T10" fmla="+- 0 3818 3776"/>
                              <a:gd name="T11" fmla="*/ 3818 h 258"/>
                              <a:gd name="T12" fmla="+- 0 1354 1110"/>
                              <a:gd name="T13" fmla="*/ T12 w 1044"/>
                              <a:gd name="T14" fmla="+- 0 3829 3776"/>
                              <a:gd name="T15" fmla="*/ 3829 h 258"/>
                              <a:gd name="T16" fmla="+- 0 1402 1110"/>
                              <a:gd name="T17" fmla="*/ T16 w 1044"/>
                              <a:gd name="T18" fmla="+- 0 3839 3776"/>
                              <a:gd name="T19" fmla="*/ 3839 h 258"/>
                              <a:gd name="T20" fmla="+- 0 1449 1110"/>
                              <a:gd name="T21" fmla="*/ T20 w 1044"/>
                              <a:gd name="T22" fmla="+- 0 3849 3776"/>
                              <a:gd name="T23" fmla="*/ 3849 h 258"/>
                              <a:gd name="T24" fmla="+- 0 1497 1110"/>
                              <a:gd name="T25" fmla="*/ T24 w 1044"/>
                              <a:gd name="T26" fmla="+- 0 3860 3776"/>
                              <a:gd name="T27" fmla="*/ 3860 h 258"/>
                              <a:gd name="T28" fmla="+- 0 1544 1110"/>
                              <a:gd name="T29" fmla="*/ T28 w 1044"/>
                              <a:gd name="T30" fmla="+- 0 3870 3776"/>
                              <a:gd name="T31" fmla="*/ 3870 h 258"/>
                              <a:gd name="T32" fmla="+- 0 1592 1110"/>
                              <a:gd name="T33" fmla="*/ T32 w 1044"/>
                              <a:gd name="T34" fmla="+- 0 3880 3776"/>
                              <a:gd name="T35" fmla="*/ 3880 h 258"/>
                              <a:gd name="T36" fmla="+- 0 1639 1110"/>
                              <a:gd name="T37" fmla="*/ T36 w 1044"/>
                              <a:gd name="T38" fmla="+- 0 3891 3776"/>
                              <a:gd name="T39" fmla="*/ 3891 h 258"/>
                              <a:gd name="T40" fmla="+- 0 1686 1110"/>
                              <a:gd name="T41" fmla="*/ T40 w 1044"/>
                              <a:gd name="T42" fmla="+- 0 3901 3776"/>
                              <a:gd name="T43" fmla="*/ 3901 h 258"/>
                              <a:gd name="T44" fmla="+- 0 1733 1110"/>
                              <a:gd name="T45" fmla="*/ T44 w 1044"/>
                              <a:gd name="T46" fmla="+- 0 3911 3776"/>
                              <a:gd name="T47" fmla="*/ 3911 h 258"/>
                              <a:gd name="T48" fmla="+- 0 1780 1110"/>
                              <a:gd name="T49" fmla="*/ T48 w 1044"/>
                              <a:gd name="T50" fmla="+- 0 3921 3776"/>
                              <a:gd name="T51" fmla="*/ 3921 h 258"/>
                              <a:gd name="T52" fmla="+- 0 1827 1110"/>
                              <a:gd name="T53" fmla="*/ T52 w 1044"/>
                              <a:gd name="T54" fmla="+- 0 3931 3776"/>
                              <a:gd name="T55" fmla="*/ 3931 h 258"/>
                              <a:gd name="T56" fmla="+- 0 1874 1110"/>
                              <a:gd name="T57" fmla="*/ T56 w 1044"/>
                              <a:gd name="T58" fmla="+- 0 3941 3776"/>
                              <a:gd name="T59" fmla="*/ 3941 h 258"/>
                              <a:gd name="T60" fmla="+- 0 1920 1110"/>
                              <a:gd name="T61" fmla="*/ T60 w 1044"/>
                              <a:gd name="T62" fmla="+- 0 3951 3776"/>
                              <a:gd name="T63" fmla="*/ 3951 h 258"/>
                              <a:gd name="T64" fmla="+- 0 1967 1110"/>
                              <a:gd name="T65" fmla="*/ T64 w 1044"/>
                              <a:gd name="T66" fmla="+- 0 3962 3776"/>
                              <a:gd name="T67" fmla="*/ 3962 h 258"/>
                              <a:gd name="T68" fmla="+- 0 2013 1110"/>
                              <a:gd name="T69" fmla="*/ T68 w 1044"/>
                              <a:gd name="T70" fmla="+- 0 3972 3776"/>
                              <a:gd name="T71" fmla="*/ 3972 h 258"/>
                              <a:gd name="T72" fmla="+- 0 2060 1110"/>
                              <a:gd name="T73" fmla="*/ T72 w 1044"/>
                              <a:gd name="T74" fmla="+- 0 3982 3776"/>
                              <a:gd name="T75" fmla="*/ 3982 h 258"/>
                              <a:gd name="T76" fmla="+- 0 2065 1110"/>
                              <a:gd name="T77" fmla="*/ T76 w 1044"/>
                              <a:gd name="T78" fmla="+- 0 3983 3776"/>
                              <a:gd name="T79" fmla="*/ 3983 h 258"/>
                              <a:gd name="T80" fmla="+- 0 2088 1110"/>
                              <a:gd name="T81" fmla="*/ T80 w 1044"/>
                              <a:gd name="T82" fmla="+- 0 3992 3776"/>
                              <a:gd name="T83" fmla="*/ 3992 h 258"/>
                              <a:gd name="T84" fmla="+- 0 2112 1110"/>
                              <a:gd name="T85" fmla="*/ T84 w 1044"/>
                              <a:gd name="T86" fmla="+- 0 4001 3776"/>
                              <a:gd name="T87" fmla="*/ 4001 h 258"/>
                              <a:gd name="T88" fmla="+- 0 2133 1110"/>
                              <a:gd name="T89" fmla="*/ T88 w 1044"/>
                              <a:gd name="T90" fmla="+- 0 4010 3776"/>
                              <a:gd name="T91" fmla="*/ 4010 h 258"/>
                              <a:gd name="T92" fmla="+- 0 2148 1110"/>
                              <a:gd name="T93" fmla="*/ T92 w 1044"/>
                              <a:gd name="T94" fmla="+- 0 4019 3776"/>
                              <a:gd name="T95" fmla="*/ 4019 h 258"/>
                              <a:gd name="T96" fmla="+- 0 2154 1110"/>
                              <a:gd name="T97" fmla="*/ T96 w 1044"/>
                              <a:gd name="T98" fmla="+- 0 4026 3776"/>
                              <a:gd name="T99" fmla="*/ 4026 h 258"/>
                              <a:gd name="T100" fmla="+- 0 2121 1110"/>
                              <a:gd name="T101" fmla="*/ T100 w 1044"/>
                              <a:gd name="T102" fmla="+- 0 4026 3776"/>
                              <a:gd name="T103" fmla="*/ 4026 h 258"/>
                              <a:gd name="T104" fmla="+- 0 2086 1110"/>
                              <a:gd name="T105" fmla="*/ T104 w 1044"/>
                              <a:gd name="T106" fmla="+- 0 4027 3776"/>
                              <a:gd name="T107" fmla="*/ 4027 h 258"/>
                              <a:gd name="T108" fmla="+- 0 2050 1110"/>
                              <a:gd name="T109" fmla="*/ T108 w 1044"/>
                              <a:gd name="T110" fmla="+- 0 4027 3776"/>
                              <a:gd name="T111" fmla="*/ 4027 h 258"/>
                              <a:gd name="T112" fmla="+- 0 2012 1110"/>
                              <a:gd name="T113" fmla="*/ T112 w 1044"/>
                              <a:gd name="T114" fmla="+- 0 4028 3776"/>
                              <a:gd name="T115" fmla="*/ 4028 h 258"/>
                              <a:gd name="T116" fmla="+- 0 1974 1110"/>
                              <a:gd name="T117" fmla="*/ T116 w 1044"/>
                              <a:gd name="T118" fmla="+- 0 4029 3776"/>
                              <a:gd name="T119" fmla="*/ 4029 h 258"/>
                              <a:gd name="T120" fmla="+- 0 1936 1110"/>
                              <a:gd name="T121" fmla="*/ T120 w 1044"/>
                              <a:gd name="T122" fmla="+- 0 4030 3776"/>
                              <a:gd name="T123" fmla="*/ 4030 h 258"/>
                              <a:gd name="T124" fmla="+- 0 1896 1110"/>
                              <a:gd name="T125" fmla="*/ T124 w 1044"/>
                              <a:gd name="T126" fmla="+- 0 4030 3776"/>
                              <a:gd name="T127" fmla="*/ 4030 h 258"/>
                              <a:gd name="T128" fmla="+- 0 1856 1110"/>
                              <a:gd name="T129" fmla="*/ T128 w 1044"/>
                              <a:gd name="T130" fmla="+- 0 4031 3776"/>
                              <a:gd name="T131" fmla="*/ 4031 h 258"/>
                              <a:gd name="T132" fmla="+- 0 1816 1110"/>
                              <a:gd name="T133" fmla="*/ T132 w 1044"/>
                              <a:gd name="T134" fmla="+- 0 4032 3776"/>
                              <a:gd name="T135" fmla="*/ 4032 h 258"/>
                              <a:gd name="T136" fmla="+- 0 1776 1110"/>
                              <a:gd name="T137" fmla="*/ T136 w 1044"/>
                              <a:gd name="T138" fmla="+- 0 4032 3776"/>
                              <a:gd name="T139" fmla="*/ 4032 h 258"/>
                              <a:gd name="T140" fmla="+- 0 1736 1110"/>
                              <a:gd name="T141" fmla="*/ T140 w 1044"/>
                              <a:gd name="T142" fmla="+- 0 4033 3776"/>
                              <a:gd name="T143" fmla="*/ 4033 h 258"/>
                              <a:gd name="T144" fmla="+- 0 1695 1110"/>
                              <a:gd name="T145" fmla="*/ T144 w 1044"/>
                              <a:gd name="T146" fmla="+- 0 4033 3776"/>
                              <a:gd name="T147" fmla="*/ 4033 h 258"/>
                              <a:gd name="T148" fmla="+- 0 1656 1110"/>
                              <a:gd name="T149" fmla="*/ T148 w 1044"/>
                              <a:gd name="T150" fmla="+- 0 4034 3776"/>
                              <a:gd name="T151" fmla="*/ 4034 h 258"/>
                              <a:gd name="T152" fmla="+- 0 1616 1110"/>
                              <a:gd name="T153" fmla="*/ T152 w 1044"/>
                              <a:gd name="T154" fmla="+- 0 4034 3776"/>
                              <a:gd name="T155" fmla="*/ 4034 h 258"/>
                              <a:gd name="T156" fmla="+- 0 1577 1110"/>
                              <a:gd name="T157" fmla="*/ T156 w 1044"/>
                              <a:gd name="T158" fmla="+- 0 4034 3776"/>
                              <a:gd name="T159" fmla="*/ 4034 h 258"/>
                              <a:gd name="T160" fmla="+- 0 1539 1110"/>
                              <a:gd name="T161" fmla="*/ T160 w 1044"/>
                              <a:gd name="T162" fmla="+- 0 4033 3776"/>
                              <a:gd name="T163" fmla="*/ 4033 h 258"/>
                              <a:gd name="T164" fmla="+- 0 1502 1110"/>
                              <a:gd name="T165" fmla="*/ T164 w 1044"/>
                              <a:gd name="T166" fmla="+- 0 4033 3776"/>
                              <a:gd name="T167" fmla="*/ 4033 h 258"/>
                              <a:gd name="T168" fmla="+- 0 1466 1110"/>
                              <a:gd name="T169" fmla="*/ T168 w 1044"/>
                              <a:gd name="T170" fmla="+- 0 4032 3776"/>
                              <a:gd name="T171" fmla="*/ 4032 h 258"/>
                              <a:gd name="T172" fmla="+- 0 1432 1110"/>
                              <a:gd name="T173" fmla="*/ T172 w 1044"/>
                              <a:gd name="T174" fmla="+- 0 4031 3776"/>
                              <a:gd name="T175" fmla="*/ 4031 h 258"/>
                              <a:gd name="T176" fmla="+- 0 1398 1110"/>
                              <a:gd name="T177" fmla="*/ T176 w 1044"/>
                              <a:gd name="T178" fmla="+- 0 4030 3776"/>
                              <a:gd name="T179" fmla="*/ 4030 h 258"/>
                              <a:gd name="T180" fmla="+- 0 1353 1110"/>
                              <a:gd name="T181" fmla="*/ T180 w 1044"/>
                              <a:gd name="T182" fmla="+- 0 4024 3776"/>
                              <a:gd name="T183" fmla="*/ 4024 h 258"/>
                              <a:gd name="T184" fmla="+- 0 1315 1110"/>
                              <a:gd name="T185" fmla="*/ T184 w 1044"/>
                              <a:gd name="T186" fmla="+- 0 4014 3776"/>
                              <a:gd name="T187" fmla="*/ 4014 h 258"/>
                              <a:gd name="T188" fmla="+- 0 1280 1110"/>
                              <a:gd name="T189" fmla="*/ T188 w 1044"/>
                              <a:gd name="T190" fmla="+- 0 3998 3776"/>
                              <a:gd name="T191" fmla="*/ 3998 h 258"/>
                              <a:gd name="T192" fmla="+- 0 1247 1110"/>
                              <a:gd name="T193" fmla="*/ T192 w 1044"/>
                              <a:gd name="T194" fmla="+- 0 3977 3776"/>
                              <a:gd name="T195" fmla="*/ 3977 h 258"/>
                              <a:gd name="T196" fmla="+- 0 1217 1110"/>
                              <a:gd name="T197" fmla="*/ T196 w 1044"/>
                              <a:gd name="T198" fmla="+- 0 3951 3776"/>
                              <a:gd name="T199" fmla="*/ 3951 h 258"/>
                              <a:gd name="T200" fmla="+- 0 1190 1110"/>
                              <a:gd name="T201" fmla="*/ T200 w 1044"/>
                              <a:gd name="T202" fmla="+- 0 3920 3776"/>
                              <a:gd name="T203" fmla="*/ 3920 h 258"/>
                              <a:gd name="T204" fmla="+- 0 1164 1110"/>
                              <a:gd name="T205" fmla="*/ T204 w 1044"/>
                              <a:gd name="T206" fmla="+- 0 3884 3776"/>
                              <a:gd name="T207" fmla="*/ 3884 h 258"/>
                              <a:gd name="T208" fmla="+- 0 1141 1110"/>
                              <a:gd name="T209" fmla="*/ T208 w 1044"/>
                              <a:gd name="T210" fmla="+- 0 3844 3776"/>
                              <a:gd name="T211" fmla="*/ 3844 h 258"/>
                              <a:gd name="T212" fmla="+- 0 1120 1110"/>
                              <a:gd name="T213" fmla="*/ T212 w 1044"/>
                              <a:gd name="T214" fmla="+- 0 3800 3776"/>
                              <a:gd name="T215" fmla="*/ 3800 h 258"/>
                              <a:gd name="T216" fmla="+- 0 1110 1110"/>
                              <a:gd name="T217" fmla="*/ T216 w 1044"/>
                              <a:gd name="T218" fmla="+- 0 3776 3776"/>
                              <a:gd name="T219" fmla="*/ 3776 h 258"/>
                              <a:gd name="T220" fmla="+- 0 1159 1110"/>
                              <a:gd name="T221" fmla="*/ T220 w 1044"/>
                              <a:gd name="T222" fmla="+- 0 3787 3776"/>
                              <a:gd name="T223" fmla="*/ 3787 h 258"/>
                              <a:gd name="T224" fmla="+- 0 1208 1110"/>
                              <a:gd name="T225" fmla="*/ T224 w 1044"/>
                              <a:gd name="T226" fmla="+- 0 3797 3776"/>
                              <a:gd name="T227" fmla="*/ 3797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44" h="258">
                                <a:moveTo>
                                  <a:pt x="98" y="21"/>
                                </a:moveTo>
                                <a:lnTo>
                                  <a:pt x="147" y="32"/>
                                </a:lnTo>
                                <a:lnTo>
                                  <a:pt x="195" y="42"/>
                                </a:lnTo>
                                <a:lnTo>
                                  <a:pt x="244" y="53"/>
                                </a:lnTo>
                                <a:lnTo>
                                  <a:pt x="292" y="63"/>
                                </a:lnTo>
                                <a:lnTo>
                                  <a:pt x="339" y="73"/>
                                </a:lnTo>
                                <a:lnTo>
                                  <a:pt x="387" y="84"/>
                                </a:lnTo>
                                <a:lnTo>
                                  <a:pt x="434" y="94"/>
                                </a:lnTo>
                                <a:lnTo>
                                  <a:pt x="482" y="104"/>
                                </a:lnTo>
                                <a:lnTo>
                                  <a:pt x="529" y="115"/>
                                </a:lnTo>
                                <a:lnTo>
                                  <a:pt x="576" y="125"/>
                                </a:lnTo>
                                <a:lnTo>
                                  <a:pt x="623" y="135"/>
                                </a:lnTo>
                                <a:lnTo>
                                  <a:pt x="670" y="145"/>
                                </a:lnTo>
                                <a:lnTo>
                                  <a:pt x="717" y="155"/>
                                </a:lnTo>
                                <a:lnTo>
                                  <a:pt x="764" y="165"/>
                                </a:lnTo>
                                <a:lnTo>
                                  <a:pt x="810" y="175"/>
                                </a:lnTo>
                                <a:lnTo>
                                  <a:pt x="857" y="186"/>
                                </a:lnTo>
                                <a:lnTo>
                                  <a:pt x="903" y="196"/>
                                </a:lnTo>
                                <a:lnTo>
                                  <a:pt x="950" y="206"/>
                                </a:lnTo>
                                <a:lnTo>
                                  <a:pt x="955" y="207"/>
                                </a:lnTo>
                                <a:lnTo>
                                  <a:pt x="978" y="216"/>
                                </a:lnTo>
                                <a:lnTo>
                                  <a:pt x="1002" y="225"/>
                                </a:lnTo>
                                <a:lnTo>
                                  <a:pt x="1023" y="234"/>
                                </a:lnTo>
                                <a:lnTo>
                                  <a:pt x="1038" y="243"/>
                                </a:lnTo>
                                <a:lnTo>
                                  <a:pt x="1044" y="250"/>
                                </a:lnTo>
                                <a:lnTo>
                                  <a:pt x="1011" y="250"/>
                                </a:lnTo>
                                <a:lnTo>
                                  <a:pt x="976" y="251"/>
                                </a:lnTo>
                                <a:lnTo>
                                  <a:pt x="940" y="251"/>
                                </a:lnTo>
                                <a:lnTo>
                                  <a:pt x="902" y="252"/>
                                </a:lnTo>
                                <a:lnTo>
                                  <a:pt x="864" y="253"/>
                                </a:lnTo>
                                <a:lnTo>
                                  <a:pt x="826" y="254"/>
                                </a:lnTo>
                                <a:lnTo>
                                  <a:pt x="786" y="254"/>
                                </a:lnTo>
                                <a:lnTo>
                                  <a:pt x="746" y="255"/>
                                </a:lnTo>
                                <a:lnTo>
                                  <a:pt x="706" y="256"/>
                                </a:lnTo>
                                <a:lnTo>
                                  <a:pt x="666" y="256"/>
                                </a:lnTo>
                                <a:lnTo>
                                  <a:pt x="626" y="257"/>
                                </a:lnTo>
                                <a:lnTo>
                                  <a:pt x="585" y="257"/>
                                </a:lnTo>
                                <a:lnTo>
                                  <a:pt x="546" y="258"/>
                                </a:lnTo>
                                <a:lnTo>
                                  <a:pt x="506" y="258"/>
                                </a:lnTo>
                                <a:lnTo>
                                  <a:pt x="467" y="258"/>
                                </a:lnTo>
                                <a:lnTo>
                                  <a:pt x="429" y="257"/>
                                </a:lnTo>
                                <a:lnTo>
                                  <a:pt x="392" y="257"/>
                                </a:lnTo>
                                <a:lnTo>
                                  <a:pt x="356" y="256"/>
                                </a:lnTo>
                                <a:lnTo>
                                  <a:pt x="322" y="255"/>
                                </a:lnTo>
                                <a:lnTo>
                                  <a:pt x="288" y="254"/>
                                </a:lnTo>
                                <a:lnTo>
                                  <a:pt x="243" y="248"/>
                                </a:lnTo>
                                <a:lnTo>
                                  <a:pt x="205" y="238"/>
                                </a:lnTo>
                                <a:lnTo>
                                  <a:pt x="170" y="222"/>
                                </a:lnTo>
                                <a:lnTo>
                                  <a:pt x="137" y="201"/>
                                </a:lnTo>
                                <a:lnTo>
                                  <a:pt x="107" y="175"/>
                                </a:lnTo>
                                <a:lnTo>
                                  <a:pt x="80" y="144"/>
                                </a:lnTo>
                                <a:lnTo>
                                  <a:pt x="54" y="108"/>
                                </a:lnTo>
                                <a:lnTo>
                                  <a:pt x="31" y="68"/>
                                </a:lnTo>
                                <a:lnTo>
                                  <a:pt x="10" y="24"/>
                                </a:lnTo>
                                <a:lnTo>
                                  <a:pt x="0" y="0"/>
                                </a:lnTo>
                                <a:lnTo>
                                  <a:pt x="49" y="11"/>
                                </a:lnTo>
                                <a:lnTo>
                                  <a:pt x="98" y="21"/>
                                </a:lnTo>
                                <a:close/>
                              </a:path>
                            </a:pathLst>
                          </a:custGeom>
                          <a:solidFill>
                            <a:srgbClr val="FF62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1204" y="2441"/>
                            <a:ext cx="979" cy="1265"/>
                          </a:xfrm>
                          <a:custGeom>
                            <a:avLst/>
                            <a:gdLst>
                              <a:gd name="T0" fmla="+- 0 1204 1204"/>
                              <a:gd name="T1" fmla="*/ T0 w 979"/>
                              <a:gd name="T2" fmla="+- 0 2647 2441"/>
                              <a:gd name="T3" fmla="*/ 2647 h 1265"/>
                              <a:gd name="T4" fmla="+- 0 1207 1204"/>
                              <a:gd name="T5" fmla="*/ T4 w 979"/>
                              <a:gd name="T6" fmla="+- 0 2598 2441"/>
                              <a:gd name="T7" fmla="*/ 2598 h 1265"/>
                              <a:gd name="T8" fmla="+- 0 1214 1204"/>
                              <a:gd name="T9" fmla="*/ T8 w 979"/>
                              <a:gd name="T10" fmla="+- 0 2548 2441"/>
                              <a:gd name="T11" fmla="*/ 2548 h 1265"/>
                              <a:gd name="T12" fmla="+- 0 1224 1204"/>
                              <a:gd name="T13" fmla="*/ T12 w 979"/>
                              <a:gd name="T14" fmla="+- 0 2495 2441"/>
                              <a:gd name="T15" fmla="*/ 2495 h 1265"/>
                              <a:gd name="T16" fmla="+- 0 1237 1204"/>
                              <a:gd name="T17" fmla="*/ T16 w 979"/>
                              <a:gd name="T18" fmla="+- 0 2441 2441"/>
                              <a:gd name="T19" fmla="*/ 2441 h 1265"/>
                              <a:gd name="T20" fmla="+- 0 1281 1204"/>
                              <a:gd name="T21" fmla="*/ T20 w 979"/>
                              <a:gd name="T22" fmla="+- 0 2499 2441"/>
                              <a:gd name="T23" fmla="*/ 2499 h 1265"/>
                              <a:gd name="T24" fmla="+- 0 1326 1204"/>
                              <a:gd name="T25" fmla="*/ T24 w 979"/>
                              <a:gd name="T26" fmla="+- 0 2558 2441"/>
                              <a:gd name="T27" fmla="*/ 2558 h 1265"/>
                              <a:gd name="T28" fmla="+- 0 1370 1204"/>
                              <a:gd name="T29" fmla="*/ T28 w 979"/>
                              <a:gd name="T30" fmla="+- 0 2615 2441"/>
                              <a:gd name="T31" fmla="*/ 2615 h 1265"/>
                              <a:gd name="T32" fmla="+- 0 1414 1204"/>
                              <a:gd name="T33" fmla="*/ T32 w 979"/>
                              <a:gd name="T34" fmla="+- 0 2673 2441"/>
                              <a:gd name="T35" fmla="*/ 2673 h 1265"/>
                              <a:gd name="T36" fmla="+- 0 1458 1204"/>
                              <a:gd name="T37" fmla="*/ T36 w 979"/>
                              <a:gd name="T38" fmla="+- 0 2730 2441"/>
                              <a:gd name="T39" fmla="*/ 2730 h 1265"/>
                              <a:gd name="T40" fmla="+- 0 1502 1204"/>
                              <a:gd name="T41" fmla="*/ T40 w 979"/>
                              <a:gd name="T42" fmla="+- 0 2787 2441"/>
                              <a:gd name="T43" fmla="*/ 2787 h 1265"/>
                              <a:gd name="T44" fmla="+- 0 1545 1204"/>
                              <a:gd name="T45" fmla="*/ T44 w 979"/>
                              <a:gd name="T46" fmla="+- 0 2844 2441"/>
                              <a:gd name="T47" fmla="*/ 2844 h 1265"/>
                              <a:gd name="T48" fmla="+- 0 1588 1204"/>
                              <a:gd name="T49" fmla="*/ T48 w 979"/>
                              <a:gd name="T50" fmla="+- 0 2901 2441"/>
                              <a:gd name="T51" fmla="*/ 2901 h 1265"/>
                              <a:gd name="T52" fmla="+- 0 1632 1204"/>
                              <a:gd name="T53" fmla="*/ T52 w 979"/>
                              <a:gd name="T54" fmla="+- 0 2958 2441"/>
                              <a:gd name="T55" fmla="*/ 2958 h 1265"/>
                              <a:gd name="T56" fmla="+- 0 1675 1204"/>
                              <a:gd name="T57" fmla="*/ T56 w 979"/>
                              <a:gd name="T58" fmla="+- 0 3014 2441"/>
                              <a:gd name="T59" fmla="*/ 3014 h 1265"/>
                              <a:gd name="T60" fmla="+- 0 1718 1204"/>
                              <a:gd name="T61" fmla="*/ T60 w 979"/>
                              <a:gd name="T62" fmla="+- 0 3070 2441"/>
                              <a:gd name="T63" fmla="*/ 3070 h 1265"/>
                              <a:gd name="T64" fmla="+- 0 1761 1204"/>
                              <a:gd name="T65" fmla="*/ T64 w 979"/>
                              <a:gd name="T66" fmla="+- 0 3126 2441"/>
                              <a:gd name="T67" fmla="*/ 3126 h 1265"/>
                              <a:gd name="T68" fmla="+- 0 1803 1204"/>
                              <a:gd name="T69" fmla="*/ T68 w 979"/>
                              <a:gd name="T70" fmla="+- 0 3182 2441"/>
                              <a:gd name="T71" fmla="*/ 3182 h 1265"/>
                              <a:gd name="T72" fmla="+- 0 1846 1204"/>
                              <a:gd name="T73" fmla="*/ T72 w 979"/>
                              <a:gd name="T74" fmla="+- 0 3238 2441"/>
                              <a:gd name="T75" fmla="*/ 3238 h 1265"/>
                              <a:gd name="T76" fmla="+- 0 1889 1204"/>
                              <a:gd name="T77" fmla="*/ T76 w 979"/>
                              <a:gd name="T78" fmla="+- 0 3294 2441"/>
                              <a:gd name="T79" fmla="*/ 3294 h 1265"/>
                              <a:gd name="T80" fmla="+- 0 1931 1204"/>
                              <a:gd name="T81" fmla="*/ T80 w 979"/>
                              <a:gd name="T82" fmla="+- 0 3350 2441"/>
                              <a:gd name="T83" fmla="*/ 3350 h 1265"/>
                              <a:gd name="T84" fmla="+- 0 1974 1204"/>
                              <a:gd name="T85" fmla="*/ T84 w 979"/>
                              <a:gd name="T86" fmla="+- 0 3406 2441"/>
                              <a:gd name="T87" fmla="*/ 3406 h 1265"/>
                              <a:gd name="T88" fmla="+- 0 2016 1204"/>
                              <a:gd name="T89" fmla="*/ T88 w 979"/>
                              <a:gd name="T90" fmla="+- 0 3461 2441"/>
                              <a:gd name="T91" fmla="*/ 3461 h 1265"/>
                              <a:gd name="T92" fmla="+- 0 2059 1204"/>
                              <a:gd name="T93" fmla="*/ T92 w 979"/>
                              <a:gd name="T94" fmla="+- 0 3517 2441"/>
                              <a:gd name="T95" fmla="*/ 3517 h 1265"/>
                              <a:gd name="T96" fmla="+- 0 2101 1204"/>
                              <a:gd name="T97" fmla="*/ T96 w 979"/>
                              <a:gd name="T98" fmla="+- 0 3572 2441"/>
                              <a:gd name="T99" fmla="*/ 3572 h 1265"/>
                              <a:gd name="T100" fmla="+- 0 2103 1204"/>
                              <a:gd name="T101" fmla="*/ T100 w 979"/>
                              <a:gd name="T102" fmla="+- 0 3576 2441"/>
                              <a:gd name="T103" fmla="*/ 3576 h 1265"/>
                              <a:gd name="T104" fmla="+- 0 2112 1204"/>
                              <a:gd name="T105" fmla="*/ T104 w 979"/>
                              <a:gd name="T106" fmla="+- 0 3589 2441"/>
                              <a:gd name="T107" fmla="*/ 3589 h 1265"/>
                              <a:gd name="T108" fmla="+- 0 2124 1204"/>
                              <a:gd name="T109" fmla="*/ T108 w 979"/>
                              <a:gd name="T110" fmla="+- 0 3606 2441"/>
                              <a:gd name="T111" fmla="*/ 3606 h 1265"/>
                              <a:gd name="T112" fmla="+- 0 2138 1204"/>
                              <a:gd name="T113" fmla="*/ T112 w 979"/>
                              <a:gd name="T114" fmla="+- 0 3626 2441"/>
                              <a:gd name="T115" fmla="*/ 3626 h 1265"/>
                              <a:gd name="T116" fmla="+- 0 2153 1204"/>
                              <a:gd name="T117" fmla="*/ T116 w 979"/>
                              <a:gd name="T118" fmla="+- 0 3647 2441"/>
                              <a:gd name="T119" fmla="*/ 3647 h 1265"/>
                              <a:gd name="T120" fmla="+- 0 2166 1204"/>
                              <a:gd name="T121" fmla="*/ T120 w 979"/>
                              <a:gd name="T122" fmla="+- 0 3667 2441"/>
                              <a:gd name="T123" fmla="*/ 3667 h 1265"/>
                              <a:gd name="T124" fmla="+- 0 2177 1204"/>
                              <a:gd name="T125" fmla="*/ T124 w 979"/>
                              <a:gd name="T126" fmla="+- 0 3685 2441"/>
                              <a:gd name="T127" fmla="*/ 3685 h 1265"/>
                              <a:gd name="T128" fmla="+- 0 2183 1204"/>
                              <a:gd name="T129" fmla="*/ T128 w 979"/>
                              <a:gd name="T130" fmla="+- 0 3698 2441"/>
                              <a:gd name="T131" fmla="*/ 3698 h 1265"/>
                              <a:gd name="T132" fmla="+- 0 2183 1204"/>
                              <a:gd name="T133" fmla="*/ T132 w 979"/>
                              <a:gd name="T134" fmla="+- 0 3706 2441"/>
                              <a:gd name="T135" fmla="*/ 3706 h 1265"/>
                              <a:gd name="T136" fmla="+- 0 2143 1204"/>
                              <a:gd name="T137" fmla="*/ T136 w 979"/>
                              <a:gd name="T138" fmla="+- 0 3670 2441"/>
                              <a:gd name="T139" fmla="*/ 3670 h 1265"/>
                              <a:gd name="T140" fmla="+- 0 2102 1204"/>
                              <a:gd name="T141" fmla="*/ T140 w 979"/>
                              <a:gd name="T142" fmla="+- 0 3633 2441"/>
                              <a:gd name="T143" fmla="*/ 3633 h 1265"/>
                              <a:gd name="T144" fmla="+- 0 2059 1204"/>
                              <a:gd name="T145" fmla="*/ T144 w 979"/>
                              <a:gd name="T146" fmla="+- 0 3594 2441"/>
                              <a:gd name="T147" fmla="*/ 3594 h 1265"/>
                              <a:gd name="T148" fmla="+- 0 2015 1204"/>
                              <a:gd name="T149" fmla="*/ T148 w 979"/>
                              <a:gd name="T150" fmla="+- 0 3555 2441"/>
                              <a:gd name="T151" fmla="*/ 3555 h 1265"/>
                              <a:gd name="T152" fmla="+- 0 1970 1204"/>
                              <a:gd name="T153" fmla="*/ T152 w 979"/>
                              <a:gd name="T154" fmla="+- 0 3514 2441"/>
                              <a:gd name="T155" fmla="*/ 3514 h 1265"/>
                              <a:gd name="T156" fmla="+- 0 1925 1204"/>
                              <a:gd name="T157" fmla="*/ T156 w 979"/>
                              <a:gd name="T158" fmla="+- 0 3473 2441"/>
                              <a:gd name="T159" fmla="*/ 3473 h 1265"/>
                              <a:gd name="T160" fmla="+- 0 1878 1204"/>
                              <a:gd name="T161" fmla="*/ T160 w 979"/>
                              <a:gd name="T162" fmla="+- 0 3432 2441"/>
                              <a:gd name="T163" fmla="*/ 3432 h 1265"/>
                              <a:gd name="T164" fmla="+- 0 1831 1204"/>
                              <a:gd name="T165" fmla="*/ T164 w 979"/>
                              <a:gd name="T166" fmla="+- 0 3389 2441"/>
                              <a:gd name="T167" fmla="*/ 3389 h 1265"/>
                              <a:gd name="T168" fmla="+- 0 1784 1204"/>
                              <a:gd name="T169" fmla="*/ T168 w 979"/>
                              <a:gd name="T170" fmla="+- 0 3347 2441"/>
                              <a:gd name="T171" fmla="*/ 3347 h 1265"/>
                              <a:gd name="T172" fmla="+- 0 1737 1204"/>
                              <a:gd name="T173" fmla="*/ T172 w 979"/>
                              <a:gd name="T174" fmla="+- 0 3304 2441"/>
                              <a:gd name="T175" fmla="*/ 3304 h 1265"/>
                              <a:gd name="T176" fmla="+- 0 1690 1204"/>
                              <a:gd name="T177" fmla="*/ T176 w 979"/>
                              <a:gd name="T178" fmla="+- 0 3261 2441"/>
                              <a:gd name="T179" fmla="*/ 3261 h 1265"/>
                              <a:gd name="T180" fmla="+- 0 1643 1204"/>
                              <a:gd name="T181" fmla="*/ T180 w 979"/>
                              <a:gd name="T182" fmla="+- 0 3219 2441"/>
                              <a:gd name="T183" fmla="*/ 3219 h 1265"/>
                              <a:gd name="T184" fmla="+- 0 1596 1204"/>
                              <a:gd name="T185" fmla="*/ T184 w 979"/>
                              <a:gd name="T186" fmla="+- 0 3176 2441"/>
                              <a:gd name="T187" fmla="*/ 3176 h 1265"/>
                              <a:gd name="T188" fmla="+- 0 1550 1204"/>
                              <a:gd name="T189" fmla="*/ T188 w 979"/>
                              <a:gd name="T190" fmla="+- 0 3134 2441"/>
                              <a:gd name="T191" fmla="*/ 3134 h 1265"/>
                              <a:gd name="T192" fmla="+- 0 1505 1204"/>
                              <a:gd name="T193" fmla="*/ T192 w 979"/>
                              <a:gd name="T194" fmla="+- 0 3093 2441"/>
                              <a:gd name="T195" fmla="*/ 3093 h 1265"/>
                              <a:gd name="T196" fmla="+- 0 1461 1204"/>
                              <a:gd name="T197" fmla="*/ T196 w 979"/>
                              <a:gd name="T198" fmla="+- 0 3052 2441"/>
                              <a:gd name="T199" fmla="*/ 3052 h 1265"/>
                              <a:gd name="T200" fmla="+- 0 1418 1204"/>
                              <a:gd name="T201" fmla="*/ T200 w 979"/>
                              <a:gd name="T202" fmla="+- 0 3011 2441"/>
                              <a:gd name="T203" fmla="*/ 3011 h 1265"/>
                              <a:gd name="T204" fmla="+- 0 1376 1204"/>
                              <a:gd name="T205" fmla="*/ T204 w 979"/>
                              <a:gd name="T206" fmla="+- 0 2972 2441"/>
                              <a:gd name="T207" fmla="*/ 2972 h 1265"/>
                              <a:gd name="T208" fmla="+- 0 1336 1204"/>
                              <a:gd name="T209" fmla="*/ T208 w 979"/>
                              <a:gd name="T210" fmla="+- 0 2934 2441"/>
                              <a:gd name="T211" fmla="*/ 2934 h 1265"/>
                              <a:gd name="T212" fmla="+- 0 1297 1204"/>
                              <a:gd name="T213" fmla="*/ T212 w 979"/>
                              <a:gd name="T214" fmla="+- 0 2896 2441"/>
                              <a:gd name="T215" fmla="*/ 2896 h 1265"/>
                              <a:gd name="T216" fmla="+- 0 1265 1204"/>
                              <a:gd name="T217" fmla="*/ T216 w 979"/>
                              <a:gd name="T218" fmla="+- 0 2860 2441"/>
                              <a:gd name="T219" fmla="*/ 2860 h 1265"/>
                              <a:gd name="T220" fmla="+- 0 1241 1204"/>
                              <a:gd name="T221" fmla="*/ T220 w 979"/>
                              <a:gd name="T222" fmla="+- 0 2822 2441"/>
                              <a:gd name="T223" fmla="*/ 2822 h 1265"/>
                              <a:gd name="T224" fmla="+- 0 1223 1204"/>
                              <a:gd name="T225" fmla="*/ T224 w 979"/>
                              <a:gd name="T226" fmla="+- 0 2782 2441"/>
                              <a:gd name="T227" fmla="*/ 2782 h 1265"/>
                              <a:gd name="T228" fmla="+- 0 1211 1204"/>
                              <a:gd name="T229" fmla="*/ T228 w 979"/>
                              <a:gd name="T230" fmla="+- 0 2739 2441"/>
                              <a:gd name="T231" fmla="*/ 2739 h 1265"/>
                              <a:gd name="T232" fmla="+- 0 1205 1204"/>
                              <a:gd name="T233" fmla="*/ T232 w 979"/>
                              <a:gd name="T234" fmla="+- 0 2694 2441"/>
                              <a:gd name="T235" fmla="*/ 2694 h 1265"/>
                              <a:gd name="T236" fmla="+- 0 1204 1204"/>
                              <a:gd name="T237" fmla="*/ T236 w 979"/>
                              <a:gd name="T238" fmla="+- 0 2671 2441"/>
                              <a:gd name="T239" fmla="*/ 2671 h 1265"/>
                              <a:gd name="T240" fmla="+- 0 1204 1204"/>
                              <a:gd name="T241" fmla="*/ T240 w 979"/>
                              <a:gd name="T242" fmla="+- 0 2647 2441"/>
                              <a:gd name="T243" fmla="*/ 2647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79" h="1265">
                                <a:moveTo>
                                  <a:pt x="0" y="206"/>
                                </a:moveTo>
                                <a:lnTo>
                                  <a:pt x="3" y="157"/>
                                </a:lnTo>
                                <a:lnTo>
                                  <a:pt x="10" y="107"/>
                                </a:lnTo>
                                <a:lnTo>
                                  <a:pt x="20" y="54"/>
                                </a:lnTo>
                                <a:lnTo>
                                  <a:pt x="33" y="0"/>
                                </a:lnTo>
                                <a:lnTo>
                                  <a:pt x="77" y="58"/>
                                </a:lnTo>
                                <a:lnTo>
                                  <a:pt x="122" y="117"/>
                                </a:lnTo>
                                <a:lnTo>
                                  <a:pt x="166" y="174"/>
                                </a:lnTo>
                                <a:lnTo>
                                  <a:pt x="210" y="232"/>
                                </a:lnTo>
                                <a:lnTo>
                                  <a:pt x="254" y="289"/>
                                </a:lnTo>
                                <a:lnTo>
                                  <a:pt x="298" y="346"/>
                                </a:lnTo>
                                <a:lnTo>
                                  <a:pt x="341" y="403"/>
                                </a:lnTo>
                                <a:lnTo>
                                  <a:pt x="384" y="460"/>
                                </a:lnTo>
                                <a:lnTo>
                                  <a:pt x="428" y="517"/>
                                </a:lnTo>
                                <a:lnTo>
                                  <a:pt x="471" y="573"/>
                                </a:lnTo>
                                <a:lnTo>
                                  <a:pt x="514" y="629"/>
                                </a:lnTo>
                                <a:lnTo>
                                  <a:pt x="557" y="685"/>
                                </a:lnTo>
                                <a:lnTo>
                                  <a:pt x="599" y="741"/>
                                </a:lnTo>
                                <a:lnTo>
                                  <a:pt x="642" y="797"/>
                                </a:lnTo>
                                <a:lnTo>
                                  <a:pt x="685" y="853"/>
                                </a:lnTo>
                                <a:lnTo>
                                  <a:pt x="727" y="909"/>
                                </a:lnTo>
                                <a:lnTo>
                                  <a:pt x="770" y="965"/>
                                </a:lnTo>
                                <a:lnTo>
                                  <a:pt x="812" y="1020"/>
                                </a:lnTo>
                                <a:lnTo>
                                  <a:pt x="855" y="1076"/>
                                </a:lnTo>
                                <a:lnTo>
                                  <a:pt x="897" y="1131"/>
                                </a:lnTo>
                                <a:lnTo>
                                  <a:pt x="899" y="1135"/>
                                </a:lnTo>
                                <a:lnTo>
                                  <a:pt x="908" y="1148"/>
                                </a:lnTo>
                                <a:lnTo>
                                  <a:pt x="920" y="1165"/>
                                </a:lnTo>
                                <a:lnTo>
                                  <a:pt x="934" y="1185"/>
                                </a:lnTo>
                                <a:lnTo>
                                  <a:pt x="949" y="1206"/>
                                </a:lnTo>
                                <a:lnTo>
                                  <a:pt x="962" y="1226"/>
                                </a:lnTo>
                                <a:lnTo>
                                  <a:pt x="973" y="1244"/>
                                </a:lnTo>
                                <a:lnTo>
                                  <a:pt x="979" y="1257"/>
                                </a:lnTo>
                                <a:lnTo>
                                  <a:pt x="979" y="1265"/>
                                </a:lnTo>
                                <a:lnTo>
                                  <a:pt x="939" y="1229"/>
                                </a:lnTo>
                                <a:lnTo>
                                  <a:pt x="898" y="1192"/>
                                </a:lnTo>
                                <a:lnTo>
                                  <a:pt x="855" y="1153"/>
                                </a:lnTo>
                                <a:lnTo>
                                  <a:pt x="811" y="1114"/>
                                </a:lnTo>
                                <a:lnTo>
                                  <a:pt x="766" y="1073"/>
                                </a:lnTo>
                                <a:lnTo>
                                  <a:pt x="721" y="1032"/>
                                </a:lnTo>
                                <a:lnTo>
                                  <a:pt x="674" y="991"/>
                                </a:lnTo>
                                <a:lnTo>
                                  <a:pt x="627" y="948"/>
                                </a:lnTo>
                                <a:lnTo>
                                  <a:pt x="580" y="906"/>
                                </a:lnTo>
                                <a:lnTo>
                                  <a:pt x="533" y="863"/>
                                </a:lnTo>
                                <a:lnTo>
                                  <a:pt x="486" y="820"/>
                                </a:lnTo>
                                <a:lnTo>
                                  <a:pt x="439" y="778"/>
                                </a:lnTo>
                                <a:lnTo>
                                  <a:pt x="392" y="735"/>
                                </a:lnTo>
                                <a:lnTo>
                                  <a:pt x="346" y="693"/>
                                </a:lnTo>
                                <a:lnTo>
                                  <a:pt x="301" y="652"/>
                                </a:lnTo>
                                <a:lnTo>
                                  <a:pt x="257" y="611"/>
                                </a:lnTo>
                                <a:lnTo>
                                  <a:pt x="214" y="570"/>
                                </a:lnTo>
                                <a:lnTo>
                                  <a:pt x="172" y="531"/>
                                </a:lnTo>
                                <a:lnTo>
                                  <a:pt x="132" y="493"/>
                                </a:lnTo>
                                <a:lnTo>
                                  <a:pt x="93" y="455"/>
                                </a:lnTo>
                                <a:lnTo>
                                  <a:pt x="61" y="419"/>
                                </a:lnTo>
                                <a:lnTo>
                                  <a:pt x="37" y="381"/>
                                </a:lnTo>
                                <a:lnTo>
                                  <a:pt x="19" y="341"/>
                                </a:lnTo>
                                <a:lnTo>
                                  <a:pt x="7" y="298"/>
                                </a:lnTo>
                                <a:lnTo>
                                  <a:pt x="1" y="253"/>
                                </a:lnTo>
                                <a:lnTo>
                                  <a:pt x="0" y="230"/>
                                </a:lnTo>
                                <a:lnTo>
                                  <a:pt x="0" y="206"/>
                                </a:lnTo>
                                <a:close/>
                              </a:path>
                            </a:pathLst>
                          </a:custGeom>
                          <a:solidFill>
                            <a:srgbClr val="FFF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1065" y="3153"/>
                            <a:ext cx="1066" cy="675"/>
                          </a:xfrm>
                          <a:custGeom>
                            <a:avLst/>
                            <a:gdLst>
                              <a:gd name="T0" fmla="+- 0 1236 1065"/>
                              <a:gd name="T1" fmla="*/ T0 w 1066"/>
                              <a:gd name="T2" fmla="+- 0 3524 3153"/>
                              <a:gd name="T3" fmla="*/ 3524 h 675"/>
                              <a:gd name="T4" fmla="+- 0 1202 1065"/>
                              <a:gd name="T5" fmla="*/ T4 w 1066"/>
                              <a:gd name="T6" fmla="+- 0 3505 3153"/>
                              <a:gd name="T7" fmla="*/ 3505 h 675"/>
                              <a:gd name="T8" fmla="+- 0 1173 1065"/>
                              <a:gd name="T9" fmla="*/ T8 w 1066"/>
                              <a:gd name="T10" fmla="+- 0 3480 3153"/>
                              <a:gd name="T11" fmla="*/ 3480 h 675"/>
                              <a:gd name="T12" fmla="+- 0 1148 1065"/>
                              <a:gd name="T13" fmla="*/ T12 w 1066"/>
                              <a:gd name="T14" fmla="+- 0 3451 3153"/>
                              <a:gd name="T15" fmla="*/ 3451 h 675"/>
                              <a:gd name="T16" fmla="+- 0 1126 1065"/>
                              <a:gd name="T17" fmla="*/ T16 w 1066"/>
                              <a:gd name="T18" fmla="+- 0 3417 3153"/>
                              <a:gd name="T19" fmla="*/ 3417 h 675"/>
                              <a:gd name="T20" fmla="+- 0 1108 1065"/>
                              <a:gd name="T21" fmla="*/ T20 w 1066"/>
                              <a:gd name="T22" fmla="+- 0 3379 3153"/>
                              <a:gd name="T23" fmla="*/ 3379 h 675"/>
                              <a:gd name="T24" fmla="+- 0 1093 1065"/>
                              <a:gd name="T25" fmla="*/ T24 w 1066"/>
                              <a:gd name="T26" fmla="+- 0 3336 3153"/>
                              <a:gd name="T27" fmla="*/ 3336 h 675"/>
                              <a:gd name="T28" fmla="+- 0 1082 1065"/>
                              <a:gd name="T29" fmla="*/ T28 w 1066"/>
                              <a:gd name="T30" fmla="+- 0 3289 3153"/>
                              <a:gd name="T31" fmla="*/ 3289 h 675"/>
                              <a:gd name="T32" fmla="+- 0 1073 1065"/>
                              <a:gd name="T33" fmla="*/ T32 w 1066"/>
                              <a:gd name="T34" fmla="+- 0 3238 3153"/>
                              <a:gd name="T35" fmla="*/ 3238 h 675"/>
                              <a:gd name="T36" fmla="+- 0 1067 1065"/>
                              <a:gd name="T37" fmla="*/ T36 w 1066"/>
                              <a:gd name="T38" fmla="+- 0 3182 3153"/>
                              <a:gd name="T39" fmla="*/ 3182 h 675"/>
                              <a:gd name="T40" fmla="+- 0 1112 1065"/>
                              <a:gd name="T41" fmla="*/ T40 w 1066"/>
                              <a:gd name="T42" fmla="+- 0 3183 3153"/>
                              <a:gd name="T43" fmla="*/ 3183 h 675"/>
                              <a:gd name="T44" fmla="+- 0 1207 1065"/>
                              <a:gd name="T45" fmla="*/ T44 w 1066"/>
                              <a:gd name="T46" fmla="+- 0 3243 3153"/>
                              <a:gd name="T47" fmla="*/ 3243 h 675"/>
                              <a:gd name="T48" fmla="+- 0 1300 1065"/>
                              <a:gd name="T49" fmla="*/ T48 w 1066"/>
                              <a:gd name="T50" fmla="+- 0 3302 3153"/>
                              <a:gd name="T51" fmla="*/ 3302 h 675"/>
                              <a:gd name="T52" fmla="+- 0 1393 1065"/>
                              <a:gd name="T53" fmla="*/ T52 w 1066"/>
                              <a:gd name="T54" fmla="+- 0 3361 3153"/>
                              <a:gd name="T55" fmla="*/ 3361 h 675"/>
                              <a:gd name="T56" fmla="+- 0 1485 1065"/>
                              <a:gd name="T57" fmla="*/ T56 w 1066"/>
                              <a:gd name="T58" fmla="+- 0 3419 3153"/>
                              <a:gd name="T59" fmla="*/ 3419 h 675"/>
                              <a:gd name="T60" fmla="+- 0 1577 1065"/>
                              <a:gd name="T61" fmla="*/ T60 w 1066"/>
                              <a:gd name="T62" fmla="+- 0 3477 3153"/>
                              <a:gd name="T63" fmla="*/ 3477 h 675"/>
                              <a:gd name="T64" fmla="+- 0 1668 1065"/>
                              <a:gd name="T65" fmla="*/ T64 w 1066"/>
                              <a:gd name="T66" fmla="+- 0 3535 3153"/>
                              <a:gd name="T67" fmla="*/ 3535 h 675"/>
                              <a:gd name="T68" fmla="+- 0 1759 1065"/>
                              <a:gd name="T69" fmla="*/ T68 w 1066"/>
                              <a:gd name="T70" fmla="+- 0 3592 3153"/>
                              <a:gd name="T71" fmla="*/ 3592 h 675"/>
                              <a:gd name="T72" fmla="+- 0 1850 1065"/>
                              <a:gd name="T73" fmla="*/ T72 w 1066"/>
                              <a:gd name="T74" fmla="+- 0 3650 3153"/>
                              <a:gd name="T75" fmla="*/ 3650 h 675"/>
                              <a:gd name="T76" fmla="+- 0 1941 1065"/>
                              <a:gd name="T77" fmla="*/ T76 w 1066"/>
                              <a:gd name="T78" fmla="+- 0 3707 3153"/>
                              <a:gd name="T79" fmla="*/ 3707 h 675"/>
                              <a:gd name="T80" fmla="+- 0 2012 1065"/>
                              <a:gd name="T81" fmla="*/ T80 w 1066"/>
                              <a:gd name="T82" fmla="+- 0 3752 3153"/>
                              <a:gd name="T83" fmla="*/ 3752 h 675"/>
                              <a:gd name="T84" fmla="+- 0 2077 1065"/>
                              <a:gd name="T85" fmla="*/ T84 w 1066"/>
                              <a:gd name="T86" fmla="+- 0 3790 3153"/>
                              <a:gd name="T87" fmla="*/ 3790 h 675"/>
                              <a:gd name="T88" fmla="+- 0 2115 1065"/>
                              <a:gd name="T89" fmla="*/ T88 w 1066"/>
                              <a:gd name="T90" fmla="+- 0 3813 3153"/>
                              <a:gd name="T91" fmla="*/ 3813 h 675"/>
                              <a:gd name="T92" fmla="+- 0 2132 1065"/>
                              <a:gd name="T93" fmla="*/ T92 w 1066"/>
                              <a:gd name="T94" fmla="+- 0 3828 3153"/>
                              <a:gd name="T95" fmla="*/ 3828 h 675"/>
                              <a:gd name="T96" fmla="+- 0 2055 1065"/>
                              <a:gd name="T97" fmla="*/ T96 w 1066"/>
                              <a:gd name="T98" fmla="+- 0 3803 3153"/>
                              <a:gd name="T99" fmla="*/ 3803 h 675"/>
                              <a:gd name="T100" fmla="+- 0 1971 1065"/>
                              <a:gd name="T101" fmla="*/ T100 w 1066"/>
                              <a:gd name="T102" fmla="+- 0 3776 3153"/>
                              <a:gd name="T103" fmla="*/ 3776 h 675"/>
                              <a:gd name="T104" fmla="+- 0 1881 1065"/>
                              <a:gd name="T105" fmla="*/ T104 w 1066"/>
                              <a:gd name="T106" fmla="+- 0 3747 3153"/>
                              <a:gd name="T107" fmla="*/ 3747 h 675"/>
                              <a:gd name="T108" fmla="+- 0 1787 1065"/>
                              <a:gd name="T109" fmla="*/ T108 w 1066"/>
                              <a:gd name="T110" fmla="+- 0 3716 3153"/>
                              <a:gd name="T111" fmla="*/ 3716 h 675"/>
                              <a:gd name="T112" fmla="+- 0 1691 1065"/>
                              <a:gd name="T113" fmla="*/ T112 w 1066"/>
                              <a:gd name="T114" fmla="+- 0 3685 3153"/>
                              <a:gd name="T115" fmla="*/ 3685 h 675"/>
                              <a:gd name="T116" fmla="+- 0 1595 1065"/>
                              <a:gd name="T117" fmla="*/ T116 w 1066"/>
                              <a:gd name="T118" fmla="+- 0 3653 3153"/>
                              <a:gd name="T119" fmla="*/ 3653 h 675"/>
                              <a:gd name="T120" fmla="+- 0 1502 1065"/>
                              <a:gd name="T121" fmla="*/ T120 w 1066"/>
                              <a:gd name="T122" fmla="+- 0 3622 3153"/>
                              <a:gd name="T123" fmla="*/ 3622 h 675"/>
                              <a:gd name="T124" fmla="+- 0 1412 1065"/>
                              <a:gd name="T125" fmla="*/ T124 w 1066"/>
                              <a:gd name="T126" fmla="+- 0 3591 3153"/>
                              <a:gd name="T127" fmla="*/ 3591 h 675"/>
                              <a:gd name="T128" fmla="+- 0 1329 1065"/>
                              <a:gd name="T129" fmla="*/ T128 w 1066"/>
                              <a:gd name="T130" fmla="+- 0 3561 3153"/>
                              <a:gd name="T131" fmla="*/ 3561 h 675"/>
                              <a:gd name="T132" fmla="+- 0 1254 1065"/>
                              <a:gd name="T133" fmla="*/ T132 w 1066"/>
                              <a:gd name="T134" fmla="+- 0 3532 3153"/>
                              <a:gd name="T135" fmla="*/ 353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66" h="675">
                                <a:moveTo>
                                  <a:pt x="189" y="379"/>
                                </a:moveTo>
                                <a:lnTo>
                                  <a:pt x="171" y="371"/>
                                </a:lnTo>
                                <a:lnTo>
                                  <a:pt x="153" y="362"/>
                                </a:lnTo>
                                <a:lnTo>
                                  <a:pt x="137" y="352"/>
                                </a:lnTo>
                                <a:lnTo>
                                  <a:pt x="122" y="340"/>
                                </a:lnTo>
                                <a:lnTo>
                                  <a:pt x="108" y="327"/>
                                </a:lnTo>
                                <a:lnTo>
                                  <a:pt x="95" y="313"/>
                                </a:lnTo>
                                <a:lnTo>
                                  <a:pt x="83" y="298"/>
                                </a:lnTo>
                                <a:lnTo>
                                  <a:pt x="72" y="282"/>
                                </a:lnTo>
                                <a:lnTo>
                                  <a:pt x="61" y="264"/>
                                </a:lnTo>
                                <a:lnTo>
                                  <a:pt x="52" y="246"/>
                                </a:lnTo>
                                <a:lnTo>
                                  <a:pt x="43" y="226"/>
                                </a:lnTo>
                                <a:lnTo>
                                  <a:pt x="35" y="205"/>
                                </a:lnTo>
                                <a:lnTo>
                                  <a:pt x="28" y="183"/>
                                </a:lnTo>
                                <a:lnTo>
                                  <a:pt x="22" y="160"/>
                                </a:lnTo>
                                <a:lnTo>
                                  <a:pt x="17" y="136"/>
                                </a:lnTo>
                                <a:lnTo>
                                  <a:pt x="12" y="111"/>
                                </a:lnTo>
                                <a:lnTo>
                                  <a:pt x="8" y="85"/>
                                </a:lnTo>
                                <a:lnTo>
                                  <a:pt x="5" y="58"/>
                                </a:lnTo>
                                <a:lnTo>
                                  <a:pt x="2" y="29"/>
                                </a:lnTo>
                                <a:lnTo>
                                  <a:pt x="0" y="0"/>
                                </a:lnTo>
                                <a:lnTo>
                                  <a:pt x="47" y="30"/>
                                </a:lnTo>
                                <a:lnTo>
                                  <a:pt x="95" y="60"/>
                                </a:lnTo>
                                <a:lnTo>
                                  <a:pt x="142" y="90"/>
                                </a:lnTo>
                                <a:lnTo>
                                  <a:pt x="188" y="119"/>
                                </a:lnTo>
                                <a:lnTo>
                                  <a:pt x="235" y="149"/>
                                </a:lnTo>
                                <a:lnTo>
                                  <a:pt x="282" y="178"/>
                                </a:lnTo>
                                <a:lnTo>
                                  <a:pt x="328" y="208"/>
                                </a:lnTo>
                                <a:lnTo>
                                  <a:pt x="374" y="237"/>
                                </a:lnTo>
                                <a:lnTo>
                                  <a:pt x="420" y="266"/>
                                </a:lnTo>
                                <a:lnTo>
                                  <a:pt x="466" y="295"/>
                                </a:lnTo>
                                <a:lnTo>
                                  <a:pt x="512" y="324"/>
                                </a:lnTo>
                                <a:lnTo>
                                  <a:pt x="557" y="353"/>
                                </a:lnTo>
                                <a:lnTo>
                                  <a:pt x="603" y="382"/>
                                </a:lnTo>
                                <a:lnTo>
                                  <a:pt x="649" y="411"/>
                                </a:lnTo>
                                <a:lnTo>
                                  <a:pt x="694" y="439"/>
                                </a:lnTo>
                                <a:lnTo>
                                  <a:pt x="740" y="468"/>
                                </a:lnTo>
                                <a:lnTo>
                                  <a:pt x="785" y="497"/>
                                </a:lnTo>
                                <a:lnTo>
                                  <a:pt x="830" y="526"/>
                                </a:lnTo>
                                <a:lnTo>
                                  <a:pt x="876" y="554"/>
                                </a:lnTo>
                                <a:lnTo>
                                  <a:pt x="921" y="583"/>
                                </a:lnTo>
                                <a:lnTo>
                                  <a:pt x="947" y="599"/>
                                </a:lnTo>
                                <a:lnTo>
                                  <a:pt x="990" y="624"/>
                                </a:lnTo>
                                <a:lnTo>
                                  <a:pt x="1012" y="637"/>
                                </a:lnTo>
                                <a:lnTo>
                                  <a:pt x="1033" y="649"/>
                                </a:lnTo>
                                <a:lnTo>
                                  <a:pt x="1050" y="660"/>
                                </a:lnTo>
                                <a:lnTo>
                                  <a:pt x="1062" y="669"/>
                                </a:lnTo>
                                <a:lnTo>
                                  <a:pt x="1067" y="675"/>
                                </a:lnTo>
                                <a:lnTo>
                                  <a:pt x="1029" y="663"/>
                                </a:lnTo>
                                <a:lnTo>
                                  <a:pt x="990" y="650"/>
                                </a:lnTo>
                                <a:lnTo>
                                  <a:pt x="949" y="637"/>
                                </a:lnTo>
                                <a:lnTo>
                                  <a:pt x="906" y="623"/>
                                </a:lnTo>
                                <a:lnTo>
                                  <a:pt x="861" y="608"/>
                                </a:lnTo>
                                <a:lnTo>
                                  <a:pt x="816" y="594"/>
                                </a:lnTo>
                                <a:lnTo>
                                  <a:pt x="769" y="579"/>
                                </a:lnTo>
                                <a:lnTo>
                                  <a:pt x="722" y="563"/>
                                </a:lnTo>
                                <a:lnTo>
                                  <a:pt x="674" y="548"/>
                                </a:lnTo>
                                <a:lnTo>
                                  <a:pt x="626" y="532"/>
                                </a:lnTo>
                                <a:lnTo>
                                  <a:pt x="578" y="516"/>
                                </a:lnTo>
                                <a:lnTo>
                                  <a:pt x="530" y="500"/>
                                </a:lnTo>
                                <a:lnTo>
                                  <a:pt x="483" y="484"/>
                                </a:lnTo>
                                <a:lnTo>
                                  <a:pt x="437" y="469"/>
                                </a:lnTo>
                                <a:lnTo>
                                  <a:pt x="391" y="453"/>
                                </a:lnTo>
                                <a:lnTo>
                                  <a:pt x="347" y="438"/>
                                </a:lnTo>
                                <a:lnTo>
                                  <a:pt x="305" y="422"/>
                                </a:lnTo>
                                <a:lnTo>
                                  <a:pt x="264" y="408"/>
                                </a:lnTo>
                                <a:lnTo>
                                  <a:pt x="225" y="393"/>
                                </a:lnTo>
                                <a:lnTo>
                                  <a:pt x="189" y="379"/>
                                </a:lnTo>
                                <a:close/>
                              </a:path>
                            </a:pathLst>
                          </a:custGeom>
                          <a:solidFill>
                            <a:srgbClr val="FFF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1514" y="1560"/>
                            <a:ext cx="815" cy="1957"/>
                          </a:xfrm>
                          <a:custGeom>
                            <a:avLst/>
                            <a:gdLst>
                              <a:gd name="T0" fmla="+- 0 1518 1514"/>
                              <a:gd name="T1" fmla="*/ T0 w 815"/>
                              <a:gd name="T2" fmla="+- 0 1929 1560"/>
                              <a:gd name="T3" fmla="*/ 1929 h 1957"/>
                              <a:gd name="T4" fmla="+- 0 1529 1514"/>
                              <a:gd name="T5" fmla="*/ T4 w 815"/>
                              <a:gd name="T6" fmla="+- 0 1852 1560"/>
                              <a:gd name="T7" fmla="*/ 1852 h 1957"/>
                              <a:gd name="T8" fmla="+- 0 1546 1514"/>
                              <a:gd name="T9" fmla="*/ T8 w 815"/>
                              <a:gd name="T10" fmla="+- 0 1776 1560"/>
                              <a:gd name="T11" fmla="*/ 1776 h 1957"/>
                              <a:gd name="T12" fmla="+- 0 1569 1514"/>
                              <a:gd name="T13" fmla="*/ T12 w 815"/>
                              <a:gd name="T14" fmla="+- 0 1701 1560"/>
                              <a:gd name="T15" fmla="*/ 1701 h 1957"/>
                              <a:gd name="T16" fmla="+- 0 1598 1514"/>
                              <a:gd name="T17" fmla="*/ T16 w 815"/>
                              <a:gd name="T18" fmla="+- 0 1629 1560"/>
                              <a:gd name="T19" fmla="*/ 1629 h 1957"/>
                              <a:gd name="T20" fmla="+- 0 1632 1514"/>
                              <a:gd name="T21" fmla="*/ T20 w 815"/>
                              <a:gd name="T22" fmla="+- 0 1560 1560"/>
                              <a:gd name="T23" fmla="*/ 1560 h 1957"/>
                              <a:gd name="T24" fmla="+- 0 1684 1514"/>
                              <a:gd name="T25" fmla="*/ T24 w 815"/>
                              <a:gd name="T26" fmla="+- 0 1761 1560"/>
                              <a:gd name="T27" fmla="*/ 1761 h 1957"/>
                              <a:gd name="T28" fmla="+- 0 1755 1514"/>
                              <a:gd name="T29" fmla="*/ T28 w 815"/>
                              <a:gd name="T30" fmla="+- 0 1995 1560"/>
                              <a:gd name="T31" fmla="*/ 1995 h 1957"/>
                              <a:gd name="T32" fmla="+- 0 1841 1514"/>
                              <a:gd name="T33" fmla="*/ T32 w 815"/>
                              <a:gd name="T34" fmla="+- 0 2248 1560"/>
                              <a:gd name="T35" fmla="*/ 2248 h 1957"/>
                              <a:gd name="T36" fmla="+- 0 1934 1514"/>
                              <a:gd name="T37" fmla="*/ T36 w 815"/>
                              <a:gd name="T38" fmla="+- 0 2509 1560"/>
                              <a:gd name="T39" fmla="*/ 2509 h 1957"/>
                              <a:gd name="T40" fmla="+- 0 2030 1514"/>
                              <a:gd name="T41" fmla="*/ T40 w 815"/>
                              <a:gd name="T42" fmla="+- 0 2764 1560"/>
                              <a:gd name="T43" fmla="*/ 2764 h 1957"/>
                              <a:gd name="T44" fmla="+- 0 2121 1514"/>
                              <a:gd name="T45" fmla="*/ T44 w 815"/>
                              <a:gd name="T46" fmla="+- 0 3001 1560"/>
                              <a:gd name="T47" fmla="*/ 3001 h 1957"/>
                              <a:gd name="T48" fmla="+- 0 2203 1514"/>
                              <a:gd name="T49" fmla="*/ T48 w 815"/>
                              <a:gd name="T50" fmla="+- 0 3208 1560"/>
                              <a:gd name="T51" fmla="*/ 3208 h 1957"/>
                              <a:gd name="T52" fmla="+- 0 2269 1514"/>
                              <a:gd name="T53" fmla="*/ T52 w 815"/>
                              <a:gd name="T54" fmla="+- 0 3371 1560"/>
                              <a:gd name="T55" fmla="*/ 3371 h 1957"/>
                              <a:gd name="T56" fmla="+- 0 2324 1514"/>
                              <a:gd name="T57" fmla="*/ T56 w 815"/>
                              <a:gd name="T58" fmla="+- 0 3507 1560"/>
                              <a:gd name="T59" fmla="*/ 3507 h 1957"/>
                              <a:gd name="T60" fmla="+- 0 2279 1514"/>
                              <a:gd name="T61" fmla="*/ T60 w 815"/>
                              <a:gd name="T62" fmla="+- 0 3464 1560"/>
                              <a:gd name="T63" fmla="*/ 3464 h 1957"/>
                              <a:gd name="T64" fmla="+- 0 2188 1514"/>
                              <a:gd name="T65" fmla="*/ T64 w 815"/>
                              <a:gd name="T66" fmla="+- 0 3364 1560"/>
                              <a:gd name="T67" fmla="*/ 3364 h 1957"/>
                              <a:gd name="T68" fmla="+- 0 2108 1514"/>
                              <a:gd name="T69" fmla="*/ T68 w 815"/>
                              <a:gd name="T70" fmla="+- 0 3268 1560"/>
                              <a:gd name="T71" fmla="*/ 3268 h 1957"/>
                              <a:gd name="T72" fmla="+- 0 2038 1514"/>
                              <a:gd name="T73" fmla="*/ T72 w 815"/>
                              <a:gd name="T74" fmla="+- 0 3180 1560"/>
                              <a:gd name="T75" fmla="*/ 3180 h 1957"/>
                              <a:gd name="T76" fmla="+- 0 1979 1514"/>
                              <a:gd name="T77" fmla="*/ T76 w 815"/>
                              <a:gd name="T78" fmla="+- 0 3100 1560"/>
                              <a:gd name="T79" fmla="*/ 3100 h 1957"/>
                              <a:gd name="T80" fmla="+- 0 1930 1514"/>
                              <a:gd name="T81" fmla="*/ T80 w 815"/>
                              <a:gd name="T82" fmla="+- 0 3030 1560"/>
                              <a:gd name="T83" fmla="*/ 3030 h 1957"/>
                              <a:gd name="T84" fmla="+- 0 1891 1514"/>
                              <a:gd name="T85" fmla="*/ T84 w 815"/>
                              <a:gd name="T86" fmla="+- 0 2971 1560"/>
                              <a:gd name="T87" fmla="*/ 2971 h 1957"/>
                              <a:gd name="T88" fmla="+- 0 1862 1514"/>
                              <a:gd name="T89" fmla="*/ T88 w 815"/>
                              <a:gd name="T90" fmla="+- 0 2925 1560"/>
                              <a:gd name="T91" fmla="*/ 2925 h 1957"/>
                              <a:gd name="T92" fmla="+- 0 1837 1514"/>
                              <a:gd name="T93" fmla="*/ T92 w 815"/>
                              <a:gd name="T94" fmla="+- 0 2882 1560"/>
                              <a:gd name="T95" fmla="*/ 2882 h 1957"/>
                              <a:gd name="T96" fmla="+- 0 1817 1514"/>
                              <a:gd name="T97" fmla="*/ T96 w 815"/>
                              <a:gd name="T98" fmla="+- 0 2846 1560"/>
                              <a:gd name="T99" fmla="*/ 2846 h 1957"/>
                              <a:gd name="T100" fmla="+- 0 1786 1514"/>
                              <a:gd name="T101" fmla="*/ T100 w 815"/>
                              <a:gd name="T102" fmla="+- 0 2792 1560"/>
                              <a:gd name="T103" fmla="*/ 2792 h 1957"/>
                              <a:gd name="T104" fmla="+- 0 1756 1514"/>
                              <a:gd name="T105" fmla="*/ T104 w 815"/>
                              <a:gd name="T106" fmla="+- 0 2737 1560"/>
                              <a:gd name="T107" fmla="*/ 2737 h 1957"/>
                              <a:gd name="T108" fmla="+- 0 1727 1514"/>
                              <a:gd name="T109" fmla="*/ T108 w 815"/>
                              <a:gd name="T110" fmla="+- 0 2681 1560"/>
                              <a:gd name="T111" fmla="*/ 2681 h 1957"/>
                              <a:gd name="T112" fmla="+- 0 1699 1514"/>
                              <a:gd name="T113" fmla="*/ T112 w 815"/>
                              <a:gd name="T114" fmla="+- 0 2624 1560"/>
                              <a:gd name="T115" fmla="*/ 2624 h 1957"/>
                              <a:gd name="T116" fmla="+- 0 1672 1514"/>
                              <a:gd name="T117" fmla="*/ T116 w 815"/>
                              <a:gd name="T118" fmla="+- 0 2567 1560"/>
                              <a:gd name="T119" fmla="*/ 2567 h 1957"/>
                              <a:gd name="T120" fmla="+- 0 1647 1514"/>
                              <a:gd name="T121" fmla="*/ T120 w 815"/>
                              <a:gd name="T122" fmla="+- 0 2510 1560"/>
                              <a:gd name="T123" fmla="*/ 2510 h 1957"/>
                              <a:gd name="T124" fmla="+- 0 1622 1514"/>
                              <a:gd name="T125" fmla="*/ T124 w 815"/>
                              <a:gd name="T126" fmla="+- 0 2452 1560"/>
                              <a:gd name="T127" fmla="*/ 2452 h 1957"/>
                              <a:gd name="T128" fmla="+- 0 1598 1514"/>
                              <a:gd name="T129" fmla="*/ T128 w 815"/>
                              <a:gd name="T130" fmla="+- 0 2394 1560"/>
                              <a:gd name="T131" fmla="*/ 2394 h 1957"/>
                              <a:gd name="T132" fmla="+- 0 1575 1514"/>
                              <a:gd name="T133" fmla="*/ T132 w 815"/>
                              <a:gd name="T134" fmla="+- 0 2335 1560"/>
                              <a:gd name="T135" fmla="*/ 2335 h 1957"/>
                              <a:gd name="T136" fmla="+- 0 1551 1514"/>
                              <a:gd name="T137" fmla="*/ T136 w 815"/>
                              <a:gd name="T138" fmla="+- 0 2270 1560"/>
                              <a:gd name="T139" fmla="*/ 2270 h 1957"/>
                              <a:gd name="T140" fmla="+- 0 1532 1514"/>
                              <a:gd name="T141" fmla="*/ T140 w 815"/>
                              <a:gd name="T142" fmla="+- 0 2197 1560"/>
                              <a:gd name="T143" fmla="*/ 2197 h 1957"/>
                              <a:gd name="T144" fmla="+- 0 1520 1514"/>
                              <a:gd name="T145" fmla="*/ T144 w 815"/>
                              <a:gd name="T146" fmla="+- 0 2122 1560"/>
                              <a:gd name="T147" fmla="*/ 2122 h 1957"/>
                              <a:gd name="T148" fmla="+- 0 1514 1514"/>
                              <a:gd name="T149" fmla="*/ T148 w 815"/>
                              <a:gd name="T150" fmla="+- 0 2045 1560"/>
                              <a:gd name="T151" fmla="*/ 2045 h 1957"/>
                              <a:gd name="T152" fmla="+- 0 1515 1514"/>
                              <a:gd name="T153" fmla="*/ T152 w 815"/>
                              <a:gd name="T154" fmla="+- 0 1968 1560"/>
                              <a:gd name="T155" fmla="*/ 1968 h 1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15" h="1957">
                                <a:moveTo>
                                  <a:pt x="1" y="408"/>
                                </a:moveTo>
                                <a:lnTo>
                                  <a:pt x="4" y="369"/>
                                </a:lnTo>
                                <a:lnTo>
                                  <a:pt x="9" y="330"/>
                                </a:lnTo>
                                <a:lnTo>
                                  <a:pt x="15" y="292"/>
                                </a:lnTo>
                                <a:lnTo>
                                  <a:pt x="23" y="253"/>
                                </a:lnTo>
                                <a:lnTo>
                                  <a:pt x="32" y="216"/>
                                </a:lnTo>
                                <a:lnTo>
                                  <a:pt x="43" y="178"/>
                                </a:lnTo>
                                <a:lnTo>
                                  <a:pt x="55" y="141"/>
                                </a:lnTo>
                                <a:lnTo>
                                  <a:pt x="69" y="105"/>
                                </a:lnTo>
                                <a:lnTo>
                                  <a:pt x="84" y="69"/>
                                </a:lnTo>
                                <a:lnTo>
                                  <a:pt x="100" y="34"/>
                                </a:lnTo>
                                <a:lnTo>
                                  <a:pt x="118" y="0"/>
                                </a:lnTo>
                                <a:lnTo>
                                  <a:pt x="141" y="96"/>
                                </a:lnTo>
                                <a:lnTo>
                                  <a:pt x="170" y="201"/>
                                </a:lnTo>
                                <a:lnTo>
                                  <a:pt x="203" y="315"/>
                                </a:lnTo>
                                <a:lnTo>
                                  <a:pt x="241" y="435"/>
                                </a:lnTo>
                                <a:lnTo>
                                  <a:pt x="283" y="560"/>
                                </a:lnTo>
                                <a:lnTo>
                                  <a:pt x="327" y="688"/>
                                </a:lnTo>
                                <a:lnTo>
                                  <a:pt x="373" y="819"/>
                                </a:lnTo>
                                <a:lnTo>
                                  <a:pt x="420" y="949"/>
                                </a:lnTo>
                                <a:lnTo>
                                  <a:pt x="468" y="1078"/>
                                </a:lnTo>
                                <a:lnTo>
                                  <a:pt x="516" y="1204"/>
                                </a:lnTo>
                                <a:lnTo>
                                  <a:pt x="562" y="1326"/>
                                </a:lnTo>
                                <a:lnTo>
                                  <a:pt x="607" y="1441"/>
                                </a:lnTo>
                                <a:lnTo>
                                  <a:pt x="650" y="1549"/>
                                </a:lnTo>
                                <a:lnTo>
                                  <a:pt x="689" y="1648"/>
                                </a:lnTo>
                                <a:lnTo>
                                  <a:pt x="724" y="1736"/>
                                </a:lnTo>
                                <a:lnTo>
                                  <a:pt x="755" y="1811"/>
                                </a:lnTo>
                                <a:lnTo>
                                  <a:pt x="780" y="1872"/>
                                </a:lnTo>
                                <a:lnTo>
                                  <a:pt x="810" y="1947"/>
                                </a:lnTo>
                                <a:lnTo>
                                  <a:pt x="814" y="1957"/>
                                </a:lnTo>
                                <a:lnTo>
                                  <a:pt x="765" y="1904"/>
                                </a:lnTo>
                                <a:lnTo>
                                  <a:pt x="718" y="1853"/>
                                </a:lnTo>
                                <a:lnTo>
                                  <a:pt x="674" y="1804"/>
                                </a:lnTo>
                                <a:lnTo>
                                  <a:pt x="633" y="1755"/>
                                </a:lnTo>
                                <a:lnTo>
                                  <a:pt x="594" y="1708"/>
                                </a:lnTo>
                                <a:lnTo>
                                  <a:pt x="558" y="1663"/>
                                </a:lnTo>
                                <a:lnTo>
                                  <a:pt x="524" y="1620"/>
                                </a:lnTo>
                                <a:lnTo>
                                  <a:pt x="493" y="1579"/>
                                </a:lnTo>
                                <a:lnTo>
                                  <a:pt x="465" y="1540"/>
                                </a:lnTo>
                                <a:lnTo>
                                  <a:pt x="439" y="1504"/>
                                </a:lnTo>
                                <a:lnTo>
                                  <a:pt x="416" y="1470"/>
                                </a:lnTo>
                                <a:lnTo>
                                  <a:pt x="395" y="1439"/>
                                </a:lnTo>
                                <a:lnTo>
                                  <a:pt x="377" y="1411"/>
                                </a:lnTo>
                                <a:lnTo>
                                  <a:pt x="362" y="1386"/>
                                </a:lnTo>
                                <a:lnTo>
                                  <a:pt x="348" y="1365"/>
                                </a:lnTo>
                                <a:lnTo>
                                  <a:pt x="338" y="1347"/>
                                </a:lnTo>
                                <a:lnTo>
                                  <a:pt x="323" y="1322"/>
                                </a:lnTo>
                                <a:lnTo>
                                  <a:pt x="319" y="1313"/>
                                </a:lnTo>
                                <a:lnTo>
                                  <a:pt x="303" y="1286"/>
                                </a:lnTo>
                                <a:lnTo>
                                  <a:pt x="287" y="1259"/>
                                </a:lnTo>
                                <a:lnTo>
                                  <a:pt x="272" y="1232"/>
                                </a:lnTo>
                                <a:lnTo>
                                  <a:pt x="257" y="1204"/>
                                </a:lnTo>
                                <a:lnTo>
                                  <a:pt x="242" y="1177"/>
                                </a:lnTo>
                                <a:lnTo>
                                  <a:pt x="227" y="1149"/>
                                </a:lnTo>
                                <a:lnTo>
                                  <a:pt x="213" y="1121"/>
                                </a:lnTo>
                                <a:lnTo>
                                  <a:pt x="199" y="1092"/>
                                </a:lnTo>
                                <a:lnTo>
                                  <a:pt x="185" y="1064"/>
                                </a:lnTo>
                                <a:lnTo>
                                  <a:pt x="172" y="1036"/>
                                </a:lnTo>
                                <a:lnTo>
                                  <a:pt x="158" y="1007"/>
                                </a:lnTo>
                                <a:lnTo>
                                  <a:pt x="145" y="978"/>
                                </a:lnTo>
                                <a:lnTo>
                                  <a:pt x="133" y="950"/>
                                </a:lnTo>
                                <a:lnTo>
                                  <a:pt x="120" y="921"/>
                                </a:lnTo>
                                <a:lnTo>
                                  <a:pt x="108" y="892"/>
                                </a:lnTo>
                                <a:lnTo>
                                  <a:pt x="96" y="863"/>
                                </a:lnTo>
                                <a:lnTo>
                                  <a:pt x="84" y="834"/>
                                </a:lnTo>
                                <a:lnTo>
                                  <a:pt x="72" y="804"/>
                                </a:lnTo>
                                <a:lnTo>
                                  <a:pt x="61" y="775"/>
                                </a:lnTo>
                                <a:lnTo>
                                  <a:pt x="50" y="746"/>
                                </a:lnTo>
                                <a:lnTo>
                                  <a:pt x="37" y="710"/>
                                </a:lnTo>
                                <a:lnTo>
                                  <a:pt x="27" y="674"/>
                                </a:lnTo>
                                <a:lnTo>
                                  <a:pt x="18" y="637"/>
                                </a:lnTo>
                                <a:lnTo>
                                  <a:pt x="11" y="600"/>
                                </a:lnTo>
                                <a:lnTo>
                                  <a:pt x="6" y="562"/>
                                </a:lnTo>
                                <a:lnTo>
                                  <a:pt x="2" y="524"/>
                                </a:lnTo>
                                <a:lnTo>
                                  <a:pt x="0" y="485"/>
                                </a:lnTo>
                                <a:lnTo>
                                  <a:pt x="0" y="446"/>
                                </a:lnTo>
                                <a:lnTo>
                                  <a:pt x="1" y="408"/>
                                </a:lnTo>
                                <a:close/>
                              </a:path>
                            </a:pathLst>
                          </a:custGeom>
                          <a:solidFill>
                            <a:srgbClr val="FFF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D518BD1" id="Grupo 9" o:spid="_x0000_s1026" style="position:absolute;margin-left:150.9pt;margin-top:84.5pt;width:63.5pt;height:124pt;z-index:-251655168;mso-position-horizontal-relative:page;mso-position-vertical-relative:page" coordorigin="1062,1557" coordsize="1270,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">
                <v:shape id="Freeform 8" o:spid="_x0000_s1027" style="position:absolute;left:1110;top:3776;width:1044;height:258;visibility:visible;mso-wrap-style:square;v-text-anchor:top" coordsize="104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YPMMA&#10;AADbAAAADwAAAGRycy9kb3ducmV2LnhtbESPTWvCQBCG70L/wzIFb7pppVKjm1AKldaDovXgcchO&#10;k9DsbNjdavrvnYPgbYZ5P55ZlYPr1JlCbD0beJpmoIgrb1uuDRy/PyavoGJCtth5JgP/FKEsHkYr&#10;zK2/8J7Oh1QrCeGYo4EmpT7XOlYNOYxT3xPL7ccHh0nWUGsb8CLhrtPPWTbXDluWhgZ7em+o+j38&#10;OenF2W7OwQ34tY3r/ctmsVmfrDHjx+FtCSrRkO7im/vTCr7Qyy8yg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oYPMMAAADbAAAADwAAAAAAAAAAAAAAAACYAgAAZHJzL2Rv&#10;d25yZXYueG1sUEsFBgAAAAAEAAQA9QAAAIgDAAAAAA==&#10;" path="m98,21r49,11l195,42r49,11l292,63r47,10l387,84r47,10l482,104r47,11l576,125r47,10l670,145r47,10l764,165r46,10l857,186r46,10l950,206r5,1l978,216r24,9l1023,234r15,9l1044,250r-33,l976,251r-36,l902,252r-38,1l826,254r-40,l746,255r-40,1l666,256r-40,1l585,257r-39,1l506,258r-39,l429,257r-37,l356,256r-34,-1l288,254r-45,-6l205,238,170,222,137,201,107,175,80,144,54,108,31,68,10,24,,,49,11,98,21xe" fillcolor="#ff62b0" stroked="f">
                  <v:path arrowok="t" o:connecttype="custom" o:connectlocs="98,3797;147,3808;195,3818;244,3829;292,3839;339,3849;387,3860;434,3870;482,3880;529,3891;576,3901;623,3911;670,3921;717,3931;764,3941;810,3951;857,3962;903,3972;950,3982;955,3983;978,3992;1002,4001;1023,4010;1038,4019;1044,4026;1011,4026;976,4027;940,4027;902,4028;864,4029;826,4030;786,4030;746,4031;706,4032;666,4032;626,4033;585,4033;546,4034;506,4034;467,4034;429,4033;392,4033;356,4032;322,4031;288,4030;243,4024;205,4014;170,3998;137,3977;107,3951;80,3920;54,3884;31,3844;10,3800;0,3776;49,3787;98,3797" o:connectangles="0,0,0,0,0,0,0,0,0,0,0,0,0,0,0,0,0,0,0,0,0,0,0,0,0,0,0,0,0,0,0,0,0,0,0,0,0,0,0,0,0,0,0,0,0,0,0,0,0,0,0,0,0,0,0,0,0"/>
                </v:shape>
                <v:shape id="Freeform 9" o:spid="_x0000_s1028" style="position:absolute;left:1204;top:2441;width:979;height:1265;visibility:visible;mso-wrap-style:square;v-text-anchor:top" coordsize="979,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pb8IA&#10;AADbAAAADwAAAGRycy9kb3ducmV2LnhtbERPTWvCQBC9F/oflhG8FLNJD6GkWaVYLaGXEhV6nWTH&#10;JDQ7G7Orxn/fLRS8zeN9Tr6aTC8uNLrOsoIkikEQ11Z33Cg47LeLFxDOI2vsLZOCGzlYLR8fcsy0&#10;vXJJl51vRAhhl6GC1vshk9LVLRl0kR2IA3e0o0Ef4NhIPeI1hJtePsdxKg12HBpaHGjdUv2zOxsF&#10;X9R9fFfFZ4VNmZzeNw75KU2Vms+mt1cQniZ/F/+7Cx3mJ/D3Szh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lvwgAAANsAAAAPAAAAAAAAAAAAAAAAAJgCAABkcnMvZG93&#10;bnJldi54bWxQSwUGAAAAAAQABAD1AAAAhwMAAAAA&#10;" path="m,206l3,157r7,-50l20,54,33,,77,58r45,59l166,174r44,58l254,289r44,57l341,403r43,57l428,517r43,56l514,629r43,56l599,741r43,56l685,853r42,56l770,965r42,55l855,1076r42,55l899,1135r9,13l920,1165r14,20l949,1206r13,20l973,1244r6,13l979,1265r-40,-36l898,1192r-43,-39l811,1114r-45,-41l721,1032,674,991,627,948,580,906,533,863,486,820,439,778,392,735,346,693,301,652,257,611,214,570,172,531,132,493,93,455,61,419,37,381,19,341,7,298,1,253,,230,,206xe" fillcolor="#fff852" stroked="f">
                  <v:path arrowok="t" o:connecttype="custom" o:connectlocs="0,2647;3,2598;10,2548;20,2495;33,2441;77,2499;122,2558;166,2615;210,2673;254,2730;298,2787;341,2844;384,2901;428,2958;471,3014;514,3070;557,3126;599,3182;642,3238;685,3294;727,3350;770,3406;812,3461;855,3517;897,3572;899,3576;908,3589;920,3606;934,3626;949,3647;962,3667;973,3685;979,3698;979,3706;939,3670;898,3633;855,3594;811,3555;766,3514;721,3473;674,3432;627,3389;580,3347;533,3304;486,3261;439,3219;392,3176;346,3134;301,3093;257,3052;214,3011;172,2972;132,2934;93,2896;61,2860;37,2822;19,2782;7,2739;1,2694;0,2671;0,2647" o:connectangles="0,0,0,0,0,0,0,0,0,0,0,0,0,0,0,0,0,0,0,0,0,0,0,0,0,0,0,0,0,0,0,0,0,0,0,0,0,0,0,0,0,0,0,0,0,0,0,0,0,0,0,0,0,0,0,0,0,0,0,0,0"/>
                </v:shape>
                <v:shape id="Freeform 10" o:spid="_x0000_s1029" style="position:absolute;left:1065;top:3153;width:1066;height:675;visibility:visible;mso-wrap-style:square;v-text-anchor:top" coordsize="1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zS8MA&#10;AADbAAAADwAAAGRycy9kb3ducmV2LnhtbERPTWvCQBC9F/wPywheim5Mi5bUNYgQUKTQRi+9Ddlp&#10;EszOJtlV47/vCoXe5vE+Z5UOphFX6l1tWcF8FoEgLqyuuVRwOmbTNxDOI2tsLJOCOzlI16OnFSba&#10;3viLrrkvRQhhl6CCyvs2kdIVFRl0M9sSB+7H9gZ9gH0pdY+3EG4aGUfRQhqsOTRU2NK2ouKcX4yC&#10;Ou+yz5ePV73shvP9eX/Y8wK/lZqMh807CE+D/xf/uXc6zI/h8Us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QzS8MAAADbAAAADwAAAAAAAAAAAAAAAACYAgAAZHJzL2Rv&#10;d25yZXYueG1sUEsFBgAAAAAEAAQA9QAAAIgDAAAAAA==&#10;" path="m189,379r-18,-8l153,362,137,352,122,340,108,327,95,313,83,298,72,282,61,264,52,246,43,226,35,205,28,183,22,160,17,136,12,111,8,85,5,58,2,29,,,47,30,95,60r47,30l188,119r47,30l282,178r46,30l374,237r46,29l466,295r46,29l557,353r46,29l649,411r45,28l740,468r45,29l830,526r46,28l921,583r26,16l990,624r22,13l1033,649r17,11l1062,669r5,6l1029,663,990,650,949,637,906,623,861,608,816,594,769,579,722,563,674,548,626,532,578,516,530,500,483,484,437,469,391,453,347,438,305,422,264,408,225,393,189,379xe" fillcolor="#fff852" stroked="f">
                  <v:path arrowok="t" o:connecttype="custom" o:connectlocs="171,3524;137,3505;108,3480;83,3451;61,3417;43,3379;28,3336;17,3289;8,3238;2,3182;47,3183;142,3243;235,3302;328,3361;420,3419;512,3477;603,3535;694,3592;785,3650;876,3707;947,3752;1012,3790;1050,3813;1067,3828;990,3803;906,3776;816,3747;722,3716;626,3685;530,3653;437,3622;347,3591;264,3561;189,3532" o:connectangles="0,0,0,0,0,0,0,0,0,0,0,0,0,0,0,0,0,0,0,0,0,0,0,0,0,0,0,0,0,0,0,0,0,0"/>
                </v:shape>
                <v:shape id="Freeform 11" o:spid="_x0000_s1030" style="position:absolute;left:1514;top:1560;width:815;height:1957;visibility:visible;mso-wrap-style:square;v-text-anchor:top" coordsize="815,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ovcEA&#10;AADbAAAADwAAAGRycy9kb3ducmV2LnhtbERPS4vCMBC+C/sfwgh701TFZalGka4vPCirXrwNyWxb&#10;tpmUJqv13xthwdt8fM+ZzltbiSs1vnSsYNBPQBBrZ0rOFZxPq94nCB+QDVaOScGdPMxnb50ppsbd&#10;+Juux5CLGMI+RQVFCHUqpdcFWfR9VxNH7sc1FkOETS5Ng7cYbis5TJIPabHk2FBgTVlB+vf4ZxVU&#10;X/uhzta7y4gzfVj6xSaM96zUe7ddTEAEasNL/O/emjh/BM9f4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qKL3BAAAA2wAAAA8AAAAAAAAAAAAAAAAAmAIAAGRycy9kb3du&#10;cmV2LnhtbFBLBQYAAAAABAAEAPUAAACGAwAAAAA=&#10;" path="m1,408l4,369,9,330r6,-38l23,253r9,-37l43,178,55,141,69,105,84,69,100,34,118,r23,96l170,201r33,114l241,435r42,125l327,688r46,131l420,949r48,129l516,1204r46,122l607,1441r43,108l689,1648r35,88l755,1811r25,61l810,1947r4,10l765,1904r-47,-51l674,1804r-41,-49l594,1708r-36,-45l524,1620r-31,-41l465,1540r-26,-36l416,1470r-21,-31l377,1411r-15,-25l348,1365r-10,-18l323,1322r-4,-9l303,1286r-16,-27l272,1232r-15,-28l242,1177r-15,-28l213,1121r-14,-29l185,1064r-13,-28l158,1007,145,978,133,950,120,921,108,892,96,863,84,834,72,804,61,775,50,746,37,710,27,674,18,637,11,600,6,562,2,524,,485,,446,1,408xe" fillcolor="#fff852" stroked="f">
                  <v:path arrowok="t" o:connecttype="custom" o:connectlocs="4,1929;15,1852;32,1776;55,1701;84,1629;118,1560;170,1761;241,1995;327,2248;420,2509;516,2764;607,3001;689,3208;755,3371;810,3507;765,3464;674,3364;594,3268;524,3180;465,3100;416,3030;377,2971;348,2925;323,2882;303,2846;272,2792;242,2737;213,2681;185,2624;158,2567;133,2510;108,2452;84,2394;61,2335;37,2270;18,2197;6,2122;0,2045;1,1968" o:connectangles="0,0,0,0,0,0,0,0,0,0,0,0,0,0,0,0,0,0,0,0,0,0,0,0,0,0,0,0,0,0,0,0,0,0,0,0,0,0,0"/>
                </v:shape>
                <w10:wrap anchorx="page" anchory="page"/>
              </v:group>
            </w:pict>
          </mc:Fallback>
        </mc:AlternateContent>
      </w:r>
      <w:r w:rsidRPr="00D033CD">
        <w:rPr>
          <w:rFonts w:ascii="Arial" w:hAnsi="Arial" w:cs="Arial"/>
          <w:noProof/>
          <w:color w:val="000000" w:themeColor="text1"/>
          <w:sz w:val="24"/>
          <w:szCs w:val="24"/>
          <w:lang w:val="es-CO" w:eastAsia="es-CO" w:bidi="ar-SA"/>
        </w:rPr>
        <mc:AlternateContent>
          <mc:Choice Requires="wpg">
            <w:drawing>
              <wp:anchor distT="0" distB="0" distL="114300" distR="114300" simplePos="0" relativeHeight="251660288" behindDoc="1" locked="0" layoutInCell="1" allowOverlap="1" wp14:anchorId="03557C8F" wp14:editId="01981A79">
                <wp:simplePos x="0" y="0"/>
                <wp:positionH relativeFrom="page">
                  <wp:posOffset>2154555</wp:posOffset>
                </wp:positionH>
                <wp:positionV relativeFrom="paragraph">
                  <wp:posOffset>1728470</wp:posOffset>
                </wp:positionV>
                <wp:extent cx="842645" cy="392430"/>
                <wp:effectExtent l="0" t="0" r="6985"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392430"/>
                          <a:chOff x="1437" y="830"/>
                          <a:chExt cx="1327" cy="618"/>
                        </a:xfrm>
                      </wpg:grpSpPr>
                      <wps:wsp>
                        <wps:cNvPr id="5" name="Freeform 3"/>
                        <wps:cNvSpPr>
                          <a:spLocks/>
                        </wps:cNvSpPr>
                        <wps:spPr bwMode="auto">
                          <a:xfrm>
                            <a:off x="1835" y="999"/>
                            <a:ext cx="551" cy="257"/>
                          </a:xfrm>
                          <a:custGeom>
                            <a:avLst/>
                            <a:gdLst>
                              <a:gd name="T0" fmla="+- 0 1857 1835"/>
                              <a:gd name="T1" fmla="*/ T0 w 551"/>
                              <a:gd name="T2" fmla="+- 0 1176 999"/>
                              <a:gd name="T3" fmla="*/ 1176 h 257"/>
                              <a:gd name="T4" fmla="+- 0 1835 1835"/>
                              <a:gd name="T5" fmla="*/ T4 w 551"/>
                              <a:gd name="T6" fmla="+- 0 1150 999"/>
                              <a:gd name="T7" fmla="*/ 1150 h 257"/>
                              <a:gd name="T8" fmla="+- 0 1862 1835"/>
                              <a:gd name="T9" fmla="*/ T8 w 551"/>
                              <a:gd name="T10" fmla="+- 0 1143 999"/>
                              <a:gd name="T11" fmla="*/ 1143 h 257"/>
                              <a:gd name="T12" fmla="+- 0 1889 1835"/>
                              <a:gd name="T13" fmla="*/ T12 w 551"/>
                              <a:gd name="T14" fmla="+- 0 1135 999"/>
                              <a:gd name="T15" fmla="*/ 1135 h 257"/>
                              <a:gd name="T16" fmla="+- 0 1916 1835"/>
                              <a:gd name="T17" fmla="*/ T16 w 551"/>
                              <a:gd name="T18" fmla="+- 0 1128 999"/>
                              <a:gd name="T19" fmla="*/ 1128 h 257"/>
                              <a:gd name="T20" fmla="+- 0 1943 1835"/>
                              <a:gd name="T21" fmla="*/ T20 w 551"/>
                              <a:gd name="T22" fmla="+- 0 1120 999"/>
                              <a:gd name="T23" fmla="*/ 1120 h 257"/>
                              <a:gd name="T24" fmla="+- 0 1970 1835"/>
                              <a:gd name="T25" fmla="*/ T24 w 551"/>
                              <a:gd name="T26" fmla="+- 0 1113 999"/>
                              <a:gd name="T27" fmla="*/ 1113 h 257"/>
                              <a:gd name="T28" fmla="+- 0 1997 1835"/>
                              <a:gd name="T29" fmla="*/ T28 w 551"/>
                              <a:gd name="T30" fmla="+- 0 1105 999"/>
                              <a:gd name="T31" fmla="*/ 1105 h 257"/>
                              <a:gd name="T32" fmla="+- 0 2024 1835"/>
                              <a:gd name="T33" fmla="*/ T32 w 551"/>
                              <a:gd name="T34" fmla="+- 0 1098 999"/>
                              <a:gd name="T35" fmla="*/ 1098 h 257"/>
                              <a:gd name="T36" fmla="+- 0 2051 1835"/>
                              <a:gd name="T37" fmla="*/ T36 w 551"/>
                              <a:gd name="T38" fmla="+- 0 1091 999"/>
                              <a:gd name="T39" fmla="*/ 1091 h 257"/>
                              <a:gd name="T40" fmla="+- 0 2078 1835"/>
                              <a:gd name="T41" fmla="*/ T40 w 551"/>
                              <a:gd name="T42" fmla="+- 0 1083 999"/>
                              <a:gd name="T43" fmla="*/ 1083 h 257"/>
                              <a:gd name="T44" fmla="+- 0 2105 1835"/>
                              <a:gd name="T45" fmla="*/ T44 w 551"/>
                              <a:gd name="T46" fmla="+- 0 1076 999"/>
                              <a:gd name="T47" fmla="*/ 1076 h 257"/>
                              <a:gd name="T48" fmla="+- 0 2132 1835"/>
                              <a:gd name="T49" fmla="*/ T48 w 551"/>
                              <a:gd name="T50" fmla="+- 0 1068 999"/>
                              <a:gd name="T51" fmla="*/ 1068 h 257"/>
                              <a:gd name="T52" fmla="+- 0 2159 1835"/>
                              <a:gd name="T53" fmla="*/ T52 w 551"/>
                              <a:gd name="T54" fmla="+- 0 1061 999"/>
                              <a:gd name="T55" fmla="*/ 1061 h 257"/>
                              <a:gd name="T56" fmla="+- 0 2187 1835"/>
                              <a:gd name="T57" fmla="*/ T56 w 551"/>
                              <a:gd name="T58" fmla="+- 0 1053 999"/>
                              <a:gd name="T59" fmla="*/ 1053 h 257"/>
                              <a:gd name="T60" fmla="+- 0 2214 1835"/>
                              <a:gd name="T61" fmla="*/ T60 w 551"/>
                              <a:gd name="T62" fmla="+- 0 1046 999"/>
                              <a:gd name="T63" fmla="*/ 1046 h 257"/>
                              <a:gd name="T64" fmla="+- 0 2242 1835"/>
                              <a:gd name="T65" fmla="*/ T64 w 551"/>
                              <a:gd name="T66" fmla="+- 0 1038 999"/>
                              <a:gd name="T67" fmla="*/ 1038 h 257"/>
                              <a:gd name="T68" fmla="+- 0 2270 1835"/>
                              <a:gd name="T69" fmla="*/ T68 w 551"/>
                              <a:gd name="T70" fmla="+- 0 1031 999"/>
                              <a:gd name="T71" fmla="*/ 1031 h 257"/>
                              <a:gd name="T72" fmla="+- 0 2298 1835"/>
                              <a:gd name="T73" fmla="*/ T72 w 551"/>
                              <a:gd name="T74" fmla="+- 0 1023 999"/>
                              <a:gd name="T75" fmla="*/ 1023 h 257"/>
                              <a:gd name="T76" fmla="+- 0 2327 1835"/>
                              <a:gd name="T77" fmla="*/ T76 w 551"/>
                              <a:gd name="T78" fmla="+- 0 1015 999"/>
                              <a:gd name="T79" fmla="*/ 1015 h 257"/>
                              <a:gd name="T80" fmla="+- 0 2356 1835"/>
                              <a:gd name="T81" fmla="*/ T80 w 551"/>
                              <a:gd name="T82" fmla="+- 0 1007 999"/>
                              <a:gd name="T83" fmla="*/ 1007 h 257"/>
                              <a:gd name="T84" fmla="+- 0 2385 1835"/>
                              <a:gd name="T85" fmla="*/ T84 w 551"/>
                              <a:gd name="T86" fmla="+- 0 999 999"/>
                              <a:gd name="T87" fmla="*/ 999 h 257"/>
                              <a:gd name="T88" fmla="+- 0 2347 1835"/>
                              <a:gd name="T89" fmla="*/ T88 w 551"/>
                              <a:gd name="T90" fmla="+- 0 1039 999"/>
                              <a:gd name="T91" fmla="*/ 1039 h 257"/>
                              <a:gd name="T92" fmla="+- 0 2311 1835"/>
                              <a:gd name="T93" fmla="*/ T92 w 551"/>
                              <a:gd name="T94" fmla="+- 0 1076 999"/>
                              <a:gd name="T95" fmla="*/ 1076 h 257"/>
                              <a:gd name="T96" fmla="+- 0 2277 1835"/>
                              <a:gd name="T97" fmla="*/ T96 w 551"/>
                              <a:gd name="T98" fmla="+- 0 1109 999"/>
                              <a:gd name="T99" fmla="*/ 1109 h 257"/>
                              <a:gd name="T100" fmla="+- 0 2244 1835"/>
                              <a:gd name="T101" fmla="*/ T100 w 551"/>
                              <a:gd name="T102" fmla="+- 0 1139 999"/>
                              <a:gd name="T103" fmla="*/ 1139 h 257"/>
                              <a:gd name="T104" fmla="+- 0 2212 1835"/>
                              <a:gd name="T105" fmla="*/ T104 w 551"/>
                              <a:gd name="T106" fmla="+- 0 1166 999"/>
                              <a:gd name="T107" fmla="*/ 1166 h 257"/>
                              <a:gd name="T108" fmla="+- 0 2181 1835"/>
                              <a:gd name="T109" fmla="*/ T108 w 551"/>
                              <a:gd name="T110" fmla="+- 0 1189 999"/>
                              <a:gd name="T111" fmla="*/ 1189 h 257"/>
                              <a:gd name="T112" fmla="+- 0 2152 1835"/>
                              <a:gd name="T113" fmla="*/ T112 w 551"/>
                              <a:gd name="T114" fmla="+- 0 1209 999"/>
                              <a:gd name="T115" fmla="*/ 1209 h 257"/>
                              <a:gd name="T116" fmla="+- 0 2124 1835"/>
                              <a:gd name="T117" fmla="*/ T116 w 551"/>
                              <a:gd name="T118" fmla="+- 0 1225 999"/>
                              <a:gd name="T119" fmla="*/ 1225 h 257"/>
                              <a:gd name="T120" fmla="+- 0 2096 1835"/>
                              <a:gd name="T121" fmla="*/ T120 w 551"/>
                              <a:gd name="T122" fmla="+- 0 1238 999"/>
                              <a:gd name="T123" fmla="*/ 1238 h 257"/>
                              <a:gd name="T124" fmla="+- 0 2070 1835"/>
                              <a:gd name="T125" fmla="*/ T124 w 551"/>
                              <a:gd name="T126" fmla="+- 0 1248 999"/>
                              <a:gd name="T127" fmla="*/ 1248 h 257"/>
                              <a:gd name="T128" fmla="+- 0 2044 1835"/>
                              <a:gd name="T129" fmla="*/ T128 w 551"/>
                              <a:gd name="T130" fmla="+- 0 1254 999"/>
                              <a:gd name="T131" fmla="*/ 1254 h 257"/>
                              <a:gd name="T132" fmla="+- 0 2019 1835"/>
                              <a:gd name="T133" fmla="*/ T132 w 551"/>
                              <a:gd name="T134" fmla="+- 0 1256 999"/>
                              <a:gd name="T135" fmla="*/ 1256 h 257"/>
                              <a:gd name="T136" fmla="+- 0 1995 1835"/>
                              <a:gd name="T137" fmla="*/ T136 w 551"/>
                              <a:gd name="T138" fmla="+- 0 1255 999"/>
                              <a:gd name="T139" fmla="*/ 1255 h 257"/>
                              <a:gd name="T140" fmla="+- 0 1971 1835"/>
                              <a:gd name="T141" fmla="*/ T140 w 551"/>
                              <a:gd name="T142" fmla="+- 0 1251 999"/>
                              <a:gd name="T143" fmla="*/ 1251 h 257"/>
                              <a:gd name="T144" fmla="+- 0 1948 1835"/>
                              <a:gd name="T145" fmla="*/ T144 w 551"/>
                              <a:gd name="T146" fmla="+- 0 1243 999"/>
                              <a:gd name="T147" fmla="*/ 1243 h 257"/>
                              <a:gd name="T148" fmla="+- 0 1925 1835"/>
                              <a:gd name="T149" fmla="*/ T148 w 551"/>
                              <a:gd name="T150" fmla="+- 0 1231 999"/>
                              <a:gd name="T151" fmla="*/ 1231 h 257"/>
                              <a:gd name="T152" fmla="+- 0 1902 1835"/>
                              <a:gd name="T153" fmla="*/ T152 w 551"/>
                              <a:gd name="T154" fmla="+- 0 1216 999"/>
                              <a:gd name="T155" fmla="*/ 1216 h 257"/>
                              <a:gd name="T156" fmla="+- 0 1880 1835"/>
                              <a:gd name="T157" fmla="*/ T156 w 551"/>
                              <a:gd name="T158" fmla="+- 0 1198 999"/>
                              <a:gd name="T159" fmla="*/ 1198 h 257"/>
                              <a:gd name="T160" fmla="+- 0 1857 1835"/>
                              <a:gd name="T161" fmla="*/ T160 w 551"/>
                              <a:gd name="T162" fmla="+- 0 1176 999"/>
                              <a:gd name="T163" fmla="*/ 1176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257">
                                <a:moveTo>
                                  <a:pt x="22" y="177"/>
                                </a:moveTo>
                                <a:lnTo>
                                  <a:pt x="0" y="151"/>
                                </a:lnTo>
                                <a:lnTo>
                                  <a:pt x="27" y="144"/>
                                </a:lnTo>
                                <a:lnTo>
                                  <a:pt x="54" y="136"/>
                                </a:lnTo>
                                <a:lnTo>
                                  <a:pt x="81" y="129"/>
                                </a:lnTo>
                                <a:lnTo>
                                  <a:pt x="108" y="121"/>
                                </a:lnTo>
                                <a:lnTo>
                                  <a:pt x="135" y="114"/>
                                </a:lnTo>
                                <a:lnTo>
                                  <a:pt x="162" y="106"/>
                                </a:lnTo>
                                <a:lnTo>
                                  <a:pt x="189" y="99"/>
                                </a:lnTo>
                                <a:lnTo>
                                  <a:pt x="216" y="92"/>
                                </a:lnTo>
                                <a:lnTo>
                                  <a:pt x="243" y="84"/>
                                </a:lnTo>
                                <a:lnTo>
                                  <a:pt x="270" y="77"/>
                                </a:lnTo>
                                <a:lnTo>
                                  <a:pt x="297" y="69"/>
                                </a:lnTo>
                                <a:lnTo>
                                  <a:pt x="324" y="62"/>
                                </a:lnTo>
                                <a:lnTo>
                                  <a:pt x="352" y="54"/>
                                </a:lnTo>
                                <a:lnTo>
                                  <a:pt x="379" y="47"/>
                                </a:lnTo>
                                <a:lnTo>
                                  <a:pt x="407" y="39"/>
                                </a:lnTo>
                                <a:lnTo>
                                  <a:pt x="435" y="32"/>
                                </a:lnTo>
                                <a:lnTo>
                                  <a:pt x="463" y="24"/>
                                </a:lnTo>
                                <a:lnTo>
                                  <a:pt x="492" y="16"/>
                                </a:lnTo>
                                <a:lnTo>
                                  <a:pt x="521" y="8"/>
                                </a:lnTo>
                                <a:lnTo>
                                  <a:pt x="550" y="0"/>
                                </a:lnTo>
                                <a:lnTo>
                                  <a:pt x="512" y="40"/>
                                </a:lnTo>
                                <a:lnTo>
                                  <a:pt x="476" y="77"/>
                                </a:lnTo>
                                <a:lnTo>
                                  <a:pt x="442" y="110"/>
                                </a:lnTo>
                                <a:lnTo>
                                  <a:pt x="409" y="140"/>
                                </a:lnTo>
                                <a:lnTo>
                                  <a:pt x="377" y="167"/>
                                </a:lnTo>
                                <a:lnTo>
                                  <a:pt x="346" y="190"/>
                                </a:lnTo>
                                <a:lnTo>
                                  <a:pt x="317" y="210"/>
                                </a:lnTo>
                                <a:lnTo>
                                  <a:pt x="289" y="226"/>
                                </a:lnTo>
                                <a:lnTo>
                                  <a:pt x="261" y="239"/>
                                </a:lnTo>
                                <a:lnTo>
                                  <a:pt x="235" y="249"/>
                                </a:lnTo>
                                <a:lnTo>
                                  <a:pt x="209" y="255"/>
                                </a:lnTo>
                                <a:lnTo>
                                  <a:pt x="184" y="257"/>
                                </a:lnTo>
                                <a:lnTo>
                                  <a:pt x="160" y="256"/>
                                </a:lnTo>
                                <a:lnTo>
                                  <a:pt x="136" y="252"/>
                                </a:lnTo>
                                <a:lnTo>
                                  <a:pt x="113" y="244"/>
                                </a:lnTo>
                                <a:lnTo>
                                  <a:pt x="90" y="232"/>
                                </a:lnTo>
                                <a:lnTo>
                                  <a:pt x="67" y="217"/>
                                </a:lnTo>
                                <a:lnTo>
                                  <a:pt x="45" y="199"/>
                                </a:lnTo>
                                <a:lnTo>
                                  <a:pt x="22" y="177"/>
                                </a:lnTo>
                                <a:close/>
                              </a:path>
                            </a:pathLst>
                          </a:custGeom>
                          <a:solidFill>
                            <a:srgbClr val="FF62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1440" y="834"/>
                            <a:ext cx="746" cy="174"/>
                          </a:xfrm>
                          <a:custGeom>
                            <a:avLst/>
                            <a:gdLst>
                              <a:gd name="T0" fmla="+- 0 1488 1440"/>
                              <a:gd name="T1" fmla="*/ T0 w 746"/>
                              <a:gd name="T2" fmla="+- 0 908 834"/>
                              <a:gd name="T3" fmla="*/ 908 h 174"/>
                              <a:gd name="T4" fmla="+- 0 1463 1440"/>
                              <a:gd name="T5" fmla="*/ T4 w 746"/>
                              <a:gd name="T6" fmla="+- 0 881 834"/>
                              <a:gd name="T7" fmla="*/ 881 h 174"/>
                              <a:gd name="T8" fmla="+- 0 1440 1440"/>
                              <a:gd name="T9" fmla="*/ T8 w 746"/>
                              <a:gd name="T10" fmla="+- 0 849 834"/>
                              <a:gd name="T11" fmla="*/ 849 h 174"/>
                              <a:gd name="T12" fmla="+- 0 1478 1440"/>
                              <a:gd name="T13" fmla="*/ T12 w 746"/>
                              <a:gd name="T14" fmla="+- 0 848 834"/>
                              <a:gd name="T15" fmla="*/ 848 h 174"/>
                              <a:gd name="T16" fmla="+- 0 1516 1440"/>
                              <a:gd name="T17" fmla="*/ T16 w 746"/>
                              <a:gd name="T18" fmla="+- 0 848 834"/>
                              <a:gd name="T19" fmla="*/ 848 h 174"/>
                              <a:gd name="T20" fmla="+- 0 1554 1440"/>
                              <a:gd name="T21" fmla="*/ T20 w 746"/>
                              <a:gd name="T22" fmla="+- 0 847 834"/>
                              <a:gd name="T23" fmla="*/ 847 h 174"/>
                              <a:gd name="T24" fmla="+- 0 1591 1440"/>
                              <a:gd name="T25" fmla="*/ T24 w 746"/>
                              <a:gd name="T26" fmla="+- 0 846 834"/>
                              <a:gd name="T27" fmla="*/ 846 h 174"/>
                              <a:gd name="T28" fmla="+- 0 1629 1440"/>
                              <a:gd name="T29" fmla="*/ T28 w 746"/>
                              <a:gd name="T30" fmla="+- 0 845 834"/>
                              <a:gd name="T31" fmla="*/ 845 h 174"/>
                              <a:gd name="T32" fmla="+- 0 1666 1440"/>
                              <a:gd name="T33" fmla="*/ T32 w 746"/>
                              <a:gd name="T34" fmla="+- 0 845 834"/>
                              <a:gd name="T35" fmla="*/ 845 h 174"/>
                              <a:gd name="T36" fmla="+- 0 1703 1440"/>
                              <a:gd name="T37" fmla="*/ T36 w 746"/>
                              <a:gd name="T38" fmla="+- 0 844 834"/>
                              <a:gd name="T39" fmla="*/ 844 h 174"/>
                              <a:gd name="T40" fmla="+- 0 1740 1440"/>
                              <a:gd name="T41" fmla="*/ T40 w 746"/>
                              <a:gd name="T42" fmla="+- 0 843 834"/>
                              <a:gd name="T43" fmla="*/ 843 h 174"/>
                              <a:gd name="T44" fmla="+- 0 1777 1440"/>
                              <a:gd name="T45" fmla="*/ T44 w 746"/>
                              <a:gd name="T46" fmla="+- 0 842 834"/>
                              <a:gd name="T47" fmla="*/ 842 h 174"/>
                              <a:gd name="T48" fmla="+- 0 1814 1440"/>
                              <a:gd name="T49" fmla="*/ T48 w 746"/>
                              <a:gd name="T50" fmla="+- 0 841 834"/>
                              <a:gd name="T51" fmla="*/ 841 h 174"/>
                              <a:gd name="T52" fmla="+- 0 1851 1440"/>
                              <a:gd name="T53" fmla="*/ T52 w 746"/>
                              <a:gd name="T54" fmla="+- 0 841 834"/>
                              <a:gd name="T55" fmla="*/ 841 h 174"/>
                              <a:gd name="T56" fmla="+- 0 1888 1440"/>
                              <a:gd name="T57" fmla="*/ T56 w 746"/>
                              <a:gd name="T58" fmla="+- 0 840 834"/>
                              <a:gd name="T59" fmla="*/ 840 h 174"/>
                              <a:gd name="T60" fmla="+- 0 1925 1440"/>
                              <a:gd name="T61" fmla="*/ T60 w 746"/>
                              <a:gd name="T62" fmla="+- 0 839 834"/>
                              <a:gd name="T63" fmla="*/ 839 h 174"/>
                              <a:gd name="T64" fmla="+- 0 1962 1440"/>
                              <a:gd name="T65" fmla="*/ T64 w 746"/>
                              <a:gd name="T66" fmla="+- 0 838 834"/>
                              <a:gd name="T67" fmla="*/ 838 h 174"/>
                              <a:gd name="T68" fmla="+- 0 1999 1440"/>
                              <a:gd name="T69" fmla="*/ T68 w 746"/>
                              <a:gd name="T70" fmla="+- 0 837 834"/>
                              <a:gd name="T71" fmla="*/ 837 h 174"/>
                              <a:gd name="T72" fmla="+- 0 2036 1440"/>
                              <a:gd name="T73" fmla="*/ T72 w 746"/>
                              <a:gd name="T74" fmla="+- 0 837 834"/>
                              <a:gd name="T75" fmla="*/ 837 h 174"/>
                              <a:gd name="T76" fmla="+- 0 2074 1440"/>
                              <a:gd name="T77" fmla="*/ T76 w 746"/>
                              <a:gd name="T78" fmla="+- 0 836 834"/>
                              <a:gd name="T79" fmla="*/ 836 h 174"/>
                              <a:gd name="T80" fmla="+- 0 2111 1440"/>
                              <a:gd name="T81" fmla="*/ T80 w 746"/>
                              <a:gd name="T82" fmla="+- 0 835 834"/>
                              <a:gd name="T83" fmla="*/ 835 h 174"/>
                              <a:gd name="T84" fmla="+- 0 2148 1440"/>
                              <a:gd name="T85" fmla="*/ T84 w 746"/>
                              <a:gd name="T86" fmla="+- 0 834 834"/>
                              <a:gd name="T87" fmla="*/ 834 h 174"/>
                              <a:gd name="T88" fmla="+- 0 2186 1440"/>
                              <a:gd name="T89" fmla="*/ T88 w 746"/>
                              <a:gd name="T90" fmla="+- 0 834 834"/>
                              <a:gd name="T91" fmla="*/ 834 h 174"/>
                              <a:gd name="T92" fmla="+- 0 2137 1440"/>
                              <a:gd name="T93" fmla="*/ T92 w 746"/>
                              <a:gd name="T94" fmla="+- 0 865 834"/>
                              <a:gd name="T95" fmla="*/ 865 h 174"/>
                              <a:gd name="T96" fmla="+- 0 2089 1440"/>
                              <a:gd name="T97" fmla="*/ T96 w 746"/>
                              <a:gd name="T98" fmla="+- 0 894 834"/>
                              <a:gd name="T99" fmla="*/ 894 h 174"/>
                              <a:gd name="T100" fmla="+- 0 2042 1440"/>
                              <a:gd name="T101" fmla="*/ T100 w 746"/>
                              <a:gd name="T102" fmla="+- 0 920 834"/>
                              <a:gd name="T103" fmla="*/ 920 h 174"/>
                              <a:gd name="T104" fmla="+- 0 1996 1440"/>
                              <a:gd name="T105" fmla="*/ T104 w 746"/>
                              <a:gd name="T106" fmla="+- 0 942 834"/>
                              <a:gd name="T107" fmla="*/ 942 h 174"/>
                              <a:gd name="T108" fmla="+- 0 1951 1440"/>
                              <a:gd name="T109" fmla="*/ T108 w 746"/>
                              <a:gd name="T110" fmla="+- 0 961 834"/>
                              <a:gd name="T111" fmla="*/ 961 h 174"/>
                              <a:gd name="T112" fmla="+- 0 1907 1440"/>
                              <a:gd name="T113" fmla="*/ T112 w 746"/>
                              <a:gd name="T114" fmla="+- 0 977 834"/>
                              <a:gd name="T115" fmla="*/ 977 h 174"/>
                              <a:gd name="T116" fmla="+- 0 1865 1440"/>
                              <a:gd name="T117" fmla="*/ T116 w 746"/>
                              <a:gd name="T118" fmla="+- 0 990 834"/>
                              <a:gd name="T119" fmla="*/ 990 h 174"/>
                              <a:gd name="T120" fmla="+- 0 1823 1440"/>
                              <a:gd name="T121" fmla="*/ T120 w 746"/>
                              <a:gd name="T122" fmla="+- 0 999 834"/>
                              <a:gd name="T123" fmla="*/ 999 h 174"/>
                              <a:gd name="T124" fmla="+- 0 1783 1440"/>
                              <a:gd name="T125" fmla="*/ T124 w 746"/>
                              <a:gd name="T126" fmla="+- 0 1005 834"/>
                              <a:gd name="T127" fmla="*/ 1005 h 174"/>
                              <a:gd name="T128" fmla="+- 0 1744 1440"/>
                              <a:gd name="T129" fmla="*/ T128 w 746"/>
                              <a:gd name="T130" fmla="+- 0 1008 834"/>
                              <a:gd name="T131" fmla="*/ 1008 h 174"/>
                              <a:gd name="T132" fmla="+- 0 1707 1440"/>
                              <a:gd name="T133" fmla="*/ T132 w 746"/>
                              <a:gd name="T134" fmla="+- 0 1007 834"/>
                              <a:gd name="T135" fmla="*/ 1007 h 174"/>
                              <a:gd name="T136" fmla="+- 0 1671 1440"/>
                              <a:gd name="T137" fmla="*/ T136 w 746"/>
                              <a:gd name="T138" fmla="+- 0 1003 834"/>
                              <a:gd name="T139" fmla="*/ 1003 h 174"/>
                              <a:gd name="T140" fmla="+- 0 1637 1440"/>
                              <a:gd name="T141" fmla="*/ T140 w 746"/>
                              <a:gd name="T142" fmla="+- 0 996 834"/>
                              <a:gd name="T143" fmla="*/ 996 h 174"/>
                              <a:gd name="T144" fmla="+- 0 1604 1440"/>
                              <a:gd name="T145" fmla="*/ T144 w 746"/>
                              <a:gd name="T146" fmla="+- 0 985 834"/>
                              <a:gd name="T147" fmla="*/ 985 h 174"/>
                              <a:gd name="T148" fmla="+- 0 1572 1440"/>
                              <a:gd name="T149" fmla="*/ T148 w 746"/>
                              <a:gd name="T150" fmla="+- 0 971 834"/>
                              <a:gd name="T151" fmla="*/ 971 h 174"/>
                              <a:gd name="T152" fmla="+- 0 1542 1440"/>
                              <a:gd name="T153" fmla="*/ T152 w 746"/>
                              <a:gd name="T154" fmla="+- 0 954 834"/>
                              <a:gd name="T155" fmla="*/ 954 h 174"/>
                              <a:gd name="T156" fmla="+- 0 1514 1440"/>
                              <a:gd name="T157" fmla="*/ T156 w 746"/>
                              <a:gd name="T158" fmla="+- 0 933 834"/>
                              <a:gd name="T159" fmla="*/ 933 h 174"/>
                              <a:gd name="T160" fmla="+- 0 1488 1440"/>
                              <a:gd name="T161" fmla="*/ T160 w 746"/>
                              <a:gd name="T162" fmla="+- 0 908 834"/>
                              <a:gd name="T163" fmla="*/ 908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46" h="174">
                                <a:moveTo>
                                  <a:pt x="48" y="74"/>
                                </a:moveTo>
                                <a:lnTo>
                                  <a:pt x="23" y="47"/>
                                </a:lnTo>
                                <a:lnTo>
                                  <a:pt x="0" y="15"/>
                                </a:lnTo>
                                <a:lnTo>
                                  <a:pt x="38" y="14"/>
                                </a:lnTo>
                                <a:lnTo>
                                  <a:pt x="76" y="14"/>
                                </a:lnTo>
                                <a:lnTo>
                                  <a:pt x="114" y="13"/>
                                </a:lnTo>
                                <a:lnTo>
                                  <a:pt x="151" y="12"/>
                                </a:lnTo>
                                <a:lnTo>
                                  <a:pt x="189" y="11"/>
                                </a:lnTo>
                                <a:lnTo>
                                  <a:pt x="226" y="11"/>
                                </a:lnTo>
                                <a:lnTo>
                                  <a:pt x="263" y="10"/>
                                </a:lnTo>
                                <a:lnTo>
                                  <a:pt x="300" y="9"/>
                                </a:lnTo>
                                <a:lnTo>
                                  <a:pt x="337" y="8"/>
                                </a:lnTo>
                                <a:lnTo>
                                  <a:pt x="374" y="7"/>
                                </a:lnTo>
                                <a:lnTo>
                                  <a:pt x="411" y="7"/>
                                </a:lnTo>
                                <a:lnTo>
                                  <a:pt x="448" y="6"/>
                                </a:lnTo>
                                <a:lnTo>
                                  <a:pt x="485" y="5"/>
                                </a:lnTo>
                                <a:lnTo>
                                  <a:pt x="522" y="4"/>
                                </a:lnTo>
                                <a:lnTo>
                                  <a:pt x="559" y="3"/>
                                </a:lnTo>
                                <a:lnTo>
                                  <a:pt x="596" y="3"/>
                                </a:lnTo>
                                <a:lnTo>
                                  <a:pt x="634" y="2"/>
                                </a:lnTo>
                                <a:lnTo>
                                  <a:pt x="671" y="1"/>
                                </a:lnTo>
                                <a:lnTo>
                                  <a:pt x="708" y="0"/>
                                </a:lnTo>
                                <a:lnTo>
                                  <a:pt x="746" y="0"/>
                                </a:lnTo>
                                <a:lnTo>
                                  <a:pt x="697" y="31"/>
                                </a:lnTo>
                                <a:lnTo>
                                  <a:pt x="649" y="60"/>
                                </a:lnTo>
                                <a:lnTo>
                                  <a:pt x="602" y="86"/>
                                </a:lnTo>
                                <a:lnTo>
                                  <a:pt x="556" y="108"/>
                                </a:lnTo>
                                <a:lnTo>
                                  <a:pt x="511" y="127"/>
                                </a:lnTo>
                                <a:lnTo>
                                  <a:pt x="467" y="143"/>
                                </a:lnTo>
                                <a:lnTo>
                                  <a:pt x="425" y="156"/>
                                </a:lnTo>
                                <a:lnTo>
                                  <a:pt x="383" y="165"/>
                                </a:lnTo>
                                <a:lnTo>
                                  <a:pt x="343" y="171"/>
                                </a:lnTo>
                                <a:lnTo>
                                  <a:pt x="304" y="174"/>
                                </a:lnTo>
                                <a:lnTo>
                                  <a:pt x="267" y="173"/>
                                </a:lnTo>
                                <a:lnTo>
                                  <a:pt x="231" y="169"/>
                                </a:lnTo>
                                <a:lnTo>
                                  <a:pt x="197" y="162"/>
                                </a:lnTo>
                                <a:lnTo>
                                  <a:pt x="164" y="151"/>
                                </a:lnTo>
                                <a:lnTo>
                                  <a:pt x="132" y="137"/>
                                </a:lnTo>
                                <a:lnTo>
                                  <a:pt x="102" y="120"/>
                                </a:lnTo>
                                <a:lnTo>
                                  <a:pt x="74" y="99"/>
                                </a:lnTo>
                                <a:lnTo>
                                  <a:pt x="48" y="74"/>
                                </a:lnTo>
                                <a:close/>
                              </a:path>
                            </a:pathLst>
                          </a:custGeom>
                          <a:solidFill>
                            <a:srgbClr val="FF62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
                        <wps:cNvSpPr>
                          <a:spLocks/>
                        </wps:cNvSpPr>
                        <wps:spPr bwMode="auto">
                          <a:xfrm>
                            <a:off x="2554" y="1214"/>
                            <a:ext cx="207" cy="231"/>
                          </a:xfrm>
                          <a:custGeom>
                            <a:avLst/>
                            <a:gdLst>
                              <a:gd name="T0" fmla="+- 0 2761 2554"/>
                              <a:gd name="T1" fmla="*/ T0 w 207"/>
                              <a:gd name="T2" fmla="+- 0 1214 1214"/>
                              <a:gd name="T3" fmla="*/ 1214 h 231"/>
                              <a:gd name="T4" fmla="+- 0 2760 2554"/>
                              <a:gd name="T5" fmla="*/ T4 w 207"/>
                              <a:gd name="T6" fmla="+- 0 1254 1214"/>
                              <a:gd name="T7" fmla="*/ 1254 h 231"/>
                              <a:gd name="T8" fmla="+- 0 2759 2554"/>
                              <a:gd name="T9" fmla="*/ T8 w 207"/>
                              <a:gd name="T10" fmla="+- 0 1284 1214"/>
                              <a:gd name="T11" fmla="*/ 1284 h 231"/>
                              <a:gd name="T12" fmla="+- 0 2757 2554"/>
                              <a:gd name="T13" fmla="*/ T12 w 207"/>
                              <a:gd name="T14" fmla="+- 0 1312 1214"/>
                              <a:gd name="T15" fmla="*/ 1312 h 231"/>
                              <a:gd name="T16" fmla="+- 0 2753 2554"/>
                              <a:gd name="T17" fmla="*/ T16 w 207"/>
                              <a:gd name="T18" fmla="+- 0 1336 1214"/>
                              <a:gd name="T19" fmla="*/ 1336 h 231"/>
                              <a:gd name="T20" fmla="+- 0 2748 2554"/>
                              <a:gd name="T21" fmla="*/ T20 w 207"/>
                              <a:gd name="T22" fmla="+- 0 1358 1214"/>
                              <a:gd name="T23" fmla="*/ 1358 h 231"/>
                              <a:gd name="T24" fmla="+- 0 2742 2554"/>
                              <a:gd name="T25" fmla="*/ T24 w 207"/>
                              <a:gd name="T26" fmla="+- 0 1377 1214"/>
                              <a:gd name="T27" fmla="*/ 1377 h 231"/>
                              <a:gd name="T28" fmla="+- 0 2735 2554"/>
                              <a:gd name="T29" fmla="*/ T28 w 207"/>
                              <a:gd name="T30" fmla="+- 0 1393 1214"/>
                              <a:gd name="T31" fmla="*/ 1393 h 231"/>
                              <a:gd name="T32" fmla="+- 0 2725 2554"/>
                              <a:gd name="T33" fmla="*/ T32 w 207"/>
                              <a:gd name="T34" fmla="+- 0 1407 1214"/>
                              <a:gd name="T35" fmla="*/ 1407 h 231"/>
                              <a:gd name="T36" fmla="+- 0 2714 2554"/>
                              <a:gd name="T37" fmla="*/ T36 w 207"/>
                              <a:gd name="T38" fmla="+- 0 1419 1214"/>
                              <a:gd name="T39" fmla="*/ 1419 h 231"/>
                              <a:gd name="T40" fmla="+- 0 2702 2554"/>
                              <a:gd name="T41" fmla="*/ T40 w 207"/>
                              <a:gd name="T42" fmla="+- 0 1428 1214"/>
                              <a:gd name="T43" fmla="*/ 1428 h 231"/>
                              <a:gd name="T44" fmla="+- 0 2687 2554"/>
                              <a:gd name="T45" fmla="*/ T44 w 207"/>
                              <a:gd name="T46" fmla="+- 0 1435 1214"/>
                              <a:gd name="T47" fmla="*/ 1435 h 231"/>
                              <a:gd name="T48" fmla="+- 0 2670 2554"/>
                              <a:gd name="T49" fmla="*/ T48 w 207"/>
                              <a:gd name="T50" fmla="+- 0 1440 1214"/>
                              <a:gd name="T51" fmla="*/ 1440 h 231"/>
                              <a:gd name="T52" fmla="+- 0 2652 2554"/>
                              <a:gd name="T53" fmla="*/ T52 w 207"/>
                              <a:gd name="T54" fmla="+- 0 1443 1214"/>
                              <a:gd name="T55" fmla="*/ 1443 h 231"/>
                              <a:gd name="T56" fmla="+- 0 2631 2554"/>
                              <a:gd name="T57" fmla="*/ T56 w 207"/>
                              <a:gd name="T58" fmla="+- 0 1445 1214"/>
                              <a:gd name="T59" fmla="*/ 1445 h 231"/>
                              <a:gd name="T60" fmla="+- 0 2608 2554"/>
                              <a:gd name="T61" fmla="*/ T60 w 207"/>
                              <a:gd name="T62" fmla="+- 0 1445 1214"/>
                              <a:gd name="T63" fmla="*/ 1445 h 231"/>
                              <a:gd name="T64" fmla="+- 0 2582 2554"/>
                              <a:gd name="T65" fmla="*/ T64 w 207"/>
                              <a:gd name="T66" fmla="+- 0 1443 1214"/>
                              <a:gd name="T67" fmla="*/ 1443 h 231"/>
                              <a:gd name="T68" fmla="+- 0 2554 2554"/>
                              <a:gd name="T69" fmla="*/ T68 w 207"/>
                              <a:gd name="T70" fmla="+- 0 1439 1214"/>
                              <a:gd name="T71" fmla="*/ 1439 h 231"/>
                              <a:gd name="T72" fmla="+- 0 2558 2554"/>
                              <a:gd name="T73" fmla="*/ T72 w 207"/>
                              <a:gd name="T74" fmla="+- 0 1434 1214"/>
                              <a:gd name="T75" fmla="*/ 1434 h 231"/>
                              <a:gd name="T76" fmla="+- 0 2572 2554"/>
                              <a:gd name="T77" fmla="*/ T76 w 207"/>
                              <a:gd name="T78" fmla="+- 0 1419 1214"/>
                              <a:gd name="T79" fmla="*/ 1419 h 231"/>
                              <a:gd name="T80" fmla="+- 0 2586 2554"/>
                              <a:gd name="T81" fmla="*/ T80 w 207"/>
                              <a:gd name="T82" fmla="+- 0 1404 1214"/>
                              <a:gd name="T83" fmla="*/ 1404 h 231"/>
                              <a:gd name="T84" fmla="+- 0 2600 2554"/>
                              <a:gd name="T85" fmla="*/ T84 w 207"/>
                              <a:gd name="T86" fmla="+- 0 1389 1214"/>
                              <a:gd name="T87" fmla="*/ 1389 h 231"/>
                              <a:gd name="T88" fmla="+- 0 2614 2554"/>
                              <a:gd name="T89" fmla="*/ T88 w 207"/>
                              <a:gd name="T90" fmla="+- 0 1374 1214"/>
                              <a:gd name="T91" fmla="*/ 1374 h 231"/>
                              <a:gd name="T92" fmla="+- 0 2627 2554"/>
                              <a:gd name="T93" fmla="*/ T92 w 207"/>
                              <a:gd name="T94" fmla="+- 0 1359 1214"/>
                              <a:gd name="T95" fmla="*/ 1359 h 231"/>
                              <a:gd name="T96" fmla="+- 0 2641 2554"/>
                              <a:gd name="T97" fmla="*/ T96 w 207"/>
                              <a:gd name="T98" fmla="+- 0 1345 1214"/>
                              <a:gd name="T99" fmla="*/ 1345 h 231"/>
                              <a:gd name="T100" fmla="+- 0 2654 2554"/>
                              <a:gd name="T101" fmla="*/ T100 w 207"/>
                              <a:gd name="T102" fmla="+- 0 1330 1214"/>
                              <a:gd name="T103" fmla="*/ 1330 h 231"/>
                              <a:gd name="T104" fmla="+- 0 2667 2554"/>
                              <a:gd name="T105" fmla="*/ T104 w 207"/>
                              <a:gd name="T106" fmla="+- 0 1316 1214"/>
                              <a:gd name="T107" fmla="*/ 1316 h 231"/>
                              <a:gd name="T108" fmla="+- 0 2680 2554"/>
                              <a:gd name="T109" fmla="*/ T108 w 207"/>
                              <a:gd name="T110" fmla="+- 0 1301 1214"/>
                              <a:gd name="T111" fmla="*/ 1301 h 231"/>
                              <a:gd name="T112" fmla="+- 0 2693 2554"/>
                              <a:gd name="T113" fmla="*/ T112 w 207"/>
                              <a:gd name="T114" fmla="+- 0 1287 1214"/>
                              <a:gd name="T115" fmla="*/ 1287 h 231"/>
                              <a:gd name="T116" fmla="+- 0 2707 2554"/>
                              <a:gd name="T117" fmla="*/ T116 w 207"/>
                              <a:gd name="T118" fmla="+- 0 1273 1214"/>
                              <a:gd name="T119" fmla="*/ 1273 h 231"/>
                              <a:gd name="T120" fmla="+- 0 2720 2554"/>
                              <a:gd name="T121" fmla="*/ T120 w 207"/>
                              <a:gd name="T122" fmla="+- 0 1258 1214"/>
                              <a:gd name="T123" fmla="*/ 1258 h 231"/>
                              <a:gd name="T124" fmla="+- 0 2733 2554"/>
                              <a:gd name="T125" fmla="*/ T124 w 207"/>
                              <a:gd name="T126" fmla="+- 0 1244 1214"/>
                              <a:gd name="T127" fmla="*/ 1244 h 231"/>
                              <a:gd name="T128" fmla="+- 0 2747 2554"/>
                              <a:gd name="T129" fmla="*/ T128 w 207"/>
                              <a:gd name="T130" fmla="+- 0 1229 1214"/>
                              <a:gd name="T131" fmla="*/ 1229 h 231"/>
                              <a:gd name="T132" fmla="+- 0 2761 2554"/>
                              <a:gd name="T133" fmla="*/ T132 w 207"/>
                              <a:gd name="T134" fmla="+- 0 1214 1214"/>
                              <a:gd name="T135" fmla="*/ 1214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7" h="231">
                                <a:moveTo>
                                  <a:pt x="207" y="0"/>
                                </a:moveTo>
                                <a:lnTo>
                                  <a:pt x="206" y="40"/>
                                </a:lnTo>
                                <a:lnTo>
                                  <a:pt x="205" y="70"/>
                                </a:lnTo>
                                <a:lnTo>
                                  <a:pt x="203" y="98"/>
                                </a:lnTo>
                                <a:lnTo>
                                  <a:pt x="199" y="122"/>
                                </a:lnTo>
                                <a:lnTo>
                                  <a:pt x="194" y="144"/>
                                </a:lnTo>
                                <a:lnTo>
                                  <a:pt x="188" y="163"/>
                                </a:lnTo>
                                <a:lnTo>
                                  <a:pt x="181" y="179"/>
                                </a:lnTo>
                                <a:lnTo>
                                  <a:pt x="171" y="193"/>
                                </a:lnTo>
                                <a:lnTo>
                                  <a:pt x="160" y="205"/>
                                </a:lnTo>
                                <a:lnTo>
                                  <a:pt x="148" y="214"/>
                                </a:lnTo>
                                <a:lnTo>
                                  <a:pt x="133" y="221"/>
                                </a:lnTo>
                                <a:lnTo>
                                  <a:pt x="116" y="226"/>
                                </a:lnTo>
                                <a:lnTo>
                                  <a:pt x="98" y="229"/>
                                </a:lnTo>
                                <a:lnTo>
                                  <a:pt x="77" y="231"/>
                                </a:lnTo>
                                <a:lnTo>
                                  <a:pt x="54" y="231"/>
                                </a:lnTo>
                                <a:lnTo>
                                  <a:pt x="28" y="229"/>
                                </a:lnTo>
                                <a:lnTo>
                                  <a:pt x="0" y="225"/>
                                </a:lnTo>
                                <a:lnTo>
                                  <a:pt x="4" y="220"/>
                                </a:lnTo>
                                <a:lnTo>
                                  <a:pt x="18" y="205"/>
                                </a:lnTo>
                                <a:lnTo>
                                  <a:pt x="32" y="190"/>
                                </a:lnTo>
                                <a:lnTo>
                                  <a:pt x="46" y="175"/>
                                </a:lnTo>
                                <a:lnTo>
                                  <a:pt x="60" y="160"/>
                                </a:lnTo>
                                <a:lnTo>
                                  <a:pt x="73" y="145"/>
                                </a:lnTo>
                                <a:lnTo>
                                  <a:pt x="87" y="131"/>
                                </a:lnTo>
                                <a:lnTo>
                                  <a:pt x="100" y="116"/>
                                </a:lnTo>
                                <a:lnTo>
                                  <a:pt x="113" y="102"/>
                                </a:lnTo>
                                <a:lnTo>
                                  <a:pt x="126" y="87"/>
                                </a:lnTo>
                                <a:lnTo>
                                  <a:pt x="139" y="73"/>
                                </a:lnTo>
                                <a:lnTo>
                                  <a:pt x="153" y="59"/>
                                </a:lnTo>
                                <a:lnTo>
                                  <a:pt x="166" y="44"/>
                                </a:lnTo>
                                <a:lnTo>
                                  <a:pt x="179" y="30"/>
                                </a:lnTo>
                                <a:lnTo>
                                  <a:pt x="193" y="15"/>
                                </a:lnTo>
                                <a:lnTo>
                                  <a:pt x="207" y="0"/>
                                </a:lnTo>
                                <a:close/>
                              </a:path>
                            </a:pathLst>
                          </a:custGeom>
                          <a:solidFill>
                            <a:srgbClr val="B75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2179" y="1146"/>
                            <a:ext cx="378" cy="247"/>
                          </a:xfrm>
                          <a:custGeom>
                            <a:avLst/>
                            <a:gdLst>
                              <a:gd name="T0" fmla="+- 0 2179 2179"/>
                              <a:gd name="T1" fmla="*/ T0 w 378"/>
                              <a:gd name="T2" fmla="+- 0 1344 1146"/>
                              <a:gd name="T3" fmla="*/ 1344 h 247"/>
                              <a:gd name="T4" fmla="+- 0 2198 2179"/>
                              <a:gd name="T5" fmla="*/ T4 w 378"/>
                              <a:gd name="T6" fmla="+- 0 1334 1146"/>
                              <a:gd name="T7" fmla="*/ 1334 h 247"/>
                              <a:gd name="T8" fmla="+- 0 2218 2179"/>
                              <a:gd name="T9" fmla="*/ T8 w 378"/>
                              <a:gd name="T10" fmla="+- 0 1323 1146"/>
                              <a:gd name="T11" fmla="*/ 1323 h 247"/>
                              <a:gd name="T12" fmla="+- 0 2237 2179"/>
                              <a:gd name="T13" fmla="*/ T12 w 378"/>
                              <a:gd name="T14" fmla="+- 0 1313 1146"/>
                              <a:gd name="T15" fmla="*/ 1313 h 247"/>
                              <a:gd name="T16" fmla="+- 0 2257 2179"/>
                              <a:gd name="T17" fmla="*/ T16 w 378"/>
                              <a:gd name="T18" fmla="+- 0 1303 1146"/>
                              <a:gd name="T19" fmla="*/ 1303 h 247"/>
                              <a:gd name="T20" fmla="+- 0 2276 2179"/>
                              <a:gd name="T21" fmla="*/ T20 w 378"/>
                              <a:gd name="T22" fmla="+- 0 1293 1146"/>
                              <a:gd name="T23" fmla="*/ 1293 h 247"/>
                              <a:gd name="T24" fmla="+- 0 2295 2179"/>
                              <a:gd name="T25" fmla="*/ T24 w 378"/>
                              <a:gd name="T26" fmla="+- 0 1283 1146"/>
                              <a:gd name="T27" fmla="*/ 1283 h 247"/>
                              <a:gd name="T28" fmla="+- 0 2314 2179"/>
                              <a:gd name="T29" fmla="*/ T28 w 378"/>
                              <a:gd name="T30" fmla="+- 0 1273 1146"/>
                              <a:gd name="T31" fmla="*/ 1273 h 247"/>
                              <a:gd name="T32" fmla="+- 0 2333 2179"/>
                              <a:gd name="T33" fmla="*/ T32 w 378"/>
                              <a:gd name="T34" fmla="+- 0 1263 1146"/>
                              <a:gd name="T35" fmla="*/ 1263 h 247"/>
                              <a:gd name="T36" fmla="+- 0 2352 2179"/>
                              <a:gd name="T37" fmla="*/ T36 w 378"/>
                              <a:gd name="T38" fmla="+- 0 1253 1146"/>
                              <a:gd name="T39" fmla="*/ 1253 h 247"/>
                              <a:gd name="T40" fmla="+- 0 2371 2179"/>
                              <a:gd name="T41" fmla="*/ T40 w 378"/>
                              <a:gd name="T42" fmla="+- 0 1243 1146"/>
                              <a:gd name="T43" fmla="*/ 1243 h 247"/>
                              <a:gd name="T44" fmla="+- 0 2390 2179"/>
                              <a:gd name="T45" fmla="*/ T44 w 378"/>
                              <a:gd name="T46" fmla="+- 0 1233 1146"/>
                              <a:gd name="T47" fmla="*/ 1233 h 247"/>
                              <a:gd name="T48" fmla="+- 0 2408 2179"/>
                              <a:gd name="T49" fmla="*/ T48 w 378"/>
                              <a:gd name="T50" fmla="+- 0 1223 1146"/>
                              <a:gd name="T51" fmla="*/ 1223 h 247"/>
                              <a:gd name="T52" fmla="+- 0 2427 2179"/>
                              <a:gd name="T53" fmla="*/ T52 w 378"/>
                              <a:gd name="T54" fmla="+- 0 1213 1146"/>
                              <a:gd name="T55" fmla="*/ 1213 h 247"/>
                              <a:gd name="T56" fmla="+- 0 2446 2179"/>
                              <a:gd name="T57" fmla="*/ T56 w 378"/>
                              <a:gd name="T58" fmla="+- 0 1204 1146"/>
                              <a:gd name="T59" fmla="*/ 1204 h 247"/>
                              <a:gd name="T60" fmla="+- 0 2464 2179"/>
                              <a:gd name="T61" fmla="*/ T60 w 378"/>
                              <a:gd name="T62" fmla="+- 0 1194 1146"/>
                              <a:gd name="T63" fmla="*/ 1194 h 247"/>
                              <a:gd name="T64" fmla="+- 0 2483 2179"/>
                              <a:gd name="T65" fmla="*/ T64 w 378"/>
                              <a:gd name="T66" fmla="+- 0 1184 1146"/>
                              <a:gd name="T67" fmla="*/ 1184 h 247"/>
                              <a:gd name="T68" fmla="+- 0 2501 2179"/>
                              <a:gd name="T69" fmla="*/ T68 w 378"/>
                              <a:gd name="T70" fmla="+- 0 1175 1146"/>
                              <a:gd name="T71" fmla="*/ 1175 h 247"/>
                              <a:gd name="T72" fmla="+- 0 2520 2179"/>
                              <a:gd name="T73" fmla="*/ T72 w 378"/>
                              <a:gd name="T74" fmla="+- 0 1165 1146"/>
                              <a:gd name="T75" fmla="*/ 1165 h 247"/>
                              <a:gd name="T76" fmla="+- 0 2538 2179"/>
                              <a:gd name="T77" fmla="*/ T76 w 378"/>
                              <a:gd name="T78" fmla="+- 0 1155 1146"/>
                              <a:gd name="T79" fmla="*/ 1155 h 247"/>
                              <a:gd name="T80" fmla="+- 0 2556 2179"/>
                              <a:gd name="T81" fmla="*/ T80 w 378"/>
                              <a:gd name="T82" fmla="+- 0 1146 1146"/>
                              <a:gd name="T83" fmla="*/ 1146 h 247"/>
                              <a:gd name="T84" fmla="+- 0 2535 2179"/>
                              <a:gd name="T85" fmla="*/ T84 w 378"/>
                              <a:gd name="T86" fmla="+- 0 1184 1146"/>
                              <a:gd name="T87" fmla="*/ 1184 h 247"/>
                              <a:gd name="T88" fmla="+- 0 2514 2179"/>
                              <a:gd name="T89" fmla="*/ T88 w 378"/>
                              <a:gd name="T90" fmla="+- 0 1218 1146"/>
                              <a:gd name="T91" fmla="*/ 1218 h 247"/>
                              <a:gd name="T92" fmla="+- 0 2495 2179"/>
                              <a:gd name="T93" fmla="*/ T92 w 378"/>
                              <a:gd name="T94" fmla="+- 0 1249 1146"/>
                              <a:gd name="T95" fmla="*/ 1249 h 247"/>
                              <a:gd name="T96" fmla="+- 0 2477 2179"/>
                              <a:gd name="T97" fmla="*/ T96 w 378"/>
                              <a:gd name="T98" fmla="+- 0 1277 1146"/>
                              <a:gd name="T99" fmla="*/ 1277 h 247"/>
                              <a:gd name="T100" fmla="+- 0 2459 2179"/>
                              <a:gd name="T101" fmla="*/ T100 w 378"/>
                              <a:gd name="T102" fmla="+- 0 1302 1146"/>
                              <a:gd name="T103" fmla="*/ 1302 h 247"/>
                              <a:gd name="T104" fmla="+- 0 2443 2179"/>
                              <a:gd name="T105" fmla="*/ T104 w 378"/>
                              <a:gd name="T106" fmla="+- 0 1323 1146"/>
                              <a:gd name="T107" fmla="*/ 1323 h 247"/>
                              <a:gd name="T108" fmla="+- 0 2426 2179"/>
                              <a:gd name="T109" fmla="*/ T108 w 378"/>
                              <a:gd name="T110" fmla="+- 0 1342 1146"/>
                              <a:gd name="T111" fmla="*/ 1342 h 247"/>
                              <a:gd name="T112" fmla="+- 0 2410 2179"/>
                              <a:gd name="T113" fmla="*/ T112 w 378"/>
                              <a:gd name="T114" fmla="+- 0 1357 1146"/>
                              <a:gd name="T115" fmla="*/ 1357 h 247"/>
                              <a:gd name="T116" fmla="+- 0 2394 2179"/>
                              <a:gd name="T117" fmla="*/ T116 w 378"/>
                              <a:gd name="T118" fmla="+- 0 1370 1146"/>
                              <a:gd name="T119" fmla="*/ 1370 h 247"/>
                              <a:gd name="T120" fmla="+- 0 2378 2179"/>
                              <a:gd name="T121" fmla="*/ T120 w 378"/>
                              <a:gd name="T122" fmla="+- 0 1379 1146"/>
                              <a:gd name="T123" fmla="*/ 1379 h 247"/>
                              <a:gd name="T124" fmla="+- 0 2362 2179"/>
                              <a:gd name="T125" fmla="*/ T124 w 378"/>
                              <a:gd name="T126" fmla="+- 0 1386 1146"/>
                              <a:gd name="T127" fmla="*/ 1386 h 247"/>
                              <a:gd name="T128" fmla="+- 0 2346 2179"/>
                              <a:gd name="T129" fmla="*/ T128 w 378"/>
                              <a:gd name="T130" fmla="+- 0 1391 1146"/>
                              <a:gd name="T131" fmla="*/ 1391 h 247"/>
                              <a:gd name="T132" fmla="+- 0 2329 2179"/>
                              <a:gd name="T133" fmla="*/ T132 w 378"/>
                              <a:gd name="T134" fmla="+- 0 1393 1146"/>
                              <a:gd name="T135" fmla="*/ 1393 h 247"/>
                              <a:gd name="T136" fmla="+- 0 2311 2179"/>
                              <a:gd name="T137" fmla="*/ T136 w 378"/>
                              <a:gd name="T138" fmla="+- 0 1392 1146"/>
                              <a:gd name="T139" fmla="*/ 1392 h 247"/>
                              <a:gd name="T140" fmla="+- 0 2292 2179"/>
                              <a:gd name="T141" fmla="*/ T140 w 378"/>
                              <a:gd name="T142" fmla="+- 0 1389 1146"/>
                              <a:gd name="T143" fmla="*/ 1389 h 247"/>
                              <a:gd name="T144" fmla="+- 0 2272 2179"/>
                              <a:gd name="T145" fmla="*/ T144 w 378"/>
                              <a:gd name="T146" fmla="+- 0 1384 1146"/>
                              <a:gd name="T147" fmla="*/ 1384 h 247"/>
                              <a:gd name="T148" fmla="+- 0 2251 2179"/>
                              <a:gd name="T149" fmla="*/ T148 w 378"/>
                              <a:gd name="T150" fmla="+- 0 1377 1146"/>
                              <a:gd name="T151" fmla="*/ 1377 h 247"/>
                              <a:gd name="T152" fmla="+- 0 2229 2179"/>
                              <a:gd name="T153" fmla="*/ T152 w 378"/>
                              <a:gd name="T154" fmla="+- 0 1368 1146"/>
                              <a:gd name="T155" fmla="*/ 1368 h 247"/>
                              <a:gd name="T156" fmla="+- 0 2205 2179"/>
                              <a:gd name="T157" fmla="*/ T156 w 378"/>
                              <a:gd name="T158" fmla="+- 0 1357 1146"/>
                              <a:gd name="T159" fmla="*/ 1357 h 247"/>
                              <a:gd name="T160" fmla="+- 0 2179 2179"/>
                              <a:gd name="T161" fmla="*/ T160 w 378"/>
                              <a:gd name="T162" fmla="+- 0 1344 1146"/>
                              <a:gd name="T163" fmla="*/ 1344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8" h="247">
                                <a:moveTo>
                                  <a:pt x="0" y="198"/>
                                </a:moveTo>
                                <a:lnTo>
                                  <a:pt x="19" y="188"/>
                                </a:lnTo>
                                <a:lnTo>
                                  <a:pt x="39" y="177"/>
                                </a:lnTo>
                                <a:lnTo>
                                  <a:pt x="58" y="167"/>
                                </a:lnTo>
                                <a:lnTo>
                                  <a:pt x="78" y="157"/>
                                </a:lnTo>
                                <a:lnTo>
                                  <a:pt x="97" y="147"/>
                                </a:lnTo>
                                <a:lnTo>
                                  <a:pt x="116" y="137"/>
                                </a:lnTo>
                                <a:lnTo>
                                  <a:pt x="135" y="127"/>
                                </a:lnTo>
                                <a:lnTo>
                                  <a:pt x="154" y="117"/>
                                </a:lnTo>
                                <a:lnTo>
                                  <a:pt x="173" y="107"/>
                                </a:lnTo>
                                <a:lnTo>
                                  <a:pt x="192" y="97"/>
                                </a:lnTo>
                                <a:lnTo>
                                  <a:pt x="211" y="87"/>
                                </a:lnTo>
                                <a:lnTo>
                                  <a:pt x="229" y="77"/>
                                </a:lnTo>
                                <a:lnTo>
                                  <a:pt x="248" y="67"/>
                                </a:lnTo>
                                <a:lnTo>
                                  <a:pt x="267" y="58"/>
                                </a:lnTo>
                                <a:lnTo>
                                  <a:pt x="285" y="48"/>
                                </a:lnTo>
                                <a:lnTo>
                                  <a:pt x="304" y="38"/>
                                </a:lnTo>
                                <a:lnTo>
                                  <a:pt x="322" y="29"/>
                                </a:lnTo>
                                <a:lnTo>
                                  <a:pt x="341" y="19"/>
                                </a:lnTo>
                                <a:lnTo>
                                  <a:pt x="359" y="9"/>
                                </a:lnTo>
                                <a:lnTo>
                                  <a:pt x="377" y="0"/>
                                </a:lnTo>
                                <a:lnTo>
                                  <a:pt x="356" y="38"/>
                                </a:lnTo>
                                <a:lnTo>
                                  <a:pt x="335" y="72"/>
                                </a:lnTo>
                                <a:lnTo>
                                  <a:pt x="316" y="103"/>
                                </a:lnTo>
                                <a:lnTo>
                                  <a:pt x="298" y="131"/>
                                </a:lnTo>
                                <a:lnTo>
                                  <a:pt x="280" y="156"/>
                                </a:lnTo>
                                <a:lnTo>
                                  <a:pt x="264" y="177"/>
                                </a:lnTo>
                                <a:lnTo>
                                  <a:pt x="247" y="196"/>
                                </a:lnTo>
                                <a:lnTo>
                                  <a:pt x="231" y="211"/>
                                </a:lnTo>
                                <a:lnTo>
                                  <a:pt x="215" y="224"/>
                                </a:lnTo>
                                <a:lnTo>
                                  <a:pt x="199" y="233"/>
                                </a:lnTo>
                                <a:lnTo>
                                  <a:pt x="183" y="240"/>
                                </a:lnTo>
                                <a:lnTo>
                                  <a:pt x="167" y="245"/>
                                </a:lnTo>
                                <a:lnTo>
                                  <a:pt x="150" y="247"/>
                                </a:lnTo>
                                <a:lnTo>
                                  <a:pt x="132" y="246"/>
                                </a:lnTo>
                                <a:lnTo>
                                  <a:pt x="113" y="243"/>
                                </a:lnTo>
                                <a:lnTo>
                                  <a:pt x="93" y="238"/>
                                </a:lnTo>
                                <a:lnTo>
                                  <a:pt x="72" y="231"/>
                                </a:lnTo>
                                <a:lnTo>
                                  <a:pt x="50" y="222"/>
                                </a:lnTo>
                                <a:lnTo>
                                  <a:pt x="26" y="211"/>
                                </a:lnTo>
                                <a:lnTo>
                                  <a:pt x="0" y="198"/>
                                </a:lnTo>
                                <a:close/>
                              </a:path>
                            </a:pathLst>
                          </a:custGeom>
                          <a:solidFill>
                            <a:srgbClr val="B75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9014987" id="Grupo 4" o:spid="_x0000_s1026" style="position:absolute;margin-left:169.65pt;margin-top:136.1pt;width:66.35pt;height:30.9pt;z-index:-251656192;mso-position-horizontal-relative:page" coordorigin="1437,830" coordsize="132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">
                <v:shape id="Freeform 3" o:spid="_x0000_s1027" style="position:absolute;left:1835;top:999;width:551;height:257;visibility:visible;mso-wrap-style:square;v-text-anchor:top" coordsize="5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yO8MA&#10;AADaAAAADwAAAGRycy9kb3ducmV2LnhtbESPT4vCMBTE74LfITzBi9hUZUVro4iysnsS/xw8Pppn&#10;W2xeShNt99tvFhY8DjPzGybddKYSL2pcaVnBJIpBEGdWl5wruF4+xwsQziNrrCyTgh9ysFn3eykm&#10;2rZ8otfZ5yJA2CWooPC+TqR0WUEGXWRr4uDdbWPQB9nkUjfYBrip5DSO59JgyWGhwJp2BWWP89Mo&#10;+D7uRtm+XebLq9nj4TTblrdjq9Rw0G1XIDx1/h3+b39pBR/wdyXc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ryO8MAAADaAAAADwAAAAAAAAAAAAAAAACYAgAAZHJzL2Rv&#10;d25yZXYueG1sUEsFBgAAAAAEAAQA9QAAAIgDAAAAAA==&#10;" path="m22,177l,151r27,-7l54,136r27,-7l108,121r27,-7l162,106r27,-7l216,92r27,-8l270,77r27,-8l324,62r28,-8l379,47r28,-8l435,32r28,-8l492,16,521,8,550,,512,40,476,77r-34,33l409,140r-32,27l346,190r-29,20l289,226r-28,13l235,249r-26,6l184,257r-24,-1l136,252r-23,-8l90,232,67,217,45,199,22,177xe" fillcolor="#ff62b0" stroked="f">
                  <v:path arrowok="t" o:connecttype="custom" o:connectlocs="22,1176;0,1150;27,1143;54,1135;81,1128;108,1120;135,1113;162,1105;189,1098;216,1091;243,1083;270,1076;297,1068;324,1061;352,1053;379,1046;407,1038;435,1031;463,1023;492,1015;521,1007;550,999;512,1039;476,1076;442,1109;409,1139;377,1166;346,1189;317,1209;289,1225;261,1238;235,1248;209,1254;184,1256;160,1255;136,1251;113,1243;90,1231;67,1216;45,1198;22,1176" o:connectangles="0,0,0,0,0,0,0,0,0,0,0,0,0,0,0,0,0,0,0,0,0,0,0,0,0,0,0,0,0,0,0,0,0,0,0,0,0,0,0,0,0"/>
                </v:shape>
                <v:shape id="Freeform 4" o:spid="_x0000_s1028" style="position:absolute;left:1440;top:834;width:746;height:174;visibility:visible;mso-wrap-style:square;v-text-anchor:top" coordsize="74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O8MMA&#10;AADaAAAADwAAAGRycy9kb3ducmV2LnhtbESPQYvCMBSE78L+h/CEvWmqLCLVKLpQEFZFu4vnZ/Ns&#10;i81LaaKt/34jCB6HmfmGmS87U4k7Na60rGA0jEAQZ1aXnCv4+00GUxDOI2usLJOCBzlYLj56c4y1&#10;bflI99TnIkDYxaig8L6OpXRZQQbd0NbEwbvYxqAPssmlbrANcFPJcRRNpMGSw0KBNX0XlF3Tm1Hw&#10;tbtuH+062a8O7bke/2yT3eE0Uuqz361mIDx1/h1+tTdawQSeV8IN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YO8MMAAADaAAAADwAAAAAAAAAAAAAAAACYAgAAZHJzL2Rv&#10;d25yZXYueG1sUEsFBgAAAAAEAAQA9QAAAIgDAAAAAA==&#10;" path="m48,74l23,47,,15,38,14r38,l114,13r37,-1l189,11r37,l263,10,300,9,337,8,374,7r37,l448,6,485,5,522,4,559,3r37,l634,2,671,1,708,r38,l697,31,649,60,602,86r-46,22l511,127r-44,16l425,156r-42,9l343,171r-39,3l267,173r-36,-4l197,162,164,151,132,137,102,120,74,99,48,74xe" fillcolor="#ff62b0" stroked="f">
                  <v:path arrowok="t" o:connecttype="custom" o:connectlocs="48,908;23,881;0,849;38,848;76,848;114,847;151,846;189,845;226,845;263,844;300,843;337,842;374,841;411,841;448,840;485,839;522,838;559,837;596,837;634,836;671,835;708,834;746,834;697,865;649,894;602,920;556,942;511,961;467,977;425,990;383,999;343,1005;304,1008;267,1007;231,1003;197,996;164,985;132,971;102,954;74,933;48,908" o:connectangles="0,0,0,0,0,0,0,0,0,0,0,0,0,0,0,0,0,0,0,0,0,0,0,0,0,0,0,0,0,0,0,0,0,0,0,0,0,0,0,0,0"/>
                </v:shape>
                <v:shape id="Freeform 5" o:spid="_x0000_s1029" style="position:absolute;left:2554;top:1214;width:207;height:231;visibility:visible;mso-wrap-style:square;v-text-anchor:top" coordsize="20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XQsUA&#10;AADaAAAADwAAAGRycy9kb3ducmV2LnhtbESPQWvCQBSE74X+h+UVeqsbpdgSXaUKrVq9NAp6fGSf&#10;2dTs25BdY/z3bqHgcZiZb5jxtLOVaKnxpWMF/V4Cgjh3uuRCwW77+fIOwgdkjZVjUnAlD9PJ48MY&#10;U+0u/ENtFgoRIexTVGBCqFMpfW7Iou+5mjh6R9dYDFE2hdQNXiLcVnKQJENpseS4YLCmuaH8lJ2t&#10;grbYbFavX+ftGvtm9r1fHH6X14NSz0/dxwhEoC7cw//tpVbwBn9X4g2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FdCxQAAANoAAAAPAAAAAAAAAAAAAAAAAJgCAABkcnMv&#10;ZG93bnJldi54bWxQSwUGAAAAAAQABAD1AAAAigMAAAAA&#10;" path="m207,r-1,40l205,70r-2,28l199,122r-5,22l188,163r-7,16l171,193r-11,12l148,214r-15,7l116,226r-18,3l77,231r-23,l28,229,,225r4,-5l18,205,32,190,46,175,60,160,73,145,87,131r13,-15l113,102,126,87,139,73,153,59,166,44,179,30,193,15,207,xe" fillcolor="#b75fe6" stroked="f">
                  <v:path arrowok="t" o:connecttype="custom" o:connectlocs="207,1214;206,1254;205,1284;203,1312;199,1336;194,1358;188,1377;181,1393;171,1407;160,1419;148,1428;133,1435;116,1440;98,1443;77,1445;54,1445;28,1443;0,1439;4,1434;18,1419;32,1404;46,1389;60,1374;73,1359;87,1345;100,1330;113,1316;126,1301;139,1287;153,1273;166,1258;179,1244;193,1229;207,1214" o:connectangles="0,0,0,0,0,0,0,0,0,0,0,0,0,0,0,0,0,0,0,0,0,0,0,0,0,0,0,0,0,0,0,0,0,0"/>
                </v:shape>
                <v:shape id="Freeform 6" o:spid="_x0000_s1030" style="position:absolute;left:2179;top:1146;width:378;height:247;visibility:visible;mso-wrap-style:square;v-text-anchor:top" coordsize="37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4yzMAA&#10;AADaAAAADwAAAGRycy9kb3ducmV2LnhtbERPTYvCMBC9C/6HMIIXWdPtQaQaRYUF8bCgVnFvQzPb&#10;lG0mpYm1++/NQfD4eN/LdW9r0VHrK8cKPqcJCOLC6YpLBfn562MOwgdkjbVjUvBPHtar4WCJmXYP&#10;PlJ3CqWIIewzVGBCaDIpfWHIop+6hjhyv661GCJsS6lbfMRwW8s0SWbSYsWxwWBDO0PF3+luFaSp&#10;7el66yZpvm22h++fiz6ai1LjUb9ZgAjUh7f45d5rBXFrvBJv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4yzMAAAADaAAAADwAAAAAAAAAAAAAAAACYAgAAZHJzL2Rvd25y&#10;ZXYueG1sUEsFBgAAAAAEAAQA9QAAAIUDAAAAAA==&#10;" path="m,198l19,188,39,177,58,167,78,157,97,147r19,-10l135,127r19,-10l173,107,192,97,211,87,229,77,248,67r19,-9l285,48,304,38r18,-9l341,19,359,9,377,,356,38,335,72r-19,31l298,131r-18,25l264,177r-17,19l231,211r-16,13l199,233r-16,7l167,245r-17,2l132,246r-19,-3l93,238,72,231,50,222,26,211,,198xe" fillcolor="#b75fe6" stroked="f">
                  <v:path arrowok="t" o:connecttype="custom" o:connectlocs="0,1344;19,1334;39,1323;58,1313;78,1303;97,1293;116,1283;135,1273;154,1263;173,1253;192,1243;211,1233;229,1223;248,1213;267,1204;285,1194;304,1184;322,1175;341,1165;359,1155;377,1146;356,1184;335,1218;316,1249;298,1277;280,1302;264,1323;247,1342;231,1357;215,1370;199,1379;183,1386;167,1391;150,1393;132,1392;113,1389;93,1384;72,1377;50,1368;26,1357;0,1344" o:connectangles="0,0,0,0,0,0,0,0,0,0,0,0,0,0,0,0,0,0,0,0,0,0,0,0,0,0,0,0,0,0,0,0,0,0,0,0,0,0,0,0,0"/>
                </v:shape>
                <w10:wrap anchorx="page"/>
              </v:group>
            </w:pict>
          </mc:Fallback>
        </mc:AlternateContent>
      </w:r>
      <w:r w:rsidRPr="00D033CD">
        <w:rPr>
          <w:rFonts w:ascii="Arial" w:eastAsia="Microsoft JhengHei UI" w:hAnsi="Arial" w:cs="Arial"/>
          <w:b/>
          <w:noProof/>
          <w:color w:val="000000" w:themeColor="text1"/>
          <w:sz w:val="24"/>
          <w:szCs w:val="24"/>
          <w:lang w:val="es-CO" w:eastAsia="es-CO" w:bidi="ar-SA"/>
        </w:rPr>
        <w:drawing>
          <wp:anchor distT="0" distB="0" distL="114300" distR="114300" simplePos="0" relativeHeight="251662336" behindDoc="0" locked="0" layoutInCell="1" allowOverlap="1" wp14:anchorId="433C40FD" wp14:editId="79960A1E">
            <wp:simplePos x="0" y="0"/>
            <wp:positionH relativeFrom="column">
              <wp:posOffset>1237615</wp:posOffset>
            </wp:positionH>
            <wp:positionV relativeFrom="paragraph">
              <wp:posOffset>1072515</wp:posOffset>
            </wp:positionV>
            <wp:extent cx="542925" cy="64770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b/>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b/>
          <w:color w:val="000000" w:themeColor="text1"/>
          <w:sz w:val="44"/>
          <w:szCs w:val="44"/>
          <w:lang w:val="es-CO"/>
        </w:rPr>
      </w:pPr>
      <w:r w:rsidRPr="00D033CD">
        <w:rPr>
          <w:rFonts w:ascii="Arial" w:eastAsia="Microsoft YaHei UI" w:hAnsi="Arial" w:cs="Arial"/>
          <w:b/>
          <w:noProof/>
          <w:color w:val="000000" w:themeColor="text1"/>
          <w:sz w:val="44"/>
          <w:szCs w:val="44"/>
          <w:lang w:val="es-CO" w:eastAsia="es-CO" w:bidi="ar-SA"/>
        </w:rPr>
        <mc:AlternateContent>
          <mc:Choice Requires="wps">
            <w:drawing>
              <wp:anchor distT="0" distB="0" distL="114300" distR="114300" simplePos="0" relativeHeight="251664384" behindDoc="0" locked="0" layoutInCell="1" allowOverlap="1" wp14:anchorId="0C0F0EE6" wp14:editId="38BB338B">
                <wp:simplePos x="0" y="0"/>
                <wp:positionH relativeFrom="margin">
                  <wp:posOffset>1682582</wp:posOffset>
                </wp:positionH>
                <wp:positionV relativeFrom="paragraph">
                  <wp:posOffset>319908</wp:posOffset>
                </wp:positionV>
                <wp:extent cx="3657600" cy="952500"/>
                <wp:effectExtent l="0" t="0" r="0" b="0"/>
                <wp:wrapNone/>
                <wp:docPr id="19" name="Rectángulo 19"/>
                <wp:cNvGraphicFramePr/>
                <a:graphic xmlns:a="http://schemas.openxmlformats.org/drawingml/2006/main">
                  <a:graphicData uri="http://schemas.microsoft.com/office/word/2010/wordprocessingShape">
                    <wps:wsp>
                      <wps:cNvSpPr/>
                      <wps:spPr>
                        <a:xfrm>
                          <a:off x="0" y="0"/>
                          <a:ext cx="3657600" cy="952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6CB0" w:rsidRPr="007E712E" w:rsidRDefault="00466CB0" w:rsidP="0044786B">
                            <w:pPr>
                              <w:jc w:val="center"/>
                              <w:rPr>
                                <w:rFonts w:ascii="Arial" w:hAnsi="Arial" w:cs="Arial"/>
                                <w:i/>
                                <w:color w:val="000000" w:themeColor="text1"/>
                                <w:sz w:val="24"/>
                              </w:rPr>
                            </w:pPr>
                            <w:r w:rsidRPr="007E712E">
                              <w:rPr>
                                <w:rFonts w:ascii="Arial" w:hAnsi="Arial" w:cs="Arial"/>
                                <w:i/>
                                <w:color w:val="000000" w:themeColor="text1"/>
                                <w:sz w:val="24"/>
                              </w:rPr>
                              <w:t>GUÍA MÓVIL PARA LA ATENCIÓN, MANEJO Y PREVENCIÓN DE SÍFILIS CONGÉNITA EN LA CIUDAD DE CARTAGENA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F0EE6" id="Rectángulo 19" o:spid="_x0000_s1026" style="position:absolute;left:0;text-align:left;margin-left:132.5pt;margin-top:25.2pt;width:4in;height: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" filled="f" stroked="f" strokeweight="1pt">
                <v:textbox>
                  <w:txbxContent>
                    <w:p w:rsidR="00466CB0" w:rsidRPr="007E712E" w:rsidRDefault="00466CB0" w:rsidP="0044786B">
                      <w:pPr>
                        <w:jc w:val="center"/>
                        <w:rPr>
                          <w:rFonts w:ascii="Arial" w:hAnsi="Arial" w:cs="Arial"/>
                          <w:i/>
                          <w:color w:val="000000" w:themeColor="text1"/>
                          <w:sz w:val="24"/>
                        </w:rPr>
                      </w:pPr>
                      <w:r w:rsidRPr="007E712E">
                        <w:rPr>
                          <w:rFonts w:ascii="Arial" w:hAnsi="Arial" w:cs="Arial"/>
                          <w:i/>
                          <w:color w:val="000000" w:themeColor="text1"/>
                          <w:sz w:val="24"/>
                        </w:rPr>
                        <w:t>GUÍA MÓVIL PARA LA ATENCIÓN, MANEJO Y PREVENCIÓN DE SÍFILIS CONGÉNITA EN LA CIUDAD DE CARTAGENA</w:t>
                      </w:r>
                    </w:p>
                  </w:txbxContent>
                </v:textbox>
                <w10:wrap anchorx="margin"/>
              </v:rect>
            </w:pict>
          </mc:Fallback>
        </mc:AlternateContent>
      </w:r>
      <w:r w:rsidRPr="00D033CD">
        <w:rPr>
          <w:rFonts w:ascii="Arial" w:eastAsia="Microsoft JhengHei UI" w:hAnsi="Arial" w:cs="Arial"/>
          <w:b/>
          <w:color w:val="000000" w:themeColor="text1"/>
          <w:sz w:val="44"/>
          <w:szCs w:val="44"/>
          <w:lang w:val="es-CO"/>
        </w:rPr>
        <w:t xml:space="preserve">                        SIFILIS MÓVIL</w:t>
      </w:r>
    </w:p>
    <w:p w:rsidR="0044786B" w:rsidRPr="00D033CD" w:rsidRDefault="0044786B" w:rsidP="0044786B">
      <w:pPr>
        <w:spacing w:after="0" w:line="360" w:lineRule="auto"/>
        <w:ind w:left="1710" w:right="-634"/>
        <w:jc w:val="both"/>
        <w:rPr>
          <w:rFonts w:ascii="Arial" w:eastAsia="Microsoft YaHei UI" w:hAnsi="Arial" w:cs="Arial"/>
          <w:color w:val="000000" w:themeColor="text1"/>
          <w:sz w:val="24"/>
          <w:szCs w:val="24"/>
          <w:lang w:val="es-CO"/>
        </w:rPr>
      </w:pPr>
    </w:p>
    <w:p w:rsidR="0044786B" w:rsidRPr="00D033CD" w:rsidRDefault="0044786B" w:rsidP="0044786B">
      <w:pPr>
        <w:spacing w:after="0" w:line="360" w:lineRule="auto"/>
        <w:ind w:left="1710" w:right="-634"/>
        <w:jc w:val="both"/>
        <w:rPr>
          <w:rFonts w:ascii="Arial" w:eastAsia="Microsoft JhengHei UI" w:hAnsi="Arial" w:cs="Arial"/>
          <w:color w:val="000000" w:themeColor="text1"/>
          <w:sz w:val="24"/>
          <w:szCs w:val="24"/>
          <w:lang w:val="es-CO"/>
        </w:rPr>
      </w:pPr>
    </w:p>
    <w:p w:rsidR="0044786B" w:rsidRPr="00D033CD" w:rsidRDefault="0044786B" w:rsidP="0044786B">
      <w:pPr>
        <w:spacing w:after="0" w:line="360" w:lineRule="auto"/>
        <w:ind w:right="-634"/>
        <w:jc w:val="both"/>
        <w:rPr>
          <w:rFonts w:ascii="Arial" w:eastAsia="Microsoft YaHei UI" w:hAnsi="Arial" w:cs="Arial"/>
          <w:color w:val="000000" w:themeColor="text1"/>
          <w:sz w:val="24"/>
          <w:szCs w:val="24"/>
          <w:lang w:val="es-CO"/>
        </w:rPr>
      </w:pPr>
    </w:p>
    <w:p w:rsidR="0044786B" w:rsidRPr="00D033CD" w:rsidRDefault="0044786B" w:rsidP="0044786B">
      <w:pPr>
        <w:spacing w:line="360" w:lineRule="auto"/>
        <w:ind w:left="1714" w:right="-634"/>
        <w:jc w:val="both"/>
        <w:rPr>
          <w:rFonts w:ascii="Arial" w:eastAsia="Microsoft JhengHei UI" w:hAnsi="Arial" w:cs="Arial"/>
          <w:color w:val="000000" w:themeColor="text1"/>
          <w:sz w:val="24"/>
          <w:szCs w:val="24"/>
          <w:lang w:val="es-CO"/>
        </w:rPr>
      </w:pPr>
      <w:r w:rsidRPr="00D033CD">
        <w:rPr>
          <w:rFonts w:ascii="Arial" w:eastAsia="Microsoft JhengHei UI" w:hAnsi="Arial" w:cs="Arial"/>
          <w:noProof/>
          <w:color w:val="000000" w:themeColor="text1"/>
          <w:sz w:val="24"/>
          <w:szCs w:val="24"/>
          <w:lang w:val="es-CO" w:eastAsia="es-CO" w:bidi="ar-SA"/>
        </w:rPr>
        <w:drawing>
          <wp:anchor distT="0" distB="0" distL="114300" distR="114300" simplePos="0" relativeHeight="251667456" behindDoc="1" locked="0" layoutInCell="1" allowOverlap="1" wp14:anchorId="00B538DC" wp14:editId="43530FD6">
            <wp:simplePos x="0" y="0"/>
            <wp:positionH relativeFrom="page">
              <wp:align>right</wp:align>
            </wp:positionH>
            <wp:positionV relativeFrom="paragraph">
              <wp:posOffset>499110</wp:posOffset>
            </wp:positionV>
            <wp:extent cx="7762875" cy="5796280"/>
            <wp:effectExtent l="0" t="0" r="9525" b="0"/>
            <wp:wrapNone/>
            <wp:docPr id="24" name="Imagen 2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7762875" cy="579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r w:rsidRPr="00D033CD">
        <w:rPr>
          <w:rFonts w:ascii="Arial" w:eastAsia="Microsoft YaHei UI" w:hAnsi="Arial" w:cs="Arial"/>
          <w:noProof/>
          <w:color w:val="000000" w:themeColor="text1"/>
          <w:sz w:val="24"/>
          <w:szCs w:val="24"/>
          <w:lang w:val="es-CO" w:eastAsia="es-CO" w:bidi="ar-SA"/>
        </w:rPr>
        <mc:AlternateContent>
          <mc:Choice Requires="wps">
            <w:drawing>
              <wp:anchor distT="0" distB="0" distL="114300" distR="114300" simplePos="0" relativeHeight="251665408" behindDoc="0" locked="0" layoutInCell="1" allowOverlap="1" wp14:anchorId="64935C42" wp14:editId="04473B47">
                <wp:simplePos x="0" y="0"/>
                <wp:positionH relativeFrom="page">
                  <wp:posOffset>3165043</wp:posOffset>
                </wp:positionH>
                <wp:positionV relativeFrom="paragraph">
                  <wp:posOffset>335016</wp:posOffset>
                </wp:positionV>
                <wp:extent cx="4686300" cy="1341120"/>
                <wp:effectExtent l="0" t="0" r="0" b="0"/>
                <wp:wrapNone/>
                <wp:docPr id="20" name="Rectángulo 20"/>
                <wp:cNvGraphicFramePr/>
                <a:graphic xmlns:a="http://schemas.openxmlformats.org/drawingml/2006/main">
                  <a:graphicData uri="http://schemas.microsoft.com/office/word/2010/wordprocessingShape">
                    <wps:wsp>
                      <wps:cNvSpPr/>
                      <wps:spPr>
                        <a:xfrm>
                          <a:off x="0" y="0"/>
                          <a:ext cx="4686300" cy="1341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6CB0" w:rsidRPr="0047022B" w:rsidRDefault="00466CB0" w:rsidP="0044786B">
                            <w:pPr>
                              <w:ind w:right="-630"/>
                              <w:rPr>
                                <w:rFonts w:ascii="Arial" w:eastAsia="Microsoft JhengHei UI" w:hAnsi="Arial" w:cs="Arial"/>
                                <w:b/>
                                <w:color w:val="000000" w:themeColor="text1"/>
                                <w:sz w:val="24"/>
                              </w:rPr>
                            </w:pPr>
                            <w:r w:rsidRPr="0047022B">
                              <w:rPr>
                                <w:rFonts w:ascii="Arial" w:eastAsia="Microsoft JhengHei UI" w:hAnsi="Arial" w:cs="Arial"/>
                                <w:b/>
                                <w:color w:val="000000" w:themeColor="text1"/>
                                <w:sz w:val="24"/>
                              </w:rPr>
                              <w:t>LISETH CAROLINA FLOREZ ZULBARAN</w:t>
                            </w:r>
                          </w:p>
                          <w:p w:rsidR="00466CB0" w:rsidRPr="0047022B" w:rsidRDefault="00466CB0" w:rsidP="0044786B">
                            <w:pPr>
                              <w:ind w:right="-630"/>
                              <w:rPr>
                                <w:rFonts w:ascii="Arial" w:eastAsia="Microsoft JhengHei UI" w:hAnsi="Arial" w:cs="Arial"/>
                                <w:b/>
                                <w:color w:val="000000" w:themeColor="text1"/>
                                <w:sz w:val="24"/>
                              </w:rPr>
                            </w:pPr>
                            <w:r w:rsidRPr="0047022B">
                              <w:rPr>
                                <w:rFonts w:ascii="Arial" w:eastAsia="Microsoft JhengHei UI" w:hAnsi="Arial" w:cs="Arial"/>
                                <w:b/>
                                <w:color w:val="000000" w:themeColor="text1"/>
                                <w:sz w:val="24"/>
                              </w:rPr>
                              <w:t>LUZ ELENA HERNÁNDEZ DIAZ</w:t>
                            </w:r>
                          </w:p>
                          <w:p w:rsidR="00466CB0" w:rsidRPr="0047022B" w:rsidRDefault="00466CB0" w:rsidP="0044786B">
                            <w:pPr>
                              <w:ind w:right="-630"/>
                              <w:rPr>
                                <w:rFonts w:ascii="Arial" w:eastAsia="Microsoft JhengHei UI" w:hAnsi="Arial" w:cs="Arial"/>
                                <w:b/>
                                <w:color w:val="000000" w:themeColor="text1"/>
                                <w:sz w:val="24"/>
                              </w:rPr>
                            </w:pPr>
                            <w:r w:rsidRPr="0047022B">
                              <w:rPr>
                                <w:rFonts w:ascii="Arial" w:eastAsia="Microsoft JhengHei UI" w:hAnsi="Arial" w:cs="Arial"/>
                                <w:b/>
                                <w:color w:val="000000" w:themeColor="text1"/>
                                <w:sz w:val="24"/>
                              </w:rPr>
                              <w:t>FABRICIO ESPRIELLA VILLAR</w:t>
                            </w:r>
                          </w:p>
                          <w:p w:rsidR="00466CB0" w:rsidRPr="0047022B" w:rsidRDefault="00466CB0" w:rsidP="0044786B">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35C42" id="Rectángulo 20" o:spid="_x0000_s1027" style="position:absolute;left:0;text-align:left;margin-left:249.2pt;margin-top:26.4pt;width:369pt;height:105.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" filled="f" stroked="f" strokeweight="1pt">
                <v:textbox>
                  <w:txbxContent>
                    <w:p w:rsidR="00466CB0" w:rsidRPr="0047022B" w:rsidRDefault="00466CB0" w:rsidP="0044786B">
                      <w:pPr>
                        <w:ind w:right="-630"/>
                        <w:rPr>
                          <w:rFonts w:ascii="Arial" w:eastAsia="Microsoft JhengHei UI" w:hAnsi="Arial" w:cs="Arial"/>
                          <w:b/>
                          <w:color w:val="000000" w:themeColor="text1"/>
                          <w:sz w:val="24"/>
                        </w:rPr>
                      </w:pPr>
                      <w:r w:rsidRPr="0047022B">
                        <w:rPr>
                          <w:rFonts w:ascii="Arial" w:eastAsia="Microsoft JhengHei UI" w:hAnsi="Arial" w:cs="Arial"/>
                          <w:b/>
                          <w:color w:val="000000" w:themeColor="text1"/>
                          <w:sz w:val="24"/>
                        </w:rPr>
                        <w:t>LISETH CAROLINA FLOREZ ZULBARAN</w:t>
                      </w:r>
                    </w:p>
                    <w:p w:rsidR="00466CB0" w:rsidRPr="0047022B" w:rsidRDefault="00466CB0" w:rsidP="0044786B">
                      <w:pPr>
                        <w:ind w:right="-630"/>
                        <w:rPr>
                          <w:rFonts w:ascii="Arial" w:eastAsia="Microsoft JhengHei UI" w:hAnsi="Arial" w:cs="Arial"/>
                          <w:b/>
                          <w:color w:val="000000" w:themeColor="text1"/>
                          <w:sz w:val="24"/>
                        </w:rPr>
                      </w:pPr>
                      <w:r w:rsidRPr="0047022B">
                        <w:rPr>
                          <w:rFonts w:ascii="Arial" w:eastAsia="Microsoft JhengHei UI" w:hAnsi="Arial" w:cs="Arial"/>
                          <w:b/>
                          <w:color w:val="000000" w:themeColor="text1"/>
                          <w:sz w:val="24"/>
                        </w:rPr>
                        <w:t>LUZ ELENA HERNÁNDEZ DIAZ</w:t>
                      </w:r>
                    </w:p>
                    <w:p w:rsidR="00466CB0" w:rsidRPr="0047022B" w:rsidRDefault="00466CB0" w:rsidP="0044786B">
                      <w:pPr>
                        <w:ind w:right="-630"/>
                        <w:rPr>
                          <w:rFonts w:ascii="Arial" w:eastAsia="Microsoft JhengHei UI" w:hAnsi="Arial" w:cs="Arial"/>
                          <w:b/>
                          <w:color w:val="000000" w:themeColor="text1"/>
                          <w:sz w:val="24"/>
                        </w:rPr>
                      </w:pPr>
                      <w:r w:rsidRPr="0047022B">
                        <w:rPr>
                          <w:rFonts w:ascii="Arial" w:eastAsia="Microsoft JhengHei UI" w:hAnsi="Arial" w:cs="Arial"/>
                          <w:b/>
                          <w:color w:val="000000" w:themeColor="text1"/>
                          <w:sz w:val="24"/>
                        </w:rPr>
                        <w:t>FABRICIO ESPRIELLA VILLAR</w:t>
                      </w:r>
                    </w:p>
                    <w:p w:rsidR="00466CB0" w:rsidRPr="0047022B" w:rsidRDefault="00466CB0" w:rsidP="0044786B">
                      <w:pPr>
                        <w:rPr>
                          <w:b/>
                        </w:rPr>
                      </w:pPr>
                    </w:p>
                  </w:txbxContent>
                </v:textbox>
                <w10:wrap anchorx="page"/>
              </v:rect>
            </w:pict>
          </mc:Fallback>
        </mc:AlternateContent>
      </w: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hAnsi="Arial" w:cs="Arial"/>
          <w:noProof/>
          <w:color w:val="000000" w:themeColor="text1"/>
          <w:sz w:val="24"/>
          <w:szCs w:val="24"/>
          <w:lang w:val="es-CO" w:eastAsia="es-CO" w:bidi="ar-SA"/>
        </w:rPr>
      </w:pPr>
      <w:r w:rsidRPr="00D033CD">
        <w:rPr>
          <w:rFonts w:ascii="Arial" w:eastAsia="Microsoft JhengHei UI" w:hAnsi="Arial" w:cs="Arial"/>
          <w:noProof/>
          <w:color w:val="000000" w:themeColor="text1"/>
          <w:sz w:val="24"/>
          <w:szCs w:val="24"/>
          <w:lang w:val="es-CO" w:eastAsia="es-CO" w:bidi="ar-SA"/>
        </w:rPr>
        <mc:AlternateContent>
          <mc:Choice Requires="wps">
            <w:drawing>
              <wp:anchor distT="0" distB="0" distL="114300" distR="114300" simplePos="0" relativeHeight="251666432" behindDoc="0" locked="0" layoutInCell="1" allowOverlap="1" wp14:anchorId="3BB9CA77" wp14:editId="61990F7F">
                <wp:simplePos x="0" y="0"/>
                <wp:positionH relativeFrom="column">
                  <wp:posOffset>1682582</wp:posOffset>
                </wp:positionH>
                <wp:positionV relativeFrom="paragraph">
                  <wp:posOffset>187864</wp:posOffset>
                </wp:positionV>
                <wp:extent cx="3174521" cy="17253"/>
                <wp:effectExtent l="114300" t="76200" r="83185" b="135255"/>
                <wp:wrapNone/>
                <wp:docPr id="28" name="Conector recto 28"/>
                <wp:cNvGraphicFramePr/>
                <a:graphic xmlns:a="http://schemas.openxmlformats.org/drawingml/2006/main">
                  <a:graphicData uri="http://schemas.microsoft.com/office/word/2010/wordprocessingShape">
                    <wps:wsp>
                      <wps:cNvCnPr/>
                      <wps:spPr>
                        <a:xfrm flipV="1">
                          <a:off x="0" y="0"/>
                          <a:ext cx="3174521" cy="17253"/>
                        </a:xfrm>
                        <a:prstGeom prst="line">
                          <a:avLst/>
                        </a:prstGeom>
                        <a:ln>
                          <a:headEnd type="oval" w="med" len="med"/>
                          <a:tailEnd type="oval"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C978274" id="Conector recto 2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14.8pt" to="382.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" strokecolor="#ed7d31 [3205]" strokeweight="1.5pt">
                <v:stroke startarrow="oval" endarrow="oval" joinstyle="miter"/>
              </v:line>
            </w:pict>
          </mc:Fallback>
        </mc:AlternateContent>
      </w:r>
    </w:p>
    <w:p w:rsidR="0044786B" w:rsidRPr="00D033CD" w:rsidRDefault="0044786B" w:rsidP="0044786B">
      <w:pPr>
        <w:spacing w:line="360" w:lineRule="auto"/>
        <w:ind w:right="-630"/>
        <w:jc w:val="both"/>
        <w:rPr>
          <w:rFonts w:ascii="Arial" w:eastAsia="Microsoft JhengHei UI" w:hAnsi="Arial" w:cs="Arial"/>
          <w:b/>
          <w:color w:val="000000" w:themeColor="text1"/>
          <w:sz w:val="24"/>
          <w:szCs w:val="24"/>
          <w:lang w:val="es-CO"/>
        </w:rPr>
      </w:pPr>
    </w:p>
    <w:p w:rsidR="0044786B" w:rsidRPr="00D033CD" w:rsidRDefault="0044786B" w:rsidP="0044786B">
      <w:pPr>
        <w:spacing w:line="360" w:lineRule="auto"/>
        <w:ind w:right="-630"/>
        <w:jc w:val="center"/>
        <w:rPr>
          <w:rFonts w:ascii="Arial" w:eastAsia="Microsoft JhengHei UI" w:hAnsi="Arial" w:cs="Arial"/>
          <w:b/>
          <w:color w:val="000000" w:themeColor="text1"/>
          <w:sz w:val="24"/>
          <w:szCs w:val="24"/>
          <w:lang w:val="es-CO"/>
        </w:rPr>
      </w:pPr>
      <w:r w:rsidRPr="00D033CD">
        <w:rPr>
          <w:rFonts w:ascii="Arial" w:eastAsia="Microsoft JhengHei UI" w:hAnsi="Arial" w:cs="Arial"/>
          <w:b/>
          <w:color w:val="000000" w:themeColor="text1"/>
          <w:sz w:val="24"/>
          <w:szCs w:val="24"/>
          <w:lang w:val="es-CO"/>
        </w:rPr>
        <w:t xml:space="preserve">UNIVERSIDAD DEL SINÚ ELÍAS BECHARA ZAINÚM </w:t>
      </w:r>
    </w:p>
    <w:p w:rsidR="0044786B" w:rsidRPr="00D033CD" w:rsidRDefault="0044786B" w:rsidP="0044786B">
      <w:pPr>
        <w:spacing w:line="360" w:lineRule="auto"/>
        <w:ind w:right="-630"/>
        <w:jc w:val="center"/>
        <w:rPr>
          <w:rFonts w:ascii="Arial" w:eastAsia="Microsoft JhengHei UI" w:hAnsi="Arial" w:cs="Arial"/>
          <w:b/>
          <w:color w:val="000000" w:themeColor="text1"/>
          <w:sz w:val="24"/>
          <w:szCs w:val="24"/>
          <w:lang w:val="es-CO"/>
        </w:rPr>
      </w:pPr>
      <w:r w:rsidRPr="00D033CD">
        <w:rPr>
          <w:rFonts w:ascii="Arial" w:eastAsia="Microsoft JhengHei UI" w:hAnsi="Arial" w:cs="Arial"/>
          <w:b/>
          <w:color w:val="000000" w:themeColor="text1"/>
          <w:sz w:val="24"/>
          <w:szCs w:val="24"/>
          <w:lang w:val="es-CO"/>
        </w:rPr>
        <w:t xml:space="preserve">SECCIONAL CARTAGENA </w:t>
      </w:r>
    </w:p>
    <w:p w:rsidR="0044786B" w:rsidRPr="00D033CD" w:rsidRDefault="0044786B" w:rsidP="0044786B">
      <w:pPr>
        <w:spacing w:line="360" w:lineRule="auto"/>
        <w:ind w:right="-630"/>
        <w:jc w:val="center"/>
        <w:rPr>
          <w:rFonts w:ascii="Arial" w:eastAsia="Microsoft JhengHei UI" w:hAnsi="Arial" w:cs="Arial"/>
          <w:b/>
          <w:color w:val="000000" w:themeColor="text1"/>
          <w:sz w:val="24"/>
          <w:szCs w:val="24"/>
          <w:lang w:val="es-CO"/>
        </w:rPr>
      </w:pPr>
      <w:r w:rsidRPr="00D033CD">
        <w:rPr>
          <w:rFonts w:ascii="Arial" w:eastAsia="Microsoft JhengHei UI" w:hAnsi="Arial" w:cs="Arial"/>
          <w:b/>
          <w:color w:val="000000" w:themeColor="text1"/>
          <w:sz w:val="24"/>
          <w:szCs w:val="24"/>
          <w:lang w:val="es-CO"/>
        </w:rPr>
        <w:t>FACULTAD DE MEDICINA</w:t>
      </w:r>
    </w:p>
    <w:p w:rsidR="0044786B" w:rsidRPr="00D033CD" w:rsidRDefault="0044786B" w:rsidP="0044786B">
      <w:pPr>
        <w:spacing w:line="360" w:lineRule="auto"/>
        <w:ind w:right="-630"/>
        <w:jc w:val="center"/>
        <w:rPr>
          <w:rFonts w:ascii="Arial" w:eastAsia="Microsoft JhengHei UI" w:hAnsi="Arial" w:cs="Arial"/>
          <w:b/>
          <w:color w:val="000000" w:themeColor="text1"/>
          <w:sz w:val="24"/>
          <w:szCs w:val="24"/>
          <w:lang w:val="es-CO"/>
        </w:rPr>
      </w:pPr>
      <w:r w:rsidRPr="00D033CD">
        <w:rPr>
          <w:rFonts w:ascii="Arial" w:eastAsia="Microsoft JhengHei UI" w:hAnsi="Arial" w:cs="Arial"/>
          <w:b/>
          <w:color w:val="000000" w:themeColor="text1"/>
          <w:sz w:val="24"/>
          <w:szCs w:val="24"/>
          <w:lang w:val="es-CO"/>
        </w:rPr>
        <w:t xml:space="preserve">IX SEMESTRE  </w:t>
      </w:r>
    </w:p>
    <w:p w:rsidR="0044786B" w:rsidRPr="00D033CD" w:rsidRDefault="0044786B" w:rsidP="0044786B">
      <w:pPr>
        <w:spacing w:line="360" w:lineRule="auto"/>
        <w:ind w:right="-630"/>
        <w:jc w:val="center"/>
        <w:rPr>
          <w:rFonts w:ascii="Arial" w:eastAsia="Microsoft JhengHei UI" w:hAnsi="Arial" w:cs="Arial"/>
          <w:b/>
          <w:color w:val="000000" w:themeColor="text1"/>
          <w:sz w:val="24"/>
          <w:szCs w:val="24"/>
          <w:lang w:val="es-CO"/>
        </w:rPr>
      </w:pPr>
      <w:r w:rsidRPr="00D033CD">
        <w:rPr>
          <w:rFonts w:ascii="Arial" w:hAnsi="Arial" w:cs="Arial"/>
          <w:noProof/>
          <w:color w:val="000000" w:themeColor="text1"/>
          <w:sz w:val="24"/>
          <w:szCs w:val="24"/>
          <w:lang w:val="es-CO" w:eastAsia="es-CO" w:bidi="ar-SA"/>
        </w:rPr>
        <w:drawing>
          <wp:anchor distT="0" distB="0" distL="114300" distR="114300" simplePos="0" relativeHeight="251668480" behindDoc="0" locked="0" layoutInCell="1" allowOverlap="1" wp14:anchorId="47F453ED" wp14:editId="03448E4F">
            <wp:simplePos x="0" y="0"/>
            <wp:positionH relativeFrom="margin">
              <wp:posOffset>2613887</wp:posOffset>
            </wp:positionH>
            <wp:positionV relativeFrom="paragraph">
              <wp:posOffset>22476</wp:posOffset>
            </wp:positionV>
            <wp:extent cx="365125" cy="465455"/>
            <wp:effectExtent l="0" t="0" r="0" b="0"/>
            <wp:wrapThrough wrapText="bothSides">
              <wp:wrapPolygon edited="0">
                <wp:start x="0" y="0"/>
                <wp:lineTo x="0" y="20333"/>
                <wp:lineTo x="16904" y="20333"/>
                <wp:lineTo x="18031" y="19449"/>
                <wp:lineTo x="20285" y="15913"/>
                <wp:lineTo x="20285" y="12377"/>
                <wp:lineTo x="15777" y="7956"/>
                <wp:lineTo x="5635" y="0"/>
                <wp:lineTo x="0" y="0"/>
              </wp:wrapPolygon>
            </wp:wrapThrough>
            <wp:docPr id="25" name="Imagen 25" descr="Resultado de imagen para UNIVERSIDAD DEL S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NIVERSIDAD DEL SINU"/>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8" t="3455" r="81735" b="20579"/>
                    <a:stretch/>
                  </pic:blipFill>
                  <pic:spPr bwMode="auto">
                    <a:xfrm>
                      <a:off x="0" y="0"/>
                      <a:ext cx="3651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786B" w:rsidRPr="00D033CD" w:rsidRDefault="0044786B" w:rsidP="0044786B">
      <w:pPr>
        <w:spacing w:line="360" w:lineRule="auto"/>
        <w:ind w:right="-630"/>
        <w:rPr>
          <w:rFonts w:ascii="Arial" w:eastAsia="Microsoft JhengHei UI" w:hAnsi="Arial" w:cs="Arial"/>
          <w:b/>
          <w:color w:val="000000" w:themeColor="text1"/>
          <w:sz w:val="24"/>
          <w:szCs w:val="24"/>
          <w:lang w:val="es-CO"/>
        </w:rPr>
      </w:pPr>
    </w:p>
    <w:p w:rsidR="0044786B" w:rsidRPr="00D033CD" w:rsidRDefault="0044786B" w:rsidP="0044786B">
      <w:pPr>
        <w:spacing w:line="360" w:lineRule="auto"/>
        <w:ind w:right="-630"/>
        <w:jc w:val="center"/>
        <w:rPr>
          <w:rFonts w:ascii="Arial" w:eastAsia="Microsoft JhengHei UI" w:hAnsi="Arial" w:cs="Arial"/>
          <w:b/>
          <w:color w:val="000000" w:themeColor="text1"/>
          <w:sz w:val="24"/>
          <w:szCs w:val="24"/>
          <w:lang w:val="es-CO"/>
        </w:rPr>
      </w:pPr>
      <w:r w:rsidRPr="00D033CD">
        <w:rPr>
          <w:rFonts w:ascii="Arial" w:eastAsia="Microsoft JhengHei UI" w:hAnsi="Arial" w:cs="Arial"/>
          <w:b/>
          <w:color w:val="000000" w:themeColor="text1"/>
          <w:sz w:val="24"/>
          <w:szCs w:val="24"/>
          <w:lang w:val="es-CO"/>
        </w:rPr>
        <w:t>CARTAGENA JUNIO DE 2018</w:t>
      </w:r>
    </w:p>
    <w:p w:rsidR="0044786B" w:rsidRPr="00D033CD" w:rsidRDefault="0044786B" w:rsidP="0044786B">
      <w:pPr>
        <w:spacing w:line="360" w:lineRule="auto"/>
        <w:ind w:right="49"/>
        <w:jc w:val="center"/>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lastRenderedPageBreak/>
        <w:t>SÍFILIS</w:t>
      </w:r>
      <w:r w:rsidR="00A105E9">
        <w:rPr>
          <w:rFonts w:ascii="Arial" w:eastAsia="Microsoft JhengHei UI" w:hAnsi="Arial" w:cs="Arial"/>
          <w:color w:val="000000" w:themeColor="text1"/>
          <w:sz w:val="24"/>
          <w:szCs w:val="24"/>
          <w:lang w:val="es-CO"/>
        </w:rPr>
        <w:t xml:space="preserve"> </w:t>
      </w:r>
      <w:r w:rsidRPr="00D033CD">
        <w:rPr>
          <w:rFonts w:ascii="Arial" w:eastAsia="Microsoft JhengHei UI" w:hAnsi="Arial" w:cs="Arial"/>
          <w:color w:val="000000" w:themeColor="text1"/>
          <w:sz w:val="24"/>
          <w:szCs w:val="24"/>
          <w:lang w:val="es-CO"/>
        </w:rPr>
        <w:t>MÓVIL</w:t>
      </w:r>
    </w:p>
    <w:p w:rsidR="0044786B" w:rsidRPr="00D033CD" w:rsidRDefault="0044786B" w:rsidP="0044786B">
      <w:pPr>
        <w:spacing w:line="360" w:lineRule="auto"/>
        <w:ind w:right="49"/>
        <w:jc w:val="center"/>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GUÍA MÓVIL PARA LA ATENCIÓN, MANEJO Y PREVENCIÓN DE SÍFILIS CONGÉNITA EN LA CIUDAD DE CARTAGENA</w:t>
      </w:r>
    </w:p>
    <w:p w:rsidR="0044786B" w:rsidRPr="00D033CD" w:rsidRDefault="0044786B" w:rsidP="0044786B">
      <w:pPr>
        <w:spacing w:line="360" w:lineRule="auto"/>
        <w:ind w:right="49"/>
        <w:jc w:val="center"/>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49"/>
        <w:jc w:val="center"/>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LISETH CAROLINA FLOREZ ZULBARAN, LUZ ELENA HERNÁNDEZ DIAZ, FABRICIO ESPRIELLA VILLAR</w:t>
      </w:r>
    </w:p>
    <w:p w:rsidR="0044786B" w:rsidRPr="00D033CD" w:rsidRDefault="0044786B" w:rsidP="0044786B">
      <w:pPr>
        <w:spacing w:line="360" w:lineRule="auto"/>
        <w:ind w:right="-630"/>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DRA. LUZ MARINA PADILLA</w:t>
      </w: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ASESORA METODOLOGICA Y DISCIPLINAR</w:t>
      </w: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UNIVERSIDAD DEL SINÚ ELÍAS BECHARA ZAINÚM</w:t>
      </w: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SECCIONAL CARTAGENA</w:t>
      </w: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FACULTAD DE MEDICINA</w:t>
      </w: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IX SEMESTRE</w:t>
      </w: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r w:rsidRPr="00D033CD">
        <w:rPr>
          <w:rFonts w:ascii="Arial" w:hAnsi="Arial" w:cs="Arial"/>
          <w:noProof/>
          <w:color w:val="000000" w:themeColor="text1"/>
          <w:sz w:val="24"/>
          <w:szCs w:val="24"/>
          <w:lang w:val="es-CO" w:eastAsia="es-CO" w:bidi="ar-SA"/>
        </w:rPr>
        <w:drawing>
          <wp:anchor distT="0" distB="0" distL="114300" distR="114300" simplePos="0" relativeHeight="251659264" behindDoc="0" locked="0" layoutInCell="1" allowOverlap="1" wp14:anchorId="78140CB1" wp14:editId="3437D1A6">
            <wp:simplePos x="0" y="0"/>
            <wp:positionH relativeFrom="margin">
              <wp:posOffset>2408555</wp:posOffset>
            </wp:positionH>
            <wp:positionV relativeFrom="paragraph">
              <wp:posOffset>170180</wp:posOffset>
            </wp:positionV>
            <wp:extent cx="802640" cy="1022985"/>
            <wp:effectExtent l="0" t="0" r="0" b="0"/>
            <wp:wrapThrough wrapText="bothSides">
              <wp:wrapPolygon edited="0">
                <wp:start x="2051" y="0"/>
                <wp:lineTo x="1025" y="6034"/>
                <wp:lineTo x="1025" y="13676"/>
                <wp:lineTo x="2051" y="20916"/>
                <wp:lineTo x="4614" y="20916"/>
                <wp:lineTo x="17430" y="20112"/>
                <wp:lineTo x="19994" y="17296"/>
                <wp:lineTo x="17430" y="13676"/>
                <wp:lineTo x="18968" y="10860"/>
                <wp:lineTo x="16918" y="10056"/>
                <wp:lineTo x="5127" y="7240"/>
                <wp:lineTo x="5127" y="1609"/>
                <wp:lineTo x="4614" y="0"/>
                <wp:lineTo x="2051" y="0"/>
              </wp:wrapPolygon>
            </wp:wrapThrough>
            <wp:docPr id="3" name="Imagen 3" descr="Resultado de imagen para UNIVERSIDAD DEL S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NIVERSIDAD DEL SINU"/>
                    <pic:cNvPicPr>
                      <a:picLocks noChangeAspect="1" noChangeArrowheads="1"/>
                    </pic:cNvPicPr>
                  </pic:nvPicPr>
                  <pic:blipFill rotWithShape="1">
                    <a:blip r:embed="rId10">
                      <a:extLst>
                        <a:ext uri="{28A0092B-C50C-407E-A947-70E740481C1C}">
                          <a14:useLocalDpi xmlns:a14="http://schemas.microsoft.com/office/drawing/2010/main" val="0"/>
                        </a:ext>
                      </a:extLst>
                    </a:blip>
                    <a:srcRect l="1968" t="3455" r="81735" b="20579"/>
                    <a:stretch/>
                  </pic:blipFill>
                  <pic:spPr bwMode="auto">
                    <a:xfrm>
                      <a:off x="0" y="0"/>
                      <a:ext cx="802640" cy="102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center"/>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CARTAGENA JUNIO DE 2018</w:t>
      </w:r>
    </w:p>
    <w:p w:rsidR="0044786B" w:rsidRPr="00D033CD" w:rsidRDefault="0044786B" w:rsidP="0044786B">
      <w:pPr>
        <w:spacing w:line="360" w:lineRule="auto"/>
        <w:ind w:right="-630"/>
        <w:jc w:val="center"/>
        <w:rPr>
          <w:rFonts w:ascii="Arial" w:eastAsia="Microsoft JhengHei UI" w:hAnsi="Arial" w:cs="Arial"/>
          <w:b/>
          <w:color w:val="000000" w:themeColor="text1"/>
          <w:sz w:val="24"/>
          <w:szCs w:val="24"/>
          <w:lang w:val="es-CO"/>
        </w:rPr>
      </w:pPr>
      <w:r w:rsidRPr="00D033CD">
        <w:rPr>
          <w:rFonts w:ascii="Arial" w:eastAsia="Microsoft JhengHei UI" w:hAnsi="Arial" w:cs="Arial"/>
          <w:b/>
          <w:color w:val="000000" w:themeColor="text1"/>
          <w:sz w:val="24"/>
          <w:szCs w:val="24"/>
          <w:lang w:val="es-CO"/>
        </w:rPr>
        <w:lastRenderedPageBreak/>
        <w:t>ACEPTACIÓN TRABAJO DE INVESTIGACIÓN</w:t>
      </w: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right"/>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________________________________________________</w:t>
      </w:r>
    </w:p>
    <w:p w:rsidR="0044786B" w:rsidRPr="00D033CD" w:rsidRDefault="0044786B" w:rsidP="0044786B">
      <w:pPr>
        <w:spacing w:line="360" w:lineRule="auto"/>
        <w:ind w:right="-630"/>
        <w:jc w:val="right"/>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ASESORA METODOLOGICA Y DISCIPLINAR</w:t>
      </w: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 xml:space="preserve">ENTREGADO: CARTAGENA D. </w:t>
      </w:r>
      <w:r w:rsidR="00D033CD" w:rsidRPr="00D033CD">
        <w:rPr>
          <w:rFonts w:ascii="Arial" w:eastAsia="Microsoft JhengHei UI" w:hAnsi="Arial" w:cs="Arial"/>
          <w:color w:val="000000" w:themeColor="text1"/>
          <w:sz w:val="24"/>
          <w:szCs w:val="24"/>
          <w:lang w:val="es-CO"/>
        </w:rPr>
        <w:t>T</w:t>
      </w:r>
      <w:r w:rsidRPr="00D033CD">
        <w:rPr>
          <w:rFonts w:ascii="Arial" w:eastAsia="Microsoft JhengHei UI" w:hAnsi="Arial" w:cs="Arial"/>
          <w:color w:val="000000" w:themeColor="text1"/>
          <w:sz w:val="24"/>
          <w:szCs w:val="24"/>
          <w:lang w:val="es-CO"/>
        </w:rPr>
        <w:t xml:space="preserve">. Y </w:t>
      </w:r>
      <w:r w:rsidR="00D033CD" w:rsidRPr="00D033CD">
        <w:rPr>
          <w:rFonts w:ascii="Arial" w:eastAsia="Microsoft JhengHei UI" w:hAnsi="Arial" w:cs="Arial"/>
          <w:color w:val="000000" w:themeColor="text1"/>
          <w:sz w:val="24"/>
          <w:szCs w:val="24"/>
          <w:lang w:val="es-CO"/>
        </w:rPr>
        <w:t>C</w:t>
      </w:r>
      <w:r w:rsidRPr="00D033CD">
        <w:rPr>
          <w:rFonts w:ascii="Arial" w:eastAsia="Microsoft JhengHei UI" w:hAnsi="Arial" w:cs="Arial"/>
          <w:color w:val="000000" w:themeColor="text1"/>
          <w:sz w:val="24"/>
          <w:szCs w:val="24"/>
          <w:lang w:val="es-CO"/>
        </w:rPr>
        <w:t xml:space="preserve">. 1 DE JUNIO DE 2018 </w:t>
      </w: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44786B">
      <w:pPr>
        <w:rPr>
          <w:lang w:val="es-CO"/>
        </w:rPr>
      </w:pPr>
      <w:bookmarkStart w:id="5" w:name="_Toc515904761"/>
    </w:p>
    <w:p w:rsidR="0044786B" w:rsidRPr="00D033CD" w:rsidRDefault="0044786B" w:rsidP="0044786B">
      <w:pPr>
        <w:rPr>
          <w:lang w:val="es-CO"/>
        </w:rPr>
      </w:pPr>
    </w:p>
    <w:p w:rsidR="0044786B" w:rsidRPr="00D033CD" w:rsidRDefault="0044786B" w:rsidP="00A105E9">
      <w:pPr>
        <w:jc w:val="both"/>
        <w:rPr>
          <w:rFonts w:ascii="Arial" w:hAnsi="Arial" w:cs="Arial"/>
          <w:color w:val="000000" w:themeColor="text1"/>
          <w:sz w:val="24"/>
          <w:lang w:val="es-CO"/>
        </w:rPr>
      </w:pPr>
      <w:r w:rsidRPr="00D033CD">
        <w:rPr>
          <w:rFonts w:ascii="Arial" w:hAnsi="Arial" w:cs="Arial"/>
          <w:color w:val="000000" w:themeColor="text1"/>
          <w:sz w:val="24"/>
          <w:lang w:val="es-CO"/>
        </w:rPr>
        <w:lastRenderedPageBreak/>
        <w:t>DEDICATORIA</w:t>
      </w:r>
      <w:bookmarkEnd w:id="5"/>
    </w:p>
    <w:p w:rsidR="0044786B" w:rsidRPr="00D033CD" w:rsidRDefault="0044786B" w:rsidP="00A105E9">
      <w:pPr>
        <w:spacing w:line="360" w:lineRule="auto"/>
        <w:ind w:right="-630"/>
        <w:jc w:val="both"/>
        <w:rPr>
          <w:rFonts w:ascii="Arial" w:eastAsia="Microsoft JhengHei UI" w:hAnsi="Arial" w:cs="Arial"/>
          <w:color w:val="000000" w:themeColor="text1"/>
          <w:sz w:val="24"/>
          <w:szCs w:val="24"/>
          <w:lang w:val="es-CO"/>
        </w:rPr>
      </w:pPr>
    </w:p>
    <w:p w:rsidR="0044786B" w:rsidRPr="00D033CD" w:rsidRDefault="0044786B" w:rsidP="00A105E9">
      <w:pPr>
        <w:spacing w:line="360" w:lineRule="auto"/>
        <w:ind w:right="49"/>
        <w:jc w:val="both"/>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 xml:space="preserve">Dando gracias a Dios, que nos ha fortalecido en medio de las adversidades que día a día se nos presentan, para continuar nuestra carrera; por ello, agradecemos y dedicamos primeramente este proyecto a Dios. </w:t>
      </w:r>
    </w:p>
    <w:p w:rsidR="0044786B" w:rsidRPr="00D033CD" w:rsidRDefault="0044786B" w:rsidP="00A105E9">
      <w:pPr>
        <w:spacing w:line="360" w:lineRule="auto"/>
        <w:ind w:right="49"/>
        <w:jc w:val="both"/>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 xml:space="preserve">De igual forma, dedicamos este proyecto a nuestros padres que han estado apoyándonos en todo cuanto necesitamos para sacar adelante esta gran vocación. </w:t>
      </w:r>
    </w:p>
    <w:p w:rsidR="0044786B" w:rsidRPr="00D033CD" w:rsidRDefault="0044786B" w:rsidP="00A105E9">
      <w:pPr>
        <w:spacing w:line="360" w:lineRule="auto"/>
        <w:ind w:right="49"/>
        <w:jc w:val="both"/>
        <w:rPr>
          <w:rFonts w:ascii="Arial" w:eastAsia="Microsoft JhengHei UI" w:hAnsi="Arial" w:cs="Arial"/>
          <w:color w:val="000000" w:themeColor="text1"/>
          <w:sz w:val="24"/>
          <w:szCs w:val="24"/>
          <w:lang w:val="es-CO"/>
        </w:rPr>
      </w:pPr>
      <w:r w:rsidRPr="00D033CD">
        <w:rPr>
          <w:rFonts w:ascii="Arial" w:eastAsia="Microsoft JhengHei UI" w:hAnsi="Arial" w:cs="Arial"/>
          <w:color w:val="000000" w:themeColor="text1"/>
          <w:sz w:val="24"/>
          <w:szCs w:val="24"/>
          <w:lang w:val="es-CO"/>
        </w:rPr>
        <w:t>Y a nuestros médicos docentes que nos han dado de su conocimiento y ayuda, para estar preparados a enfrentar los retos y eventualidades que se nos presentaran en nuestro que hacer como médicos</w:t>
      </w:r>
    </w:p>
    <w:p w:rsidR="0044786B" w:rsidRPr="00D033CD" w:rsidRDefault="0044786B" w:rsidP="00A105E9">
      <w:pPr>
        <w:pStyle w:val="Els-Author"/>
        <w:spacing w:line="360" w:lineRule="auto"/>
        <w:jc w:val="both"/>
        <w:rPr>
          <w:rFonts w:ascii="Arial" w:hAnsi="Arial" w:cs="Arial"/>
          <w:noProof w:val="0"/>
          <w:color w:val="000000" w:themeColor="text1"/>
          <w:sz w:val="24"/>
          <w:szCs w:val="24"/>
          <w:lang w:val="es-CO"/>
        </w:rPr>
        <w:sectPr w:rsidR="0044786B" w:rsidRPr="00D033CD" w:rsidSect="004E01E0">
          <w:headerReference w:type="default" r:id="rId11"/>
          <w:headerReference w:type="first" r:id="rId12"/>
          <w:footerReference w:type="first" r:id="rId13"/>
          <w:pgSz w:w="12240" w:h="15840"/>
          <w:pgMar w:top="1701" w:right="1134" w:bottom="1701" w:left="2268" w:header="720" w:footer="720" w:gutter="0"/>
          <w:pgNumType w:fmt="lowerRoman" w:start="1"/>
          <w:cols w:space="720"/>
          <w:titlePg/>
          <w:docGrid w:linePitch="360"/>
        </w:sectPr>
      </w:pPr>
    </w:p>
    <w:sdt>
      <w:sdtPr>
        <w:rPr>
          <w:rFonts w:asciiTheme="minorHAnsi" w:eastAsiaTheme="minorEastAsia" w:hAnsiTheme="minorHAnsi" w:cstheme="minorBidi"/>
          <w:color w:val="595959" w:themeColor="text1" w:themeTint="A6"/>
          <w:sz w:val="20"/>
          <w:szCs w:val="20"/>
          <w:lang w:val="es-MX" w:eastAsia="es-MX" w:bidi="es-MX"/>
        </w:rPr>
        <w:id w:val="-300307721"/>
        <w:docPartObj>
          <w:docPartGallery w:val="Table of Contents"/>
          <w:docPartUnique/>
        </w:docPartObj>
      </w:sdtPr>
      <w:sdtEndPr>
        <w:rPr>
          <w:b/>
          <w:bCs/>
          <w:color w:val="000000" w:themeColor="text1"/>
        </w:rPr>
      </w:sdtEndPr>
      <w:sdtContent>
        <w:p w:rsidR="0044786B" w:rsidRPr="00466CB0" w:rsidRDefault="0044786B" w:rsidP="0044786B">
          <w:pPr>
            <w:pStyle w:val="TtulodeTDC"/>
            <w:jc w:val="center"/>
            <w:rPr>
              <w:color w:val="auto"/>
            </w:rPr>
          </w:pPr>
          <w:r w:rsidRPr="00466CB0">
            <w:rPr>
              <w:color w:val="auto"/>
            </w:rPr>
            <w:t>Tabla de contenido</w:t>
          </w:r>
        </w:p>
        <w:p w:rsidR="00466CB0" w:rsidRPr="00466CB0" w:rsidRDefault="0044786B">
          <w:pPr>
            <w:pStyle w:val="TDC1"/>
            <w:tabs>
              <w:tab w:val="right" w:leader="dot" w:pos="8828"/>
            </w:tabs>
            <w:rPr>
              <w:noProof/>
              <w:color w:val="auto"/>
              <w:sz w:val="22"/>
              <w:szCs w:val="22"/>
              <w:lang w:val="es-CO" w:eastAsia="es-CO" w:bidi="ar-SA"/>
            </w:rPr>
          </w:pPr>
          <w:r w:rsidRPr="00466CB0">
            <w:rPr>
              <w:color w:val="auto"/>
              <w:lang w:val="es-CO"/>
            </w:rPr>
            <w:fldChar w:fldCharType="begin"/>
          </w:r>
          <w:r w:rsidRPr="00466CB0">
            <w:rPr>
              <w:color w:val="auto"/>
              <w:lang w:val="es-CO"/>
            </w:rPr>
            <w:instrText xml:space="preserve"> TOC \o "1-3" \h \z \u </w:instrText>
          </w:r>
          <w:r w:rsidRPr="00466CB0">
            <w:rPr>
              <w:color w:val="auto"/>
              <w:lang w:val="es-CO"/>
            </w:rPr>
            <w:fldChar w:fldCharType="separate"/>
          </w:r>
          <w:hyperlink w:anchor="_Toc516040727" w:history="1">
            <w:r w:rsidR="00466CB0" w:rsidRPr="00466CB0">
              <w:rPr>
                <w:rStyle w:val="Hipervnculo"/>
                <w:rFonts w:ascii="Arial" w:hAnsi="Arial" w:cs="Arial"/>
                <w:noProof/>
                <w:color w:val="auto"/>
                <w:lang w:val="es-CO"/>
              </w:rPr>
              <w:t>Resumen</w:t>
            </w:r>
            <w:r w:rsidR="00466CB0" w:rsidRPr="00466CB0">
              <w:rPr>
                <w:noProof/>
                <w:webHidden/>
                <w:color w:val="auto"/>
              </w:rPr>
              <w:tab/>
            </w:r>
            <w:r w:rsidR="00466CB0" w:rsidRPr="00466CB0">
              <w:rPr>
                <w:noProof/>
                <w:webHidden/>
                <w:color w:val="auto"/>
              </w:rPr>
              <w:fldChar w:fldCharType="begin"/>
            </w:r>
            <w:r w:rsidR="00466CB0" w:rsidRPr="00466CB0">
              <w:rPr>
                <w:noProof/>
                <w:webHidden/>
                <w:color w:val="auto"/>
              </w:rPr>
              <w:instrText xml:space="preserve"> PAGEREF _Toc516040727 \h </w:instrText>
            </w:r>
            <w:r w:rsidR="00466CB0" w:rsidRPr="00466CB0">
              <w:rPr>
                <w:noProof/>
                <w:webHidden/>
                <w:color w:val="auto"/>
              </w:rPr>
            </w:r>
            <w:r w:rsidR="00466CB0" w:rsidRPr="00466CB0">
              <w:rPr>
                <w:noProof/>
                <w:webHidden/>
                <w:color w:val="auto"/>
              </w:rPr>
              <w:fldChar w:fldCharType="separate"/>
            </w:r>
            <w:r w:rsidR="00200A5B">
              <w:rPr>
                <w:noProof/>
                <w:webHidden/>
                <w:color w:val="auto"/>
              </w:rPr>
              <w:t>1</w:t>
            </w:r>
            <w:r w:rsidR="00466CB0"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28" w:history="1">
            <w:r w:rsidRPr="00466CB0">
              <w:rPr>
                <w:rStyle w:val="Hipervnculo"/>
                <w:rFonts w:ascii="Arial" w:hAnsi="Arial" w:cs="Arial"/>
                <w:noProof/>
                <w:color w:val="auto"/>
                <w:lang w:val="en-US"/>
              </w:rPr>
              <w:t>Abstract</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_Toc516040728 \h </w:instrText>
            </w:r>
            <w:r w:rsidRPr="00466CB0">
              <w:rPr>
                <w:noProof/>
                <w:webHidden/>
                <w:color w:val="auto"/>
              </w:rPr>
            </w:r>
            <w:r w:rsidRPr="00466CB0">
              <w:rPr>
                <w:noProof/>
                <w:webHidden/>
                <w:color w:val="auto"/>
              </w:rPr>
              <w:fldChar w:fldCharType="separate"/>
            </w:r>
            <w:r w:rsidR="00200A5B">
              <w:rPr>
                <w:noProof/>
                <w:webHidden/>
                <w:color w:val="auto"/>
              </w:rPr>
              <w:t>2</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29" w:history="1">
            <w:r w:rsidRPr="00466CB0">
              <w:rPr>
                <w:rStyle w:val="Hipervnculo"/>
                <w:rFonts w:ascii="Arial" w:hAnsi="Arial" w:cs="Arial"/>
                <w:noProof/>
                <w:color w:val="auto"/>
                <w:lang w:val="es-CO"/>
              </w:rPr>
              <w:t>INTRODUCCION</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_Toc516040729 \h </w:instrText>
            </w:r>
            <w:r w:rsidRPr="00466CB0">
              <w:rPr>
                <w:noProof/>
                <w:webHidden/>
                <w:color w:val="auto"/>
              </w:rPr>
            </w:r>
            <w:r w:rsidRPr="00466CB0">
              <w:rPr>
                <w:noProof/>
                <w:webHidden/>
                <w:color w:val="auto"/>
              </w:rPr>
              <w:fldChar w:fldCharType="separate"/>
            </w:r>
            <w:r w:rsidR="00200A5B">
              <w:rPr>
                <w:noProof/>
                <w:webHidden/>
                <w:color w:val="auto"/>
              </w:rPr>
              <w:t>3</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30" w:history="1">
            <w:r w:rsidRPr="00466CB0">
              <w:rPr>
                <w:rStyle w:val="Hipervnculo"/>
                <w:rFonts w:ascii="Arial" w:hAnsi="Arial" w:cs="Arial"/>
                <w:noProof/>
                <w:color w:val="auto"/>
                <w:lang w:val="es-CO"/>
              </w:rPr>
              <w:t>PLANTEAMIENTO DEL PROBLEMA</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_Toc516040730 \h </w:instrText>
            </w:r>
            <w:r w:rsidRPr="00466CB0">
              <w:rPr>
                <w:noProof/>
                <w:webHidden/>
                <w:color w:val="auto"/>
              </w:rPr>
            </w:r>
            <w:r w:rsidRPr="00466CB0">
              <w:rPr>
                <w:noProof/>
                <w:webHidden/>
                <w:color w:val="auto"/>
              </w:rPr>
              <w:fldChar w:fldCharType="separate"/>
            </w:r>
            <w:r w:rsidR="00200A5B">
              <w:rPr>
                <w:noProof/>
                <w:webHidden/>
                <w:color w:val="auto"/>
              </w:rPr>
              <w:t>4</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31" w:history="1">
            <w:r w:rsidRPr="00466CB0">
              <w:rPr>
                <w:rStyle w:val="Hipervnculo"/>
                <w:rFonts w:ascii="Arial" w:hAnsi="Arial" w:cs="Arial"/>
                <w:noProof/>
                <w:color w:val="auto"/>
                <w:lang w:val="es-CO"/>
              </w:rPr>
              <w:t>FORMULACIÓN DEL PROBLEMA</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_Toc516040731 \h </w:instrText>
            </w:r>
            <w:r w:rsidRPr="00466CB0">
              <w:rPr>
                <w:noProof/>
                <w:webHidden/>
                <w:color w:val="auto"/>
              </w:rPr>
            </w:r>
            <w:r w:rsidRPr="00466CB0">
              <w:rPr>
                <w:noProof/>
                <w:webHidden/>
                <w:color w:val="auto"/>
              </w:rPr>
              <w:fldChar w:fldCharType="separate"/>
            </w:r>
            <w:r w:rsidR="00200A5B">
              <w:rPr>
                <w:noProof/>
                <w:webHidden/>
                <w:color w:val="auto"/>
              </w:rPr>
              <w:t>6</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32" w:history="1">
            <w:r w:rsidRPr="00466CB0">
              <w:rPr>
                <w:rStyle w:val="Hipervnculo"/>
                <w:rFonts w:ascii="Arial" w:hAnsi="Arial" w:cs="Arial"/>
                <w:noProof/>
                <w:color w:val="auto"/>
                <w:lang w:val="es-CO"/>
              </w:rPr>
              <w:t>DELIMITACIÓN DEL PROBLEMA.</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_Toc516040732 \h </w:instrText>
            </w:r>
            <w:r w:rsidRPr="00466CB0">
              <w:rPr>
                <w:noProof/>
                <w:webHidden/>
                <w:color w:val="auto"/>
              </w:rPr>
            </w:r>
            <w:r w:rsidRPr="00466CB0">
              <w:rPr>
                <w:noProof/>
                <w:webHidden/>
                <w:color w:val="auto"/>
              </w:rPr>
              <w:fldChar w:fldCharType="separate"/>
            </w:r>
            <w:r w:rsidR="00200A5B">
              <w:rPr>
                <w:noProof/>
                <w:webHidden/>
                <w:color w:val="auto"/>
              </w:rPr>
              <w:t>7</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33" w:history="1">
            <w:r w:rsidRPr="00466CB0">
              <w:rPr>
                <w:rStyle w:val="Hipervnculo"/>
                <w:rFonts w:ascii="Arial" w:hAnsi="Arial" w:cs="Arial"/>
                <w:noProof/>
                <w:color w:val="auto"/>
                <w:lang w:val="es-CO"/>
              </w:rPr>
              <w:t>OBJETIVOS</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_Toc516040733 \h </w:instrText>
            </w:r>
            <w:r w:rsidRPr="00466CB0">
              <w:rPr>
                <w:noProof/>
                <w:webHidden/>
                <w:color w:val="auto"/>
              </w:rPr>
            </w:r>
            <w:r w:rsidRPr="00466CB0">
              <w:rPr>
                <w:noProof/>
                <w:webHidden/>
                <w:color w:val="auto"/>
              </w:rPr>
              <w:fldChar w:fldCharType="separate"/>
            </w:r>
            <w:r w:rsidR="00200A5B">
              <w:rPr>
                <w:noProof/>
                <w:webHidden/>
                <w:color w:val="auto"/>
              </w:rPr>
              <w:t>8</w:t>
            </w:r>
            <w:r w:rsidRPr="00466CB0">
              <w:rPr>
                <w:noProof/>
                <w:webHidden/>
                <w:color w:val="auto"/>
              </w:rPr>
              <w:fldChar w:fldCharType="end"/>
            </w:r>
          </w:hyperlink>
        </w:p>
        <w:p w:rsidR="00466CB0" w:rsidRPr="00466CB0" w:rsidRDefault="00466CB0">
          <w:pPr>
            <w:pStyle w:val="TDC2"/>
            <w:tabs>
              <w:tab w:val="right" w:leader="dot" w:pos="8828"/>
            </w:tabs>
            <w:rPr>
              <w:noProof/>
              <w:color w:val="auto"/>
              <w:sz w:val="22"/>
              <w:szCs w:val="22"/>
              <w:lang w:val="es-CO" w:eastAsia="es-CO" w:bidi="ar-SA"/>
            </w:rPr>
          </w:pPr>
          <w:hyperlink w:anchor="_Toc516040734" w:history="1">
            <w:r w:rsidRPr="00466CB0">
              <w:rPr>
                <w:rStyle w:val="Hipervnculo"/>
                <w:rFonts w:ascii="Arial" w:hAnsi="Arial" w:cs="Arial"/>
                <w:noProof/>
                <w:color w:val="auto"/>
                <w:lang w:val="es-CO"/>
              </w:rPr>
              <w:t>OBJETIVOS GENERAL</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_Toc516040734 \h </w:instrText>
            </w:r>
            <w:r w:rsidRPr="00466CB0">
              <w:rPr>
                <w:noProof/>
                <w:webHidden/>
                <w:color w:val="auto"/>
              </w:rPr>
            </w:r>
            <w:r w:rsidRPr="00466CB0">
              <w:rPr>
                <w:noProof/>
                <w:webHidden/>
                <w:color w:val="auto"/>
              </w:rPr>
              <w:fldChar w:fldCharType="separate"/>
            </w:r>
            <w:r w:rsidR="00200A5B">
              <w:rPr>
                <w:noProof/>
                <w:webHidden/>
                <w:color w:val="auto"/>
              </w:rPr>
              <w:t>8</w:t>
            </w:r>
            <w:r w:rsidRPr="00466CB0">
              <w:rPr>
                <w:noProof/>
                <w:webHidden/>
                <w:color w:val="auto"/>
              </w:rPr>
              <w:fldChar w:fldCharType="end"/>
            </w:r>
          </w:hyperlink>
        </w:p>
        <w:p w:rsidR="00466CB0" w:rsidRPr="00466CB0" w:rsidRDefault="00466CB0">
          <w:pPr>
            <w:pStyle w:val="TDC2"/>
            <w:tabs>
              <w:tab w:val="right" w:leader="dot" w:pos="8828"/>
            </w:tabs>
            <w:rPr>
              <w:noProof/>
              <w:color w:val="auto"/>
              <w:sz w:val="22"/>
              <w:szCs w:val="22"/>
              <w:lang w:val="es-CO" w:eastAsia="es-CO" w:bidi="ar-SA"/>
            </w:rPr>
          </w:pPr>
          <w:hyperlink w:anchor="_Toc516040735" w:history="1">
            <w:r w:rsidRPr="00466CB0">
              <w:rPr>
                <w:rStyle w:val="Hipervnculo"/>
                <w:rFonts w:ascii="Arial" w:hAnsi="Arial" w:cs="Arial"/>
                <w:noProof/>
                <w:color w:val="auto"/>
                <w:lang w:val="es-CO"/>
              </w:rPr>
              <w:t>OBJETIVOS ESPECÍFICOS</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_Toc516040735 \h </w:instrText>
            </w:r>
            <w:r w:rsidRPr="00466CB0">
              <w:rPr>
                <w:noProof/>
                <w:webHidden/>
                <w:color w:val="auto"/>
              </w:rPr>
            </w:r>
            <w:r w:rsidRPr="00466CB0">
              <w:rPr>
                <w:noProof/>
                <w:webHidden/>
                <w:color w:val="auto"/>
              </w:rPr>
              <w:fldChar w:fldCharType="separate"/>
            </w:r>
            <w:r w:rsidR="00200A5B">
              <w:rPr>
                <w:noProof/>
                <w:webHidden/>
                <w:color w:val="auto"/>
              </w:rPr>
              <w:t>8</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36" w:history="1">
            <w:r w:rsidRPr="00466CB0">
              <w:rPr>
                <w:rStyle w:val="Hipervnculo"/>
                <w:rFonts w:ascii="Arial" w:hAnsi="Arial" w:cs="Arial"/>
                <w:noProof/>
                <w:color w:val="auto"/>
                <w:lang w:val="es-CO"/>
              </w:rPr>
              <w:t>JUSTIFICACIÓN</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_Toc516040736 \h </w:instrText>
            </w:r>
            <w:r w:rsidRPr="00466CB0">
              <w:rPr>
                <w:noProof/>
                <w:webHidden/>
                <w:color w:val="auto"/>
              </w:rPr>
            </w:r>
            <w:r w:rsidRPr="00466CB0">
              <w:rPr>
                <w:noProof/>
                <w:webHidden/>
                <w:color w:val="auto"/>
              </w:rPr>
              <w:fldChar w:fldCharType="separate"/>
            </w:r>
            <w:r w:rsidR="00200A5B">
              <w:rPr>
                <w:noProof/>
                <w:webHidden/>
                <w:color w:val="auto"/>
              </w:rPr>
              <w:t>9</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37" w:history="1">
            <w:r w:rsidRPr="00466CB0">
              <w:rPr>
                <w:rStyle w:val="Hipervnculo"/>
                <w:rFonts w:ascii="Arial" w:hAnsi="Arial" w:cs="Arial"/>
                <w:b/>
                <w:noProof/>
                <w:color w:val="auto"/>
                <w:lang w:val="es-CO"/>
              </w:rPr>
              <w:t>¿QUE ES LA SÍFILIS?</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_Toc516040737 \h </w:instrText>
            </w:r>
            <w:r w:rsidRPr="00466CB0">
              <w:rPr>
                <w:noProof/>
                <w:webHidden/>
                <w:color w:val="auto"/>
              </w:rPr>
            </w:r>
            <w:r w:rsidRPr="00466CB0">
              <w:rPr>
                <w:noProof/>
                <w:webHidden/>
                <w:color w:val="auto"/>
              </w:rPr>
              <w:fldChar w:fldCharType="separate"/>
            </w:r>
            <w:r w:rsidR="00200A5B">
              <w:rPr>
                <w:noProof/>
                <w:webHidden/>
                <w:color w:val="auto"/>
              </w:rPr>
              <w:t>10</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38" w:history="1">
            <w:r w:rsidRPr="00466CB0">
              <w:rPr>
                <w:rStyle w:val="Hipervnculo"/>
                <w:rFonts w:ascii="Arial" w:hAnsi="Arial" w:cs="Arial"/>
                <w:noProof/>
                <w:color w:val="auto"/>
                <w:lang w:val="es-CO"/>
              </w:rPr>
              <w:t>CUAL ES LA CAUSA DEL CONTAGIO DE SIFILIS</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_Toc516040738 \h </w:instrText>
            </w:r>
            <w:r w:rsidRPr="00466CB0">
              <w:rPr>
                <w:noProof/>
                <w:webHidden/>
                <w:color w:val="auto"/>
              </w:rPr>
            </w:r>
            <w:r w:rsidRPr="00466CB0">
              <w:rPr>
                <w:noProof/>
                <w:webHidden/>
                <w:color w:val="auto"/>
              </w:rPr>
              <w:fldChar w:fldCharType="separate"/>
            </w:r>
            <w:r w:rsidR="00200A5B">
              <w:rPr>
                <w:noProof/>
                <w:webHidden/>
                <w:color w:val="auto"/>
              </w:rPr>
              <w:t>12</w:t>
            </w:r>
            <w:r w:rsidRPr="00466CB0">
              <w:rPr>
                <w:noProof/>
                <w:webHidden/>
                <w:color w:val="auto"/>
              </w:rPr>
              <w:fldChar w:fldCharType="end"/>
            </w:r>
          </w:hyperlink>
        </w:p>
        <w:p w:rsidR="00466CB0" w:rsidRPr="00466CB0" w:rsidRDefault="00466CB0">
          <w:pPr>
            <w:pStyle w:val="TDC2"/>
            <w:tabs>
              <w:tab w:val="right" w:leader="dot" w:pos="8828"/>
            </w:tabs>
            <w:rPr>
              <w:noProof/>
              <w:color w:val="auto"/>
              <w:sz w:val="22"/>
              <w:szCs w:val="22"/>
              <w:lang w:val="es-CO" w:eastAsia="es-CO" w:bidi="ar-SA"/>
            </w:rPr>
          </w:pPr>
          <w:hyperlink w:anchor="_Toc516040739" w:history="1">
            <w:r w:rsidRPr="00466CB0">
              <w:rPr>
                <w:rStyle w:val="Hipervnculo"/>
                <w:rFonts w:ascii="Arial" w:hAnsi="Arial" w:cs="Arial"/>
                <w:noProof/>
                <w:color w:val="auto"/>
                <w:lang w:val="es-CO"/>
              </w:rPr>
              <w:t>SIFILIS PRIMARIA</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_Toc516040739 \h </w:instrText>
            </w:r>
            <w:r w:rsidRPr="00466CB0">
              <w:rPr>
                <w:noProof/>
                <w:webHidden/>
                <w:color w:val="auto"/>
              </w:rPr>
            </w:r>
            <w:r w:rsidRPr="00466CB0">
              <w:rPr>
                <w:noProof/>
                <w:webHidden/>
                <w:color w:val="auto"/>
              </w:rPr>
              <w:fldChar w:fldCharType="separate"/>
            </w:r>
            <w:r w:rsidR="00200A5B">
              <w:rPr>
                <w:noProof/>
                <w:webHidden/>
                <w:color w:val="auto"/>
              </w:rPr>
              <w:t>12</w:t>
            </w:r>
            <w:r w:rsidRPr="00466CB0">
              <w:rPr>
                <w:noProof/>
                <w:webHidden/>
                <w:color w:val="auto"/>
              </w:rPr>
              <w:fldChar w:fldCharType="end"/>
            </w:r>
          </w:hyperlink>
        </w:p>
        <w:p w:rsidR="00466CB0" w:rsidRPr="00466CB0" w:rsidRDefault="00466CB0">
          <w:pPr>
            <w:pStyle w:val="TDC2"/>
            <w:tabs>
              <w:tab w:val="right" w:leader="dot" w:pos="8828"/>
            </w:tabs>
            <w:rPr>
              <w:noProof/>
              <w:color w:val="auto"/>
              <w:sz w:val="22"/>
              <w:szCs w:val="22"/>
              <w:lang w:val="es-CO" w:eastAsia="es-CO" w:bidi="ar-SA"/>
            </w:rPr>
          </w:pPr>
          <w:hyperlink w:anchor="_Toc516040740" w:history="1">
            <w:r w:rsidRPr="00466CB0">
              <w:rPr>
                <w:rStyle w:val="Hipervnculo"/>
                <w:rFonts w:ascii="Arial" w:hAnsi="Arial" w:cs="Arial"/>
                <w:noProof/>
                <w:color w:val="auto"/>
                <w:lang w:val="es-CO"/>
              </w:rPr>
              <w:t>SIFILIS SECUNDARIA</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_Toc516040740 \h </w:instrText>
            </w:r>
            <w:r w:rsidRPr="00466CB0">
              <w:rPr>
                <w:noProof/>
                <w:webHidden/>
                <w:color w:val="auto"/>
              </w:rPr>
            </w:r>
            <w:r w:rsidRPr="00466CB0">
              <w:rPr>
                <w:noProof/>
                <w:webHidden/>
                <w:color w:val="auto"/>
              </w:rPr>
              <w:fldChar w:fldCharType="separate"/>
            </w:r>
            <w:r w:rsidR="00200A5B">
              <w:rPr>
                <w:noProof/>
                <w:webHidden/>
                <w:color w:val="auto"/>
              </w:rPr>
              <w:t>13</w:t>
            </w:r>
            <w:r w:rsidRPr="00466CB0">
              <w:rPr>
                <w:noProof/>
                <w:webHidden/>
                <w:color w:val="auto"/>
              </w:rPr>
              <w:fldChar w:fldCharType="end"/>
            </w:r>
          </w:hyperlink>
        </w:p>
        <w:p w:rsidR="00466CB0" w:rsidRPr="00466CB0" w:rsidRDefault="00466CB0">
          <w:pPr>
            <w:pStyle w:val="TDC2"/>
            <w:tabs>
              <w:tab w:val="right" w:leader="dot" w:pos="8828"/>
            </w:tabs>
            <w:rPr>
              <w:noProof/>
              <w:color w:val="auto"/>
              <w:sz w:val="22"/>
              <w:szCs w:val="22"/>
              <w:lang w:val="es-CO" w:eastAsia="es-CO" w:bidi="ar-SA"/>
            </w:rPr>
          </w:pPr>
          <w:hyperlink w:anchor="_Toc516040741" w:history="1">
            <w:r w:rsidRPr="00466CB0">
              <w:rPr>
                <w:rStyle w:val="Hipervnculo"/>
                <w:rFonts w:ascii="Arial" w:hAnsi="Arial" w:cs="Arial"/>
                <w:noProof/>
                <w:color w:val="auto"/>
                <w:lang w:val="es-CO"/>
              </w:rPr>
              <w:t>SIFILIS LATENTE</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_Toc516040741 \h </w:instrText>
            </w:r>
            <w:r w:rsidRPr="00466CB0">
              <w:rPr>
                <w:noProof/>
                <w:webHidden/>
                <w:color w:val="auto"/>
              </w:rPr>
            </w:r>
            <w:r w:rsidRPr="00466CB0">
              <w:rPr>
                <w:noProof/>
                <w:webHidden/>
                <w:color w:val="auto"/>
              </w:rPr>
              <w:fldChar w:fldCharType="separate"/>
            </w:r>
            <w:r w:rsidR="00200A5B">
              <w:rPr>
                <w:noProof/>
                <w:webHidden/>
                <w:color w:val="auto"/>
              </w:rPr>
              <w:t>13</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42" w:history="1">
            <w:r w:rsidRPr="00466CB0">
              <w:rPr>
                <w:rStyle w:val="Hipervnculo"/>
                <w:rFonts w:ascii="Arial" w:hAnsi="Arial" w:cs="Arial"/>
                <w:noProof/>
                <w:color w:val="auto"/>
                <w:lang w:val="es-CO"/>
              </w:rPr>
              <w:t>TRANSMISIÓN DE LA MADRE AL BEBE</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_Toc516040742 \h </w:instrText>
            </w:r>
            <w:r w:rsidRPr="00466CB0">
              <w:rPr>
                <w:noProof/>
                <w:webHidden/>
                <w:color w:val="auto"/>
              </w:rPr>
            </w:r>
            <w:r w:rsidRPr="00466CB0">
              <w:rPr>
                <w:noProof/>
                <w:webHidden/>
                <w:color w:val="auto"/>
              </w:rPr>
              <w:fldChar w:fldCharType="separate"/>
            </w:r>
            <w:r w:rsidR="00200A5B">
              <w:rPr>
                <w:noProof/>
                <w:webHidden/>
                <w:color w:val="auto"/>
              </w:rPr>
              <w:t>14</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43" w:history="1">
            <w:r w:rsidRPr="00466CB0">
              <w:rPr>
                <w:rStyle w:val="Hipervnculo"/>
                <w:rFonts w:ascii="Arial" w:hAnsi="Arial" w:cs="Arial"/>
                <w:noProof/>
                <w:color w:val="auto"/>
                <w:lang w:val="es-CO"/>
              </w:rPr>
              <w:t>COMO PREVENIR ESTA ENFERMEDAD</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_Toc516040743 \h </w:instrText>
            </w:r>
            <w:r w:rsidRPr="00466CB0">
              <w:rPr>
                <w:noProof/>
                <w:webHidden/>
                <w:color w:val="auto"/>
              </w:rPr>
            </w:r>
            <w:r w:rsidRPr="00466CB0">
              <w:rPr>
                <w:noProof/>
                <w:webHidden/>
                <w:color w:val="auto"/>
              </w:rPr>
              <w:fldChar w:fldCharType="separate"/>
            </w:r>
            <w:r w:rsidR="00200A5B">
              <w:rPr>
                <w:noProof/>
                <w:webHidden/>
                <w:color w:val="auto"/>
              </w:rPr>
              <w:t>20</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44" w:history="1">
            <w:r w:rsidRPr="00466CB0">
              <w:rPr>
                <w:rStyle w:val="Hipervnculo"/>
                <w:rFonts w:ascii="Arial" w:hAnsi="Arial" w:cs="Arial"/>
                <w:noProof/>
                <w:color w:val="auto"/>
                <w:lang w:val="es-CO"/>
              </w:rPr>
              <w:t>MARCO LEGAL</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_Toc516040744 \h </w:instrText>
            </w:r>
            <w:r w:rsidRPr="00466CB0">
              <w:rPr>
                <w:noProof/>
                <w:webHidden/>
                <w:color w:val="auto"/>
              </w:rPr>
            </w:r>
            <w:r w:rsidRPr="00466CB0">
              <w:rPr>
                <w:noProof/>
                <w:webHidden/>
                <w:color w:val="auto"/>
              </w:rPr>
              <w:fldChar w:fldCharType="separate"/>
            </w:r>
            <w:r w:rsidR="00200A5B">
              <w:rPr>
                <w:noProof/>
                <w:webHidden/>
                <w:color w:val="auto"/>
              </w:rPr>
              <w:t>22</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45" w:history="1">
            <w:r w:rsidRPr="00466CB0">
              <w:rPr>
                <w:rStyle w:val="Hipervnculo"/>
                <w:rFonts w:ascii="Arial" w:hAnsi="Arial" w:cs="Arial"/>
                <w:noProof/>
                <w:color w:val="auto"/>
                <w:lang w:val="es-CO"/>
              </w:rPr>
              <w:t>MARCO TEORICO</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_Toc516040745 \h </w:instrText>
            </w:r>
            <w:r w:rsidRPr="00466CB0">
              <w:rPr>
                <w:noProof/>
                <w:webHidden/>
                <w:color w:val="auto"/>
              </w:rPr>
            </w:r>
            <w:r w:rsidRPr="00466CB0">
              <w:rPr>
                <w:noProof/>
                <w:webHidden/>
                <w:color w:val="auto"/>
              </w:rPr>
              <w:fldChar w:fldCharType="separate"/>
            </w:r>
            <w:r w:rsidR="00200A5B">
              <w:rPr>
                <w:noProof/>
                <w:webHidden/>
                <w:color w:val="auto"/>
              </w:rPr>
              <w:t>25</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46" w:history="1">
            <w:r w:rsidRPr="00466CB0">
              <w:rPr>
                <w:rStyle w:val="Hipervnculo"/>
                <w:rFonts w:ascii="Arial" w:hAnsi="Arial" w:cs="Arial"/>
                <w:noProof/>
                <w:color w:val="auto"/>
                <w:lang w:val="es-CO"/>
              </w:rPr>
              <w:t>MARCO CONCEPTUAL</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_Toc516040746 \h </w:instrText>
            </w:r>
            <w:r w:rsidRPr="00466CB0">
              <w:rPr>
                <w:noProof/>
                <w:webHidden/>
                <w:color w:val="auto"/>
              </w:rPr>
            </w:r>
            <w:r w:rsidRPr="00466CB0">
              <w:rPr>
                <w:noProof/>
                <w:webHidden/>
                <w:color w:val="auto"/>
              </w:rPr>
              <w:fldChar w:fldCharType="separate"/>
            </w:r>
            <w:r w:rsidR="00200A5B">
              <w:rPr>
                <w:noProof/>
                <w:webHidden/>
                <w:color w:val="auto"/>
              </w:rPr>
              <w:t>36</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47" w:history="1">
            <w:r w:rsidRPr="00466CB0">
              <w:rPr>
                <w:rStyle w:val="Hipervnculo"/>
                <w:rFonts w:ascii="Arial" w:hAnsi="Arial" w:cs="Arial"/>
                <w:noProof/>
                <w:color w:val="auto"/>
                <w:lang w:val="es-CO"/>
              </w:rPr>
              <w:t>METODOLOGÍA</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_Toc516040747 \h </w:instrText>
            </w:r>
            <w:r w:rsidRPr="00466CB0">
              <w:rPr>
                <w:noProof/>
                <w:webHidden/>
                <w:color w:val="auto"/>
              </w:rPr>
            </w:r>
            <w:r w:rsidRPr="00466CB0">
              <w:rPr>
                <w:noProof/>
                <w:webHidden/>
                <w:color w:val="auto"/>
              </w:rPr>
              <w:fldChar w:fldCharType="separate"/>
            </w:r>
            <w:r w:rsidR="00200A5B">
              <w:rPr>
                <w:noProof/>
                <w:webHidden/>
                <w:color w:val="auto"/>
              </w:rPr>
              <w:t>37</w:t>
            </w:r>
            <w:r w:rsidRPr="00466CB0">
              <w:rPr>
                <w:noProof/>
                <w:webHidden/>
                <w:color w:val="auto"/>
              </w:rPr>
              <w:fldChar w:fldCharType="end"/>
            </w:r>
          </w:hyperlink>
        </w:p>
        <w:p w:rsidR="00466CB0" w:rsidRPr="00466CB0" w:rsidRDefault="00466CB0">
          <w:pPr>
            <w:pStyle w:val="TDC2"/>
            <w:tabs>
              <w:tab w:val="right" w:leader="dot" w:pos="8828"/>
            </w:tabs>
            <w:rPr>
              <w:noProof/>
              <w:color w:val="auto"/>
              <w:sz w:val="22"/>
              <w:szCs w:val="22"/>
              <w:lang w:val="es-CO" w:eastAsia="es-CO" w:bidi="ar-SA"/>
            </w:rPr>
          </w:pPr>
          <w:hyperlink w:anchor="_Toc516040748" w:history="1">
            <w:r w:rsidRPr="00466CB0">
              <w:rPr>
                <w:rStyle w:val="Hipervnculo"/>
                <w:rFonts w:ascii="Arial" w:hAnsi="Arial" w:cs="Arial"/>
                <w:noProof/>
                <w:color w:val="auto"/>
                <w:lang w:val="es-CO"/>
              </w:rPr>
              <w:t>TIPO DE INVESTIGACIÓN</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_Toc516040748 \h </w:instrText>
            </w:r>
            <w:r w:rsidRPr="00466CB0">
              <w:rPr>
                <w:noProof/>
                <w:webHidden/>
                <w:color w:val="auto"/>
              </w:rPr>
            </w:r>
            <w:r w:rsidRPr="00466CB0">
              <w:rPr>
                <w:noProof/>
                <w:webHidden/>
                <w:color w:val="auto"/>
              </w:rPr>
              <w:fldChar w:fldCharType="separate"/>
            </w:r>
            <w:r w:rsidR="00200A5B">
              <w:rPr>
                <w:noProof/>
                <w:webHidden/>
                <w:color w:val="auto"/>
              </w:rPr>
              <w:t>37</w:t>
            </w:r>
            <w:r w:rsidRPr="00466CB0">
              <w:rPr>
                <w:noProof/>
                <w:webHidden/>
                <w:color w:val="auto"/>
              </w:rPr>
              <w:fldChar w:fldCharType="end"/>
            </w:r>
          </w:hyperlink>
        </w:p>
        <w:p w:rsidR="00466CB0" w:rsidRPr="00466CB0" w:rsidRDefault="00466CB0">
          <w:pPr>
            <w:pStyle w:val="TDC2"/>
            <w:tabs>
              <w:tab w:val="right" w:leader="dot" w:pos="8828"/>
            </w:tabs>
            <w:rPr>
              <w:noProof/>
              <w:color w:val="auto"/>
              <w:sz w:val="22"/>
              <w:szCs w:val="22"/>
              <w:lang w:val="es-CO" w:eastAsia="es-CO" w:bidi="ar-SA"/>
            </w:rPr>
          </w:pPr>
          <w:hyperlink w:anchor="_Toc516040749" w:history="1">
            <w:r w:rsidRPr="00466CB0">
              <w:rPr>
                <w:rStyle w:val="Hipervnculo"/>
                <w:rFonts w:ascii="Arial" w:hAnsi="Arial" w:cs="Arial"/>
                <w:noProof/>
                <w:color w:val="auto"/>
                <w:lang w:val="es-CO"/>
              </w:rPr>
              <w:t>POBLACIÓN Y MUESTRA</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_Toc516040749 \h </w:instrText>
            </w:r>
            <w:r w:rsidRPr="00466CB0">
              <w:rPr>
                <w:noProof/>
                <w:webHidden/>
                <w:color w:val="auto"/>
              </w:rPr>
            </w:r>
            <w:r w:rsidRPr="00466CB0">
              <w:rPr>
                <w:noProof/>
                <w:webHidden/>
                <w:color w:val="auto"/>
              </w:rPr>
              <w:fldChar w:fldCharType="separate"/>
            </w:r>
            <w:r w:rsidR="00200A5B">
              <w:rPr>
                <w:noProof/>
                <w:webHidden/>
                <w:color w:val="auto"/>
              </w:rPr>
              <w:t>37</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50" w:history="1">
            <w:r w:rsidRPr="00466CB0">
              <w:rPr>
                <w:rStyle w:val="Hipervnculo"/>
                <w:rFonts w:ascii="Arial" w:hAnsi="Arial" w:cs="Arial"/>
                <w:noProof/>
                <w:color w:val="auto"/>
                <w:lang w:val="es-CO"/>
              </w:rPr>
              <w:t>CONCLUSION</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_Toc516040750 \h </w:instrText>
            </w:r>
            <w:r w:rsidRPr="00466CB0">
              <w:rPr>
                <w:noProof/>
                <w:webHidden/>
                <w:color w:val="auto"/>
              </w:rPr>
            </w:r>
            <w:r w:rsidRPr="00466CB0">
              <w:rPr>
                <w:noProof/>
                <w:webHidden/>
                <w:color w:val="auto"/>
              </w:rPr>
              <w:fldChar w:fldCharType="separate"/>
            </w:r>
            <w:r w:rsidR="00200A5B">
              <w:rPr>
                <w:noProof/>
                <w:webHidden/>
                <w:color w:val="auto"/>
              </w:rPr>
              <w:t>38</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51" w:history="1">
            <w:r w:rsidRPr="00466CB0">
              <w:rPr>
                <w:rStyle w:val="Hipervnculo"/>
                <w:rFonts w:ascii="Arial" w:hAnsi="Arial" w:cs="Arial"/>
                <w:noProof/>
                <w:color w:val="auto"/>
                <w:lang w:val="es-CO"/>
              </w:rPr>
              <w:t>ANEXOS</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_Toc516040751 \h </w:instrText>
            </w:r>
            <w:r w:rsidRPr="00466CB0">
              <w:rPr>
                <w:noProof/>
                <w:webHidden/>
                <w:color w:val="auto"/>
              </w:rPr>
            </w:r>
            <w:r w:rsidRPr="00466CB0">
              <w:rPr>
                <w:noProof/>
                <w:webHidden/>
                <w:color w:val="auto"/>
              </w:rPr>
              <w:fldChar w:fldCharType="separate"/>
            </w:r>
            <w:r w:rsidR="00200A5B">
              <w:rPr>
                <w:noProof/>
                <w:webHidden/>
                <w:color w:val="auto"/>
              </w:rPr>
              <w:t>39</w:t>
            </w:r>
            <w:r w:rsidRPr="00466CB0">
              <w:rPr>
                <w:noProof/>
                <w:webHidden/>
                <w:color w:val="auto"/>
              </w:rPr>
              <w:fldChar w:fldCharType="end"/>
            </w:r>
          </w:hyperlink>
        </w:p>
        <w:p w:rsidR="00466CB0" w:rsidRPr="00466CB0" w:rsidRDefault="00466CB0">
          <w:pPr>
            <w:pStyle w:val="TDC2"/>
            <w:tabs>
              <w:tab w:val="right" w:leader="dot" w:pos="8828"/>
            </w:tabs>
            <w:rPr>
              <w:noProof/>
              <w:color w:val="auto"/>
              <w:sz w:val="22"/>
              <w:szCs w:val="22"/>
              <w:lang w:val="es-CO" w:eastAsia="es-CO" w:bidi="ar-SA"/>
            </w:rPr>
          </w:pPr>
          <w:hyperlink w:anchor="_Toc516040752" w:history="1">
            <w:r w:rsidRPr="00466CB0">
              <w:rPr>
                <w:rStyle w:val="Hipervnculo"/>
                <w:rFonts w:ascii="Arial" w:hAnsi="Arial" w:cs="Arial"/>
                <w:noProof/>
                <w:color w:val="auto"/>
                <w:lang w:val="es-CO"/>
              </w:rPr>
              <w:t>CRONOGRAMA</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_Toc516040752 \h </w:instrText>
            </w:r>
            <w:r w:rsidRPr="00466CB0">
              <w:rPr>
                <w:noProof/>
                <w:webHidden/>
                <w:color w:val="auto"/>
              </w:rPr>
            </w:r>
            <w:r w:rsidRPr="00466CB0">
              <w:rPr>
                <w:noProof/>
                <w:webHidden/>
                <w:color w:val="auto"/>
              </w:rPr>
              <w:fldChar w:fldCharType="separate"/>
            </w:r>
            <w:r w:rsidR="00200A5B">
              <w:rPr>
                <w:noProof/>
                <w:webHidden/>
                <w:color w:val="auto"/>
              </w:rPr>
              <w:t>39</w:t>
            </w:r>
            <w:r w:rsidRPr="00466CB0">
              <w:rPr>
                <w:noProof/>
                <w:webHidden/>
                <w:color w:val="auto"/>
              </w:rPr>
              <w:fldChar w:fldCharType="end"/>
            </w:r>
          </w:hyperlink>
        </w:p>
        <w:p w:rsidR="00466CB0" w:rsidRPr="00466CB0" w:rsidRDefault="00466CB0">
          <w:pPr>
            <w:pStyle w:val="TDC2"/>
            <w:tabs>
              <w:tab w:val="right" w:leader="dot" w:pos="8828"/>
            </w:tabs>
            <w:rPr>
              <w:noProof/>
              <w:color w:val="auto"/>
              <w:sz w:val="22"/>
              <w:szCs w:val="22"/>
              <w:lang w:val="es-CO" w:eastAsia="es-CO" w:bidi="ar-SA"/>
            </w:rPr>
          </w:pPr>
          <w:hyperlink w:anchor="_Toc516040753" w:history="1">
            <w:r w:rsidRPr="00466CB0">
              <w:rPr>
                <w:rStyle w:val="Hipervnculo"/>
                <w:rFonts w:ascii="Arial" w:hAnsi="Arial" w:cs="Arial"/>
                <w:noProof/>
                <w:color w:val="auto"/>
                <w:lang w:val="es-CO"/>
              </w:rPr>
              <w:t>PRESUPUESTO</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_Toc516040753 \h </w:instrText>
            </w:r>
            <w:r w:rsidRPr="00466CB0">
              <w:rPr>
                <w:noProof/>
                <w:webHidden/>
                <w:color w:val="auto"/>
              </w:rPr>
            </w:r>
            <w:r w:rsidRPr="00466CB0">
              <w:rPr>
                <w:noProof/>
                <w:webHidden/>
                <w:color w:val="auto"/>
              </w:rPr>
              <w:fldChar w:fldCharType="separate"/>
            </w:r>
            <w:r w:rsidR="00200A5B">
              <w:rPr>
                <w:noProof/>
                <w:webHidden/>
                <w:color w:val="auto"/>
              </w:rPr>
              <w:t>40</w:t>
            </w:r>
            <w:r w:rsidRPr="00466CB0">
              <w:rPr>
                <w:noProof/>
                <w:webHidden/>
                <w:color w:val="auto"/>
              </w:rPr>
              <w:fldChar w:fldCharType="end"/>
            </w:r>
          </w:hyperlink>
        </w:p>
        <w:p w:rsidR="00466CB0" w:rsidRPr="00466CB0" w:rsidRDefault="00466CB0">
          <w:pPr>
            <w:pStyle w:val="TDC1"/>
            <w:tabs>
              <w:tab w:val="right" w:leader="dot" w:pos="8828"/>
            </w:tabs>
            <w:rPr>
              <w:noProof/>
              <w:color w:val="auto"/>
              <w:sz w:val="22"/>
              <w:szCs w:val="22"/>
              <w:lang w:val="es-CO" w:eastAsia="es-CO" w:bidi="ar-SA"/>
            </w:rPr>
          </w:pPr>
          <w:hyperlink w:anchor="_Toc516040754" w:history="1">
            <w:r w:rsidRPr="00466CB0">
              <w:rPr>
                <w:rStyle w:val="Hipervnculo"/>
                <w:rFonts w:ascii="Arial" w:hAnsi="Arial" w:cs="Arial"/>
                <w:noProof/>
                <w:color w:val="auto"/>
                <w:lang w:val="es-CO"/>
              </w:rPr>
              <w:t>BIBLIOGRAFÍA</w:t>
            </w:r>
            <w:r w:rsidRPr="00466CB0">
              <w:rPr>
                <w:noProof/>
                <w:webHidden/>
                <w:color w:val="auto"/>
              </w:rPr>
              <w:tab/>
            </w:r>
            <w:r w:rsidRPr="00466CB0">
              <w:rPr>
                <w:noProof/>
                <w:webHidden/>
                <w:color w:val="auto"/>
              </w:rPr>
              <w:fldChar w:fldCharType="begin"/>
            </w:r>
            <w:r w:rsidRPr="00466CB0">
              <w:rPr>
                <w:noProof/>
                <w:webHidden/>
                <w:color w:val="auto"/>
              </w:rPr>
              <w:instrText xml:space="preserve"> PAGEREF _Toc516040754 \h </w:instrText>
            </w:r>
            <w:r w:rsidRPr="00466CB0">
              <w:rPr>
                <w:noProof/>
                <w:webHidden/>
                <w:color w:val="auto"/>
              </w:rPr>
            </w:r>
            <w:r w:rsidRPr="00466CB0">
              <w:rPr>
                <w:noProof/>
                <w:webHidden/>
                <w:color w:val="auto"/>
              </w:rPr>
              <w:fldChar w:fldCharType="separate"/>
            </w:r>
            <w:r w:rsidR="00200A5B">
              <w:rPr>
                <w:noProof/>
                <w:webHidden/>
                <w:color w:val="auto"/>
              </w:rPr>
              <w:t>42</w:t>
            </w:r>
            <w:r w:rsidRPr="00466CB0">
              <w:rPr>
                <w:noProof/>
                <w:webHidden/>
                <w:color w:val="auto"/>
              </w:rPr>
              <w:fldChar w:fldCharType="end"/>
            </w:r>
          </w:hyperlink>
        </w:p>
        <w:p w:rsidR="0044786B" w:rsidRPr="00A105E9" w:rsidRDefault="0044786B">
          <w:pPr>
            <w:rPr>
              <w:color w:val="000000" w:themeColor="text1"/>
              <w:lang w:val="es-CO"/>
            </w:rPr>
          </w:pPr>
          <w:r w:rsidRPr="00466CB0">
            <w:rPr>
              <w:b/>
              <w:bCs/>
              <w:color w:val="auto"/>
              <w:lang w:val="es-CO"/>
            </w:rPr>
            <w:fldChar w:fldCharType="end"/>
          </w:r>
        </w:p>
      </w:sdtContent>
    </w:sdt>
    <w:p w:rsidR="0044786B" w:rsidRPr="00A105E9" w:rsidRDefault="0044786B" w:rsidP="0044786B">
      <w:pPr>
        <w:pStyle w:val="Els-Author"/>
        <w:spacing w:line="360" w:lineRule="auto"/>
        <w:jc w:val="both"/>
        <w:rPr>
          <w:rFonts w:ascii="Arial" w:hAnsi="Arial" w:cs="Arial"/>
          <w:noProof w:val="0"/>
          <w:color w:val="000000" w:themeColor="text1"/>
          <w:sz w:val="24"/>
          <w:szCs w:val="24"/>
          <w:lang w:val="es-CO"/>
        </w:rPr>
        <w:sectPr w:rsidR="0044786B" w:rsidRPr="00A105E9" w:rsidSect="004E01E0">
          <w:headerReference w:type="default" r:id="rId14"/>
          <w:pgSz w:w="12240" w:h="15840"/>
          <w:pgMar w:top="1701" w:right="1134" w:bottom="1701" w:left="2268" w:header="720" w:footer="720" w:gutter="0"/>
          <w:pgNumType w:start="1"/>
          <w:cols w:space="720"/>
          <w:docGrid w:linePitch="360"/>
        </w:sectPr>
      </w:pPr>
    </w:p>
    <w:p w:rsidR="0044786B" w:rsidRPr="00D033CD" w:rsidRDefault="00A105E9" w:rsidP="00EE4949">
      <w:pPr>
        <w:pStyle w:val="Els-Author"/>
        <w:spacing w:line="360" w:lineRule="auto"/>
        <w:rPr>
          <w:rFonts w:ascii="Arial" w:hAnsi="Arial" w:cs="Arial"/>
          <w:color w:val="000000" w:themeColor="text1"/>
          <w:sz w:val="24"/>
          <w:szCs w:val="24"/>
          <w:lang w:val="es-CO"/>
        </w:rPr>
      </w:pPr>
      <w:r>
        <w:rPr>
          <w:rFonts w:ascii="Arial" w:hAnsi="Arial" w:cs="Arial"/>
          <w:noProof w:val="0"/>
          <w:color w:val="000000" w:themeColor="text1"/>
          <w:sz w:val="24"/>
          <w:szCs w:val="24"/>
          <w:lang w:val="es-CO"/>
        </w:rPr>
        <w:lastRenderedPageBreak/>
        <w:t xml:space="preserve">SIFILISMOVIL, </w:t>
      </w:r>
      <w:r w:rsidR="0044786B" w:rsidRPr="00D033CD">
        <w:rPr>
          <w:rFonts w:ascii="Arial" w:hAnsi="Arial" w:cs="Arial"/>
          <w:noProof w:val="0"/>
          <w:color w:val="000000" w:themeColor="text1"/>
          <w:sz w:val="24"/>
          <w:szCs w:val="24"/>
          <w:lang w:val="es-CO"/>
        </w:rPr>
        <w:t>Guía móvil para la atención, manejo y prevención de sífilis congénita en la ciudad de Cartagena</w:t>
      </w:r>
    </w:p>
    <w:p w:rsidR="0044786B" w:rsidRPr="00D033CD" w:rsidRDefault="0044786B" w:rsidP="00EE4949">
      <w:pPr>
        <w:spacing w:line="360" w:lineRule="auto"/>
        <w:jc w:val="center"/>
        <w:rPr>
          <w:rFonts w:ascii="Arial" w:hAnsi="Arial" w:cs="Arial"/>
          <w:color w:val="000000" w:themeColor="text1"/>
          <w:sz w:val="24"/>
          <w:szCs w:val="24"/>
          <w:vertAlign w:val="superscript"/>
          <w:lang w:val="es-CO" w:eastAsia="en-US" w:bidi="ar-SA"/>
        </w:rPr>
      </w:pPr>
      <w:proofErr w:type="spellStart"/>
      <w:r w:rsidRPr="00D033CD">
        <w:rPr>
          <w:rFonts w:ascii="Arial" w:hAnsi="Arial" w:cs="Arial"/>
          <w:color w:val="000000" w:themeColor="text1"/>
          <w:sz w:val="24"/>
          <w:szCs w:val="24"/>
          <w:lang w:val="es-CO" w:eastAsia="en-US" w:bidi="ar-SA"/>
        </w:rPr>
        <w:t>Liseth</w:t>
      </w:r>
      <w:proofErr w:type="spellEnd"/>
      <w:r w:rsidRPr="00D033CD">
        <w:rPr>
          <w:rFonts w:ascii="Arial" w:hAnsi="Arial" w:cs="Arial"/>
          <w:color w:val="000000" w:themeColor="text1"/>
          <w:sz w:val="24"/>
          <w:szCs w:val="24"/>
          <w:lang w:val="es-CO" w:eastAsia="en-US" w:bidi="ar-SA"/>
        </w:rPr>
        <w:t xml:space="preserve"> Carolina Flórez </w:t>
      </w:r>
      <w:proofErr w:type="spellStart"/>
      <w:r w:rsidRPr="00D033CD">
        <w:rPr>
          <w:rFonts w:ascii="Arial" w:hAnsi="Arial" w:cs="Arial"/>
          <w:color w:val="000000" w:themeColor="text1"/>
          <w:sz w:val="24"/>
          <w:szCs w:val="24"/>
          <w:lang w:val="es-CO" w:eastAsia="en-US" w:bidi="ar-SA"/>
        </w:rPr>
        <w:t>Zulbarán</w:t>
      </w:r>
      <w:proofErr w:type="spellEnd"/>
      <w:r w:rsidRPr="00D033CD">
        <w:rPr>
          <w:rFonts w:ascii="Arial" w:hAnsi="Arial" w:cs="Arial"/>
          <w:color w:val="000000" w:themeColor="text1"/>
          <w:sz w:val="24"/>
          <w:szCs w:val="24"/>
          <w:lang w:val="es-CO" w:eastAsia="en-US" w:bidi="ar-SA"/>
        </w:rPr>
        <w:t xml:space="preserve">, Luz Elena Hernández Díaz, Fabricio </w:t>
      </w:r>
      <w:proofErr w:type="spellStart"/>
      <w:r w:rsidRPr="00D033CD">
        <w:rPr>
          <w:rFonts w:ascii="Arial" w:hAnsi="Arial" w:cs="Arial"/>
          <w:color w:val="000000" w:themeColor="text1"/>
          <w:sz w:val="24"/>
          <w:szCs w:val="24"/>
          <w:lang w:val="es-CO" w:eastAsia="en-US" w:bidi="ar-SA"/>
        </w:rPr>
        <w:t>Espriella</w:t>
      </w:r>
      <w:proofErr w:type="spellEnd"/>
    </w:p>
    <w:p w:rsidR="0044786B" w:rsidRPr="00D033CD" w:rsidRDefault="0044786B" w:rsidP="00EE4949">
      <w:pPr>
        <w:spacing w:line="360" w:lineRule="auto"/>
        <w:jc w:val="center"/>
        <w:rPr>
          <w:rFonts w:ascii="Arial" w:hAnsi="Arial" w:cs="Arial"/>
          <w:color w:val="000000" w:themeColor="text1"/>
          <w:sz w:val="24"/>
          <w:szCs w:val="24"/>
          <w:lang w:val="es-CO"/>
        </w:rPr>
      </w:pPr>
      <w:r w:rsidRPr="00D033CD">
        <w:rPr>
          <w:rFonts w:ascii="Arial" w:hAnsi="Arial" w:cs="Arial"/>
          <w:i/>
          <w:color w:val="000000" w:themeColor="text1"/>
          <w:sz w:val="24"/>
          <w:szCs w:val="24"/>
          <w:vertAlign w:val="superscript"/>
          <w:lang w:val="es-CO"/>
        </w:rPr>
        <w:t>Transversal 54 #41-117, Cartagena De Indias (Distrito Turístico Y Cultural), Bolívar, Colombia</w:t>
      </w:r>
    </w:p>
    <w:p w:rsidR="0044786B" w:rsidRPr="00D033CD" w:rsidRDefault="0044786B" w:rsidP="0044786B">
      <w:pPr>
        <w:pStyle w:val="Ttulo1"/>
        <w:spacing w:line="360" w:lineRule="auto"/>
        <w:jc w:val="both"/>
        <w:rPr>
          <w:rFonts w:ascii="Arial" w:hAnsi="Arial" w:cs="Arial"/>
          <w:color w:val="000000" w:themeColor="text1"/>
          <w:sz w:val="24"/>
          <w:szCs w:val="24"/>
          <w:lang w:val="es-CO"/>
        </w:rPr>
      </w:pPr>
      <w:bookmarkStart w:id="6" w:name="_Toc515976301"/>
      <w:bookmarkStart w:id="7" w:name="_Toc516040727"/>
      <w:r w:rsidRPr="00D033CD">
        <w:rPr>
          <w:rFonts w:ascii="Arial" w:hAnsi="Arial" w:cs="Arial"/>
          <w:color w:val="000000" w:themeColor="text1"/>
          <w:sz w:val="24"/>
          <w:szCs w:val="24"/>
          <w:lang w:val="es-CO"/>
        </w:rPr>
        <w:t>Resumen</w:t>
      </w:r>
      <w:bookmarkEnd w:id="6"/>
      <w:bookmarkEnd w:id="7"/>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Sífilis móvil es una aplicación digital disponible para celulares y/o tabletas Android, la cual dispone de una guía capaz de brindar toda la información necesaria con el fin de responder a aquellos interrogantes sobre esta enfermedad.  La sífilis se ha convertido en un problema latente para el mundo que no solo está afectando a hombres y mujeres, debemos tener en cuenta que la población pediátrica esta siento altamente involucrada en estos casos. Es por </w:t>
      </w:r>
      <w:r w:rsidR="00D033CD">
        <w:rPr>
          <w:rFonts w:ascii="Arial" w:hAnsi="Arial" w:cs="Arial"/>
          <w:color w:val="000000" w:themeColor="text1"/>
          <w:sz w:val="24"/>
          <w:szCs w:val="24"/>
          <w:lang w:val="es-CO"/>
        </w:rPr>
        <w:t xml:space="preserve">esto, </w:t>
      </w:r>
      <w:r w:rsidR="00D033CD" w:rsidRPr="00D033CD">
        <w:rPr>
          <w:rFonts w:ascii="Arial" w:hAnsi="Arial" w:cs="Arial"/>
          <w:color w:val="000000" w:themeColor="text1"/>
          <w:sz w:val="24"/>
          <w:szCs w:val="24"/>
          <w:lang w:val="es-CO"/>
        </w:rPr>
        <w:t>que</w:t>
      </w:r>
      <w:r w:rsidRPr="00D033CD">
        <w:rPr>
          <w:rFonts w:ascii="Arial" w:hAnsi="Arial" w:cs="Arial"/>
          <w:color w:val="000000" w:themeColor="text1"/>
          <w:sz w:val="24"/>
          <w:szCs w:val="24"/>
          <w:lang w:val="es-CO"/>
        </w:rPr>
        <w:t xml:space="preserve"> esta aplicación inicialmente quiere que el buscador y el personal de salud tengan una mejor orientación sobre este problema. Ahora bien, dentro de la aplicación se espera facilitar un espacio en el cual se puedan notificar los nuevos casos de sífilis congénita en la ciudad de Cartagena a través de una ficha técnica. No solo esperamos quedar en este paso, sino revolucionar la era de las notificaciones escritas en papel, brindando una aplicación capaz de diligenciar todas aquellas enfermedades de transmisión sexual en conjunto con información sobre cada una de ellas, facilitando así, por una </w:t>
      </w:r>
      <w:r w:rsidR="00D033CD" w:rsidRPr="00D033CD">
        <w:rPr>
          <w:rFonts w:ascii="Arial" w:hAnsi="Arial" w:cs="Arial"/>
          <w:color w:val="000000" w:themeColor="text1"/>
          <w:sz w:val="24"/>
          <w:szCs w:val="24"/>
          <w:lang w:val="es-CO"/>
        </w:rPr>
        <w:t>parte,</w:t>
      </w:r>
      <w:r w:rsidRPr="00D033CD">
        <w:rPr>
          <w:rFonts w:ascii="Arial" w:hAnsi="Arial" w:cs="Arial"/>
          <w:color w:val="000000" w:themeColor="text1"/>
          <w:sz w:val="24"/>
          <w:szCs w:val="24"/>
          <w:lang w:val="es-CO"/>
        </w:rPr>
        <w:t xml:space="preserve"> el proceso de notificación al personal de la salud y por otra brindar toda la información necesaria a la comunidad en general. Con esto lo que buscamos es que disminuya este tipo de enfermedades que son completamente prevenibles y </w:t>
      </w:r>
      <w:r w:rsidR="00D033CD" w:rsidRPr="00D033CD">
        <w:rPr>
          <w:rFonts w:ascii="Arial" w:hAnsi="Arial" w:cs="Arial"/>
          <w:color w:val="000000" w:themeColor="text1"/>
          <w:sz w:val="24"/>
          <w:szCs w:val="24"/>
          <w:lang w:val="es-CO"/>
        </w:rPr>
        <w:t>que,</w:t>
      </w:r>
      <w:r w:rsidRPr="00D033CD">
        <w:rPr>
          <w:rFonts w:ascii="Arial" w:hAnsi="Arial" w:cs="Arial"/>
          <w:color w:val="000000" w:themeColor="text1"/>
          <w:sz w:val="24"/>
          <w:szCs w:val="24"/>
          <w:lang w:val="es-CO"/>
        </w:rPr>
        <w:t xml:space="preserve"> por desconocimiento del tema, no saben cómo hacerlo. Por eso, si nos adentramos en la nueva era, donde el mundo gira alrededor de la tecnología la debemos utilizarla a nuestro favor para educar también a los jóvenes sobre estos casos.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Palabras clave: Sífilis congénita, Treponema pallidum, enfermedades de transmisión sexual.</w:t>
      </w:r>
      <w:bookmarkStart w:id="8" w:name="_GoBack"/>
      <w:bookmarkEnd w:id="8"/>
    </w:p>
    <w:p w:rsidR="0044786B" w:rsidRPr="0043747A" w:rsidRDefault="0044786B" w:rsidP="0044786B">
      <w:pPr>
        <w:pStyle w:val="Ttulo1"/>
        <w:spacing w:line="360" w:lineRule="auto"/>
        <w:jc w:val="both"/>
        <w:rPr>
          <w:rFonts w:ascii="Arial" w:hAnsi="Arial" w:cs="Arial"/>
          <w:color w:val="000000" w:themeColor="text1"/>
          <w:sz w:val="24"/>
          <w:szCs w:val="24"/>
          <w:lang w:val="en-US"/>
        </w:rPr>
      </w:pPr>
      <w:bookmarkStart w:id="9" w:name="_Toc515976302"/>
      <w:bookmarkStart w:id="10" w:name="_Toc516040728"/>
      <w:r w:rsidRPr="0043747A">
        <w:rPr>
          <w:rFonts w:ascii="Arial" w:hAnsi="Arial" w:cs="Arial"/>
          <w:color w:val="000000" w:themeColor="text1"/>
          <w:sz w:val="24"/>
          <w:szCs w:val="24"/>
          <w:lang w:val="en-US"/>
        </w:rPr>
        <w:lastRenderedPageBreak/>
        <w:t>Abstract</w:t>
      </w:r>
      <w:bookmarkEnd w:id="9"/>
      <w:bookmarkEnd w:id="10"/>
    </w:p>
    <w:p w:rsidR="0044786B" w:rsidRPr="0043747A" w:rsidRDefault="0044786B" w:rsidP="0044786B">
      <w:pPr>
        <w:pStyle w:val="Els-keywords"/>
        <w:spacing w:line="360" w:lineRule="auto"/>
        <w:jc w:val="both"/>
        <w:rPr>
          <w:rFonts w:ascii="Arial" w:hAnsi="Arial" w:cs="Arial"/>
          <w:color w:val="000000" w:themeColor="text1"/>
          <w:sz w:val="24"/>
          <w:szCs w:val="24"/>
        </w:rPr>
      </w:pPr>
      <w:r w:rsidRPr="0043747A">
        <w:rPr>
          <w:rFonts w:ascii="Arial" w:hAnsi="Arial" w:cs="Arial"/>
          <w:color w:val="000000" w:themeColor="text1"/>
          <w:sz w:val="24"/>
          <w:szCs w:val="24"/>
        </w:rPr>
        <w:t>Syphilis mobile is a digital application available for Android phones and tablets, which has a guide able to help all the information in order to answer those questions about this disease. Syphilis has become a late problem for the world that is not only affecting men and women, we have to take into account that the pediatric population is very involved in these cases. That is why the application now wants the search engine and health personnel to have better guidance on this problem. However, within the application a space can be provided in which new cases of congenital syphilis can be reported in the city of Cartagena through a technical file. Not only will we wait in this step, but we will revolutionize the era of notifications written on paper, we will provide a tool that allows all sexually transmitted diseases together with information about each of them, facilitating, on the one hand, the process of Notification to health personnel and another that provides all necessary information to the community in general. With this we look for it, which is a type of diseases that are completely preventable and that due to ignorance of the subject, do not know how to do it. Therefore, if we go into the new era, where the world revolves around the technology that we should use to our advantage to also educate young people about these cases.</w:t>
      </w:r>
    </w:p>
    <w:p w:rsidR="0044786B" w:rsidRPr="0043747A" w:rsidRDefault="0044786B" w:rsidP="0044786B">
      <w:pPr>
        <w:pStyle w:val="Els-keywords"/>
        <w:spacing w:line="360" w:lineRule="auto"/>
        <w:jc w:val="both"/>
        <w:rPr>
          <w:rFonts w:ascii="Arial" w:hAnsi="Arial" w:cs="Arial"/>
          <w:color w:val="000000" w:themeColor="text1"/>
          <w:sz w:val="24"/>
          <w:szCs w:val="24"/>
        </w:rPr>
      </w:pPr>
      <w:r w:rsidRPr="0043747A">
        <w:rPr>
          <w:rFonts w:ascii="Arial" w:hAnsi="Arial" w:cs="Arial"/>
          <w:color w:val="000000" w:themeColor="text1"/>
          <w:sz w:val="24"/>
          <w:szCs w:val="24"/>
        </w:rPr>
        <w:t>Key words: Congenital syphilis, Treponema pallidum, sexually transmitted diseases.</w:t>
      </w:r>
    </w:p>
    <w:p w:rsidR="0044786B" w:rsidRPr="0043747A" w:rsidRDefault="0044786B" w:rsidP="0044786B">
      <w:pPr>
        <w:spacing w:line="360" w:lineRule="auto"/>
        <w:ind w:right="-630"/>
        <w:jc w:val="both"/>
        <w:rPr>
          <w:rFonts w:ascii="Arial" w:eastAsia="Microsoft JhengHei UI" w:hAnsi="Arial" w:cs="Arial"/>
          <w:color w:val="000000" w:themeColor="text1"/>
          <w:sz w:val="24"/>
          <w:szCs w:val="24"/>
          <w:lang w:val="en-US"/>
        </w:rPr>
      </w:pPr>
    </w:p>
    <w:p w:rsidR="0044786B" w:rsidRPr="0043747A" w:rsidRDefault="0044786B" w:rsidP="0044786B">
      <w:pPr>
        <w:spacing w:line="360" w:lineRule="auto"/>
        <w:ind w:right="-630"/>
        <w:jc w:val="both"/>
        <w:rPr>
          <w:rFonts w:ascii="Arial" w:eastAsia="Microsoft JhengHei UI" w:hAnsi="Arial" w:cs="Arial"/>
          <w:color w:val="000000" w:themeColor="text1"/>
          <w:sz w:val="24"/>
          <w:szCs w:val="24"/>
          <w:lang w:val="en-US"/>
        </w:rPr>
      </w:pPr>
    </w:p>
    <w:p w:rsidR="0044786B" w:rsidRPr="0043747A" w:rsidRDefault="0044786B" w:rsidP="0044786B">
      <w:pPr>
        <w:spacing w:line="360" w:lineRule="auto"/>
        <w:ind w:right="-630"/>
        <w:jc w:val="both"/>
        <w:rPr>
          <w:rFonts w:ascii="Arial" w:eastAsia="Microsoft JhengHei UI" w:hAnsi="Arial" w:cs="Arial"/>
          <w:color w:val="000000" w:themeColor="text1"/>
          <w:sz w:val="24"/>
          <w:szCs w:val="24"/>
          <w:lang w:val="en-US"/>
        </w:rPr>
      </w:pPr>
    </w:p>
    <w:p w:rsidR="0044786B" w:rsidRPr="0043747A" w:rsidRDefault="0044786B" w:rsidP="0044786B">
      <w:pPr>
        <w:spacing w:line="360" w:lineRule="auto"/>
        <w:ind w:right="-630"/>
        <w:jc w:val="both"/>
        <w:rPr>
          <w:rFonts w:ascii="Arial" w:eastAsia="Microsoft JhengHei UI" w:hAnsi="Arial" w:cs="Arial"/>
          <w:color w:val="000000" w:themeColor="text1"/>
          <w:sz w:val="24"/>
          <w:szCs w:val="24"/>
          <w:lang w:val="en-US"/>
        </w:rPr>
      </w:pPr>
    </w:p>
    <w:p w:rsidR="0044786B" w:rsidRPr="0043747A" w:rsidRDefault="0044786B" w:rsidP="0044786B">
      <w:pPr>
        <w:spacing w:line="360" w:lineRule="auto"/>
        <w:ind w:right="-630"/>
        <w:jc w:val="both"/>
        <w:rPr>
          <w:rFonts w:ascii="Arial" w:eastAsia="Microsoft JhengHei UI" w:hAnsi="Arial" w:cs="Arial"/>
          <w:color w:val="000000" w:themeColor="text1"/>
          <w:sz w:val="24"/>
          <w:szCs w:val="24"/>
          <w:lang w:val="en-US"/>
        </w:rPr>
      </w:pPr>
    </w:p>
    <w:p w:rsidR="0044786B" w:rsidRPr="00D033CD" w:rsidRDefault="0044786B" w:rsidP="0044786B">
      <w:pPr>
        <w:pStyle w:val="Ttulo1"/>
        <w:spacing w:line="360" w:lineRule="auto"/>
        <w:jc w:val="both"/>
        <w:rPr>
          <w:rFonts w:ascii="Arial" w:hAnsi="Arial" w:cs="Arial"/>
          <w:color w:val="000000" w:themeColor="text1"/>
          <w:sz w:val="24"/>
          <w:szCs w:val="24"/>
          <w:lang w:val="es-CO"/>
        </w:rPr>
      </w:pPr>
      <w:bookmarkStart w:id="11" w:name="_Toc515976303"/>
      <w:bookmarkStart w:id="12" w:name="_Toc516040729"/>
      <w:r w:rsidRPr="00D033CD">
        <w:rPr>
          <w:rFonts w:ascii="Arial" w:hAnsi="Arial" w:cs="Arial"/>
          <w:color w:val="000000" w:themeColor="text1"/>
          <w:sz w:val="24"/>
          <w:szCs w:val="24"/>
          <w:lang w:val="es-CO"/>
        </w:rPr>
        <w:lastRenderedPageBreak/>
        <w:t>INTRODUCCION</w:t>
      </w:r>
      <w:bookmarkEnd w:id="11"/>
      <w:bookmarkEnd w:id="12"/>
      <w:r w:rsidRPr="00D033CD">
        <w:rPr>
          <w:rFonts w:ascii="Arial" w:hAnsi="Arial" w:cs="Arial"/>
          <w:color w:val="000000" w:themeColor="text1"/>
          <w:sz w:val="24"/>
          <w:szCs w:val="24"/>
          <w:lang w:val="es-CO"/>
        </w:rPr>
        <w:t xml:space="preserve"> </w:t>
      </w:r>
    </w:p>
    <w:p w:rsidR="0044786B" w:rsidRPr="00D033CD" w:rsidRDefault="0044786B" w:rsidP="0044786B">
      <w:pPr>
        <w:spacing w:line="360" w:lineRule="auto"/>
        <w:jc w:val="both"/>
        <w:rPr>
          <w:rFonts w:ascii="Arial" w:hAnsi="Arial" w:cs="Arial"/>
          <w:color w:val="auto"/>
          <w:sz w:val="24"/>
          <w:szCs w:val="24"/>
          <w:lang w:val="es-CO"/>
        </w:rPr>
      </w:pPr>
      <w:r w:rsidRPr="00D033CD">
        <w:rPr>
          <w:rFonts w:ascii="Arial" w:hAnsi="Arial" w:cs="Arial"/>
          <w:color w:val="auto"/>
          <w:sz w:val="24"/>
          <w:szCs w:val="24"/>
          <w:lang w:val="es-CO"/>
        </w:rPr>
        <w:t>La sífilis es una enfermedad de transmisión sexual que tiene diferentes vías de adquisición hacia el feto durante la etapa de gestación, incluso si la madre presenta la enfermedad antes de finalizar el embarazo, sin embargo, puede pasar desapercibida y permanecer latente en el cuerpo por años. Esta alteración la una bacteria como lo es el Treponema Pallidum especie del género Treponema, compuesta entre 8 y 20 espiras enrolladas, lo que le da un movimiento de rotación similar a un sacacorchos. Los síntomas de la sífilis dependen del estadio o fase en que se encuentre la enfermedad, pero se caracterizada por la aparición de un chancro o lesión ulcerada no dolorosa en los genitales o la boca. Está aplicación cuenta con características informativas y puntuales que mejora la comprensión del tema, sin embargo, no solo hay espacios de lectura, sino que también permite de forma didáctica recrear y aumentar el conocimiento con un test instaurado el cual arroja preguntas basada en lo aprendido, al final mostrara las preguntas acertadas y las incorrectas, de esta forma ayuda a una retroalimentación de lo ya leído.  A futuro esperamos brindar una aplicación capaz de dar información sobre todas las enfermedades de transmisión sexual y la forma tan fácil de cómo se puede prevenir, del mismo modo facilitar a la notificación de estos nuevos casos.</w:t>
      </w:r>
    </w:p>
    <w:p w:rsidR="0044786B" w:rsidRPr="00D033CD" w:rsidRDefault="0044786B" w:rsidP="0044786B">
      <w:pPr>
        <w:spacing w:line="360" w:lineRule="auto"/>
        <w:jc w:val="both"/>
        <w:rPr>
          <w:rFonts w:ascii="Arial" w:hAnsi="Arial" w:cs="Arial"/>
          <w:color w:val="auto"/>
          <w:sz w:val="24"/>
          <w:szCs w:val="24"/>
          <w:lang w:val="es-CO"/>
        </w:rPr>
      </w:pPr>
      <w:r w:rsidRPr="00D033CD">
        <w:rPr>
          <w:rFonts w:ascii="Arial" w:hAnsi="Arial" w:cs="Arial"/>
          <w:color w:val="auto"/>
          <w:sz w:val="24"/>
          <w:szCs w:val="24"/>
          <w:lang w:val="es-CO"/>
        </w:rPr>
        <w:t xml:space="preserve">Lo que queremos demostrar es que, así como la sífilis, otras enfermedades de transmisión sexual son prevenibles y que a causa de la desinformación no se llega al objetivo que es disminuir la incidencia de estas alteraciones. Datos han demostrado y lo vemos comúnmente en los campos de salud, que los jóvenes están teniendo relaciones sexuales a temprana edad, desencadenando una serie de consecuencia que en ciertos casos son irreversibles, como lo son los embarazos no deseados o las enfermedades ya mencionadas, es por eso </w:t>
      </w:r>
      <w:r w:rsidR="00D033CD" w:rsidRPr="00D033CD">
        <w:rPr>
          <w:rFonts w:ascii="Arial" w:hAnsi="Arial" w:cs="Arial"/>
          <w:color w:val="auto"/>
          <w:sz w:val="24"/>
          <w:szCs w:val="24"/>
          <w:lang w:val="es-CO"/>
        </w:rPr>
        <w:t>por lo que</w:t>
      </w:r>
      <w:r w:rsidRPr="00D033CD">
        <w:rPr>
          <w:rFonts w:ascii="Arial" w:hAnsi="Arial" w:cs="Arial"/>
          <w:color w:val="auto"/>
          <w:sz w:val="24"/>
          <w:szCs w:val="24"/>
          <w:lang w:val="es-CO"/>
        </w:rPr>
        <w:t xml:space="preserve"> basándonos en esa información y en el periodo de tiempo en el que nos encontramos, la tecnología toma una importancia muy significativa respecto a la información. </w:t>
      </w:r>
    </w:p>
    <w:p w:rsidR="0044786B" w:rsidRPr="00D033CD" w:rsidRDefault="0044786B" w:rsidP="0044786B">
      <w:pPr>
        <w:pStyle w:val="Ttulo1"/>
        <w:spacing w:line="360" w:lineRule="auto"/>
        <w:jc w:val="both"/>
        <w:rPr>
          <w:rFonts w:ascii="Arial" w:hAnsi="Arial" w:cs="Arial"/>
          <w:color w:val="000000" w:themeColor="text1"/>
          <w:sz w:val="24"/>
          <w:szCs w:val="24"/>
          <w:lang w:val="es-CO"/>
        </w:rPr>
      </w:pPr>
      <w:bookmarkStart w:id="13" w:name="_Toc515976314"/>
      <w:bookmarkStart w:id="14" w:name="_Toc516040730"/>
      <w:r w:rsidRPr="00D033CD">
        <w:rPr>
          <w:rFonts w:ascii="Arial" w:hAnsi="Arial" w:cs="Arial"/>
          <w:color w:val="000000" w:themeColor="text1"/>
          <w:sz w:val="24"/>
          <w:szCs w:val="24"/>
          <w:lang w:val="es-CO"/>
        </w:rPr>
        <w:lastRenderedPageBreak/>
        <w:t>PLANTEAMIENTO DEL PROBLEMA</w:t>
      </w:r>
      <w:bookmarkEnd w:id="13"/>
      <w:bookmarkEnd w:id="14"/>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Sífilis es una enfermedad infecciosa ocasionada por la bacteria espiroqueta Treponema pallidum, de evolución crónica y de presentación universal, de transmisión sexual o transplacentaria. La Sífilis Gestacional (S.G) es un problema de salud pública mundial, de acuerdo con estimaciones de la Organización Mundial de la Salud (OMS), en 1999 el número de casos nuevos de sífilis en el mundo fue de 12 millones, y dos millones corresponden a embarazadas</w:t>
      </w:r>
      <w:r w:rsidRPr="00D033CD">
        <w:rPr>
          <w:rFonts w:ascii="Arial" w:hAnsi="Arial" w:cs="Arial"/>
          <w:color w:val="000000" w:themeColor="text1"/>
          <w:sz w:val="24"/>
          <w:szCs w:val="24"/>
          <w:vertAlign w:val="superscript"/>
          <w:lang w:val="es-CO"/>
        </w:rPr>
        <w:t>16</w:t>
      </w:r>
      <w:r w:rsidRPr="00D033CD">
        <w:rPr>
          <w:rFonts w:ascii="Arial" w:hAnsi="Arial" w:cs="Arial"/>
          <w:color w:val="000000" w:themeColor="text1"/>
          <w:sz w:val="24"/>
          <w:szCs w:val="24"/>
          <w:lang w:val="es-CO"/>
        </w:rPr>
        <w:t>.</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En los países desarrollados la prevalencia de la sífilis gestación al y congénita es baja, aunque puede diferir entre la Europa Occidental y la llamada Federación Rusa donde se informa que la incidencia de la sífilis congénita es alta</w:t>
      </w:r>
      <w:r w:rsidRPr="00D033CD">
        <w:rPr>
          <w:rFonts w:ascii="Arial" w:hAnsi="Arial" w:cs="Arial"/>
          <w:color w:val="000000" w:themeColor="text1"/>
          <w:sz w:val="24"/>
          <w:szCs w:val="24"/>
          <w:vertAlign w:val="superscript"/>
          <w:lang w:val="es-CO"/>
        </w:rPr>
        <w:t>17</w:t>
      </w:r>
      <w:r w:rsidRPr="00D033CD">
        <w:rPr>
          <w:rFonts w:ascii="Arial" w:hAnsi="Arial" w:cs="Arial"/>
          <w:color w:val="000000" w:themeColor="text1"/>
          <w:sz w:val="24"/>
          <w:szCs w:val="24"/>
          <w:lang w:val="es-CO"/>
        </w:rPr>
        <w:t xml:space="preserve">.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En Latinoamérica aún se presentan casos de sífilis gestacional, destacándose secuelas en los Recién Nacidos expuestos a sífilis en el embarazo y trabajo de parto, con consecuencias de alto impacto en salud, social, familiar y de alto costo para el sistema</w:t>
      </w:r>
      <w:r w:rsidRPr="00D033CD">
        <w:rPr>
          <w:rFonts w:ascii="Arial" w:hAnsi="Arial" w:cs="Arial"/>
          <w:color w:val="000000" w:themeColor="text1"/>
          <w:sz w:val="24"/>
          <w:szCs w:val="24"/>
          <w:vertAlign w:val="superscript"/>
          <w:lang w:val="es-CO"/>
        </w:rPr>
        <w:t>17</w:t>
      </w:r>
      <w:r w:rsidRPr="00D033CD">
        <w:rPr>
          <w:rFonts w:ascii="Arial" w:hAnsi="Arial" w:cs="Arial"/>
          <w:color w:val="000000" w:themeColor="text1"/>
          <w:sz w:val="24"/>
          <w:szCs w:val="24"/>
          <w:lang w:val="es-CO"/>
        </w:rPr>
        <w:t xml:space="preserve">.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La Organización Panamericana de la Salud indica que, en el año 2002, la prevalencia estimada de sífilis en embarazadas es de 3,1% en la Región, pero muestra oscilaciones amplias, por ejemplo, del 1 % en Perú y 6,21 % en Paraguay. La incidencia de sífilis congénita varía desde 1,40 por 1000 nacidos vivos en El Salvador, hasta 12 por 1000 nacidos vivos en Honduras, mientras que en Estados Unidos es de 0,10 casos por 1 000 nacidos vivos. En América Latina, aunque se tienen estudios que se han aproximado a relacionar determinantes sociales, no se ha logrado extraer un dato exacto de incidencia y prevalencia, ni caracterización de la población ya que los sistemas de información difieren entre países</w:t>
      </w:r>
      <w:r w:rsidRPr="00D033CD">
        <w:rPr>
          <w:rFonts w:ascii="Arial" w:hAnsi="Arial" w:cs="Arial"/>
          <w:color w:val="000000" w:themeColor="text1"/>
          <w:sz w:val="24"/>
          <w:szCs w:val="24"/>
          <w:vertAlign w:val="superscript"/>
          <w:lang w:val="es-CO"/>
        </w:rPr>
        <w:t>18</w:t>
      </w:r>
      <w:r w:rsidRPr="00D033CD">
        <w:rPr>
          <w:rFonts w:ascii="Arial" w:hAnsi="Arial" w:cs="Arial"/>
          <w:color w:val="000000" w:themeColor="text1"/>
          <w:sz w:val="24"/>
          <w:szCs w:val="24"/>
          <w:lang w:val="es-CO"/>
        </w:rPr>
        <w:t xml:space="preserve">.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En Colombia en el 2006 se registró una incidencia de Sífilis Gestacional de 3,28 por 1000 Nacidos vivos, en Risaralda 5,15 x 1000 nacidos vivos en el año 2011, y en Pereira se notifica una incidencia de 10,6 por 1000 nacidos vivos, Dato suministrado </w:t>
      </w:r>
      <w:r w:rsidRPr="00D033CD">
        <w:rPr>
          <w:rFonts w:ascii="Arial" w:hAnsi="Arial" w:cs="Arial"/>
          <w:color w:val="000000" w:themeColor="text1"/>
          <w:sz w:val="24"/>
          <w:szCs w:val="24"/>
          <w:lang w:val="es-CO"/>
        </w:rPr>
        <w:lastRenderedPageBreak/>
        <w:t>por la Secretaria de Salud y Seguridad Social de Pereira. La sífilis gestacional-</w:t>
      </w:r>
      <w:r w:rsidR="00D033CD" w:rsidRPr="00D033CD">
        <w:rPr>
          <w:rFonts w:ascii="Arial" w:hAnsi="Arial" w:cs="Arial"/>
          <w:color w:val="000000" w:themeColor="text1"/>
          <w:sz w:val="24"/>
          <w:szCs w:val="24"/>
          <w:lang w:val="es-CO"/>
        </w:rPr>
        <w:t>congénita</w:t>
      </w:r>
      <w:r w:rsidRPr="00D033CD">
        <w:rPr>
          <w:rFonts w:ascii="Arial" w:hAnsi="Arial" w:cs="Arial"/>
          <w:color w:val="000000" w:themeColor="text1"/>
          <w:sz w:val="24"/>
          <w:szCs w:val="24"/>
          <w:lang w:val="es-CO"/>
        </w:rPr>
        <w:t xml:space="preserve"> son problemas de salud pública graves por el que cursan los países de Latinoamérica, entre ellos Colombia, siendo una </w:t>
      </w:r>
      <w:r w:rsidR="00D033CD" w:rsidRPr="00D033CD">
        <w:rPr>
          <w:rFonts w:ascii="Arial" w:hAnsi="Arial" w:cs="Arial"/>
          <w:color w:val="000000" w:themeColor="text1"/>
          <w:sz w:val="24"/>
          <w:szCs w:val="24"/>
          <w:lang w:val="es-CO"/>
        </w:rPr>
        <w:t>enfermedad prevenible</w:t>
      </w:r>
      <w:r w:rsidRPr="00D033CD">
        <w:rPr>
          <w:rFonts w:ascii="Arial" w:hAnsi="Arial" w:cs="Arial"/>
          <w:color w:val="000000" w:themeColor="text1"/>
          <w:sz w:val="24"/>
          <w:szCs w:val="24"/>
          <w:lang w:val="es-CO"/>
        </w:rPr>
        <w:t>, costo-</w:t>
      </w:r>
      <w:r w:rsidR="00D033CD" w:rsidRPr="00D033CD">
        <w:rPr>
          <w:rFonts w:ascii="Arial" w:hAnsi="Arial" w:cs="Arial"/>
          <w:color w:val="000000" w:themeColor="text1"/>
          <w:sz w:val="24"/>
          <w:szCs w:val="24"/>
          <w:lang w:val="es-CO"/>
        </w:rPr>
        <w:t>efectiva, y tratamiento</w:t>
      </w:r>
      <w:r w:rsidRPr="00D033CD">
        <w:rPr>
          <w:rFonts w:ascii="Arial" w:hAnsi="Arial" w:cs="Arial"/>
          <w:color w:val="000000" w:themeColor="text1"/>
          <w:sz w:val="24"/>
          <w:szCs w:val="24"/>
          <w:lang w:val="es-CO"/>
        </w:rPr>
        <w:t xml:space="preserve"> </w:t>
      </w:r>
      <w:r w:rsidR="00D033CD" w:rsidRPr="00D033CD">
        <w:rPr>
          <w:rFonts w:ascii="Arial" w:hAnsi="Arial" w:cs="Arial"/>
          <w:color w:val="000000" w:themeColor="text1"/>
          <w:sz w:val="24"/>
          <w:szCs w:val="24"/>
          <w:lang w:val="es-CO"/>
        </w:rPr>
        <w:t>corto de fácil</w:t>
      </w:r>
      <w:r w:rsidRPr="00D033CD">
        <w:rPr>
          <w:rFonts w:ascii="Arial" w:hAnsi="Arial" w:cs="Arial"/>
          <w:color w:val="000000" w:themeColor="text1"/>
          <w:sz w:val="24"/>
          <w:szCs w:val="24"/>
          <w:lang w:val="es-CO"/>
        </w:rPr>
        <w:t xml:space="preserve"> </w:t>
      </w:r>
      <w:r w:rsidR="00D033CD" w:rsidRPr="00D033CD">
        <w:rPr>
          <w:rFonts w:ascii="Arial" w:hAnsi="Arial" w:cs="Arial"/>
          <w:color w:val="000000" w:themeColor="text1"/>
          <w:sz w:val="24"/>
          <w:szCs w:val="24"/>
          <w:lang w:val="es-CO"/>
        </w:rPr>
        <w:t>acceso y cubierta por el Plan Obligatorio de</w:t>
      </w:r>
      <w:r w:rsidRPr="00D033CD">
        <w:rPr>
          <w:rFonts w:ascii="Arial" w:hAnsi="Arial" w:cs="Arial"/>
          <w:color w:val="000000" w:themeColor="text1"/>
          <w:sz w:val="24"/>
          <w:szCs w:val="24"/>
          <w:lang w:val="es-CO"/>
        </w:rPr>
        <w:t xml:space="preserve"> </w:t>
      </w:r>
      <w:r w:rsidR="00D033CD" w:rsidRPr="00D033CD">
        <w:rPr>
          <w:rFonts w:ascii="Arial" w:hAnsi="Arial" w:cs="Arial"/>
          <w:color w:val="000000" w:themeColor="text1"/>
          <w:sz w:val="24"/>
          <w:szCs w:val="24"/>
          <w:lang w:val="es-CO"/>
        </w:rPr>
        <w:t>Salud (</w:t>
      </w:r>
      <w:r w:rsidRPr="00D033CD">
        <w:rPr>
          <w:rFonts w:ascii="Arial" w:hAnsi="Arial" w:cs="Arial"/>
          <w:color w:val="000000" w:themeColor="text1"/>
          <w:sz w:val="24"/>
          <w:szCs w:val="24"/>
          <w:lang w:val="es-CO"/>
        </w:rPr>
        <w:t>POS</w:t>
      </w:r>
      <w:r w:rsidR="00D033CD" w:rsidRPr="00D033CD">
        <w:rPr>
          <w:rFonts w:ascii="Arial" w:hAnsi="Arial" w:cs="Arial"/>
          <w:color w:val="000000" w:themeColor="text1"/>
          <w:sz w:val="24"/>
          <w:szCs w:val="24"/>
          <w:lang w:val="es-CO"/>
        </w:rPr>
        <w:t>), Resolución 5521 de 2013, y por el Plan de Salud Pública de Intervenciones</w:t>
      </w:r>
      <w:r w:rsidRPr="00D033CD">
        <w:rPr>
          <w:rFonts w:ascii="Arial" w:hAnsi="Arial" w:cs="Arial"/>
          <w:color w:val="000000" w:themeColor="text1"/>
          <w:sz w:val="24"/>
          <w:szCs w:val="24"/>
          <w:lang w:val="es-CO"/>
        </w:rPr>
        <w:t xml:space="preserve"> Colectivas (PIC) reglamentado por la Resolución 518 de 2015)</w:t>
      </w:r>
      <w:r w:rsidRPr="00D033CD">
        <w:rPr>
          <w:rFonts w:ascii="Arial" w:hAnsi="Arial" w:cs="Arial"/>
          <w:color w:val="000000" w:themeColor="text1"/>
          <w:sz w:val="24"/>
          <w:szCs w:val="24"/>
          <w:vertAlign w:val="superscript"/>
          <w:lang w:val="es-CO"/>
        </w:rPr>
        <w:t>19</w:t>
      </w:r>
      <w:r w:rsidRPr="00D033CD">
        <w:rPr>
          <w:rFonts w:ascii="Arial" w:hAnsi="Arial" w:cs="Arial"/>
          <w:color w:val="000000" w:themeColor="text1"/>
          <w:sz w:val="24"/>
          <w:szCs w:val="24"/>
          <w:lang w:val="es-CO"/>
        </w:rPr>
        <w:t>.</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Según la notificación de SIVIGILA (Sistema de Vigilancia en Salud Pública), en la Ciudad de Cartagena para la semana Epidemiológica </w:t>
      </w:r>
      <w:r w:rsidR="00D033CD" w:rsidRPr="00D033CD">
        <w:rPr>
          <w:rFonts w:ascii="Arial" w:hAnsi="Arial" w:cs="Arial"/>
          <w:color w:val="000000" w:themeColor="text1"/>
          <w:sz w:val="24"/>
          <w:szCs w:val="24"/>
          <w:lang w:val="es-CO"/>
        </w:rPr>
        <w:t>N.º</w:t>
      </w:r>
      <w:r w:rsidRPr="00D033CD">
        <w:rPr>
          <w:rFonts w:ascii="Arial" w:hAnsi="Arial" w:cs="Arial"/>
          <w:color w:val="000000" w:themeColor="text1"/>
          <w:sz w:val="24"/>
          <w:szCs w:val="24"/>
          <w:lang w:val="es-CO"/>
        </w:rPr>
        <w:t xml:space="preserve"> 44 se evidenciaron en total 163 casos, </w:t>
      </w:r>
      <w:r w:rsidR="00D033CD" w:rsidRPr="00D033CD">
        <w:rPr>
          <w:rFonts w:ascii="Arial" w:hAnsi="Arial" w:cs="Arial"/>
          <w:color w:val="000000" w:themeColor="text1"/>
          <w:sz w:val="24"/>
          <w:szCs w:val="24"/>
          <w:lang w:val="es-CO"/>
        </w:rPr>
        <w:t>que,</w:t>
      </w:r>
      <w:r w:rsidRPr="00D033CD">
        <w:rPr>
          <w:rFonts w:ascii="Arial" w:hAnsi="Arial" w:cs="Arial"/>
          <w:color w:val="000000" w:themeColor="text1"/>
          <w:sz w:val="24"/>
          <w:szCs w:val="24"/>
          <w:lang w:val="es-CO"/>
        </w:rPr>
        <w:t xml:space="preserve"> si lo comparamos para la misma semana epidemiológica del 2016, notamos que los casos han aumentado en un 71.5%</w:t>
      </w:r>
      <w:r w:rsidRPr="00D033CD">
        <w:rPr>
          <w:rFonts w:ascii="Arial" w:hAnsi="Arial" w:cs="Arial"/>
          <w:color w:val="000000" w:themeColor="text1"/>
          <w:sz w:val="24"/>
          <w:szCs w:val="24"/>
          <w:vertAlign w:val="superscript"/>
          <w:lang w:val="es-CO"/>
        </w:rPr>
        <w:t>20</w:t>
      </w:r>
      <w:r w:rsidRPr="00D033CD">
        <w:rPr>
          <w:rFonts w:ascii="Arial" w:hAnsi="Arial" w:cs="Arial"/>
          <w:color w:val="000000" w:themeColor="text1"/>
          <w:sz w:val="24"/>
          <w:szCs w:val="24"/>
          <w:lang w:val="es-CO"/>
        </w:rPr>
        <w:t xml:space="preserve">. </w:t>
      </w: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Default="0044786B" w:rsidP="0044786B">
      <w:pPr>
        <w:spacing w:line="360" w:lineRule="auto"/>
        <w:jc w:val="both"/>
        <w:rPr>
          <w:rFonts w:ascii="Arial" w:hAnsi="Arial" w:cs="Arial"/>
          <w:color w:val="000000" w:themeColor="text1"/>
          <w:sz w:val="24"/>
          <w:szCs w:val="24"/>
          <w:lang w:val="es-CO"/>
        </w:rPr>
      </w:pPr>
    </w:p>
    <w:p w:rsidR="00EE4949" w:rsidRPr="00D033CD" w:rsidRDefault="00EE4949"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EE4949" w:rsidP="0044786B">
      <w:pPr>
        <w:pStyle w:val="Ttulo1"/>
        <w:spacing w:line="360" w:lineRule="auto"/>
        <w:jc w:val="both"/>
        <w:rPr>
          <w:rFonts w:ascii="Arial" w:hAnsi="Arial" w:cs="Arial"/>
          <w:color w:val="000000" w:themeColor="text1"/>
          <w:sz w:val="24"/>
          <w:szCs w:val="24"/>
          <w:lang w:val="es-CO"/>
        </w:rPr>
      </w:pPr>
      <w:bookmarkStart w:id="15" w:name="_Toc515976315"/>
      <w:bookmarkStart w:id="16" w:name="_Toc516040731"/>
      <w:r>
        <w:rPr>
          <w:rFonts w:ascii="Arial" w:hAnsi="Arial" w:cs="Arial"/>
          <w:color w:val="000000" w:themeColor="text1"/>
          <w:sz w:val="24"/>
          <w:szCs w:val="24"/>
          <w:lang w:val="es-CO"/>
        </w:rPr>
        <w:lastRenderedPageBreak/>
        <w:t>FORMULACIÓ</w:t>
      </w:r>
      <w:r w:rsidR="0044786B" w:rsidRPr="00D033CD">
        <w:rPr>
          <w:rFonts w:ascii="Arial" w:hAnsi="Arial" w:cs="Arial"/>
          <w:color w:val="000000" w:themeColor="text1"/>
          <w:sz w:val="24"/>
          <w:szCs w:val="24"/>
          <w:lang w:val="es-CO"/>
        </w:rPr>
        <w:t>N DEL PROBLEMA</w:t>
      </w:r>
      <w:bookmarkEnd w:id="15"/>
      <w:bookmarkEnd w:id="16"/>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¿EN QUE AYUDARIA LA APLICACIÓN SIFILISMOVIL PARA LA ATENCIÓN Y PREVENCIÓN DE SÍFILIS CONGÉNITA EN LA CIUDAD DE CARTAGENA?</w:t>
      </w: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EE4949" w:rsidP="0044786B">
      <w:pPr>
        <w:pStyle w:val="Ttulo1"/>
        <w:spacing w:line="360" w:lineRule="auto"/>
        <w:jc w:val="both"/>
        <w:rPr>
          <w:rFonts w:ascii="Arial" w:hAnsi="Arial" w:cs="Arial"/>
          <w:color w:val="000000" w:themeColor="text1"/>
          <w:sz w:val="24"/>
          <w:szCs w:val="24"/>
          <w:lang w:val="es-CO"/>
        </w:rPr>
      </w:pPr>
      <w:bookmarkStart w:id="17" w:name="_Toc515976316"/>
      <w:bookmarkStart w:id="18" w:name="_Toc516040732"/>
      <w:r>
        <w:rPr>
          <w:rFonts w:ascii="Arial" w:hAnsi="Arial" w:cs="Arial"/>
          <w:color w:val="000000" w:themeColor="text1"/>
          <w:sz w:val="24"/>
          <w:szCs w:val="24"/>
          <w:lang w:val="es-CO"/>
        </w:rPr>
        <w:lastRenderedPageBreak/>
        <w:t>DELIMITACIÓ</w:t>
      </w:r>
      <w:r w:rsidR="0044786B" w:rsidRPr="00D033CD">
        <w:rPr>
          <w:rFonts w:ascii="Arial" w:hAnsi="Arial" w:cs="Arial"/>
          <w:color w:val="000000" w:themeColor="text1"/>
          <w:sz w:val="24"/>
          <w:szCs w:val="24"/>
          <w:lang w:val="es-CO"/>
        </w:rPr>
        <w:t>N DEL PROBLEMA.</w:t>
      </w:r>
      <w:bookmarkEnd w:id="17"/>
      <w:bookmarkEnd w:id="18"/>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pStyle w:val="Prrafodelista"/>
        <w:numPr>
          <w:ilvl w:val="0"/>
          <w:numId w:val="8"/>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Delimitación Temporal</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La investigación se realizará en la Ciudad de Cartagena.</w:t>
      </w:r>
    </w:p>
    <w:p w:rsidR="0044786B" w:rsidRPr="00D033CD" w:rsidRDefault="0044786B" w:rsidP="0044786B">
      <w:pPr>
        <w:pStyle w:val="Prrafodelista"/>
        <w:numPr>
          <w:ilvl w:val="0"/>
          <w:numId w:val="8"/>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Delimitación Espacial</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El presente trabajo tiene estipulado realizarse en el país de Colombia.</w:t>
      </w: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pStyle w:val="Ttulo1"/>
        <w:spacing w:line="360" w:lineRule="auto"/>
        <w:jc w:val="both"/>
        <w:rPr>
          <w:rFonts w:ascii="Arial" w:hAnsi="Arial" w:cs="Arial"/>
          <w:color w:val="000000" w:themeColor="text1"/>
          <w:sz w:val="24"/>
          <w:szCs w:val="24"/>
          <w:lang w:val="es-CO"/>
        </w:rPr>
      </w:pPr>
      <w:bookmarkStart w:id="19" w:name="_Toc515976317"/>
      <w:bookmarkStart w:id="20" w:name="_Toc516040733"/>
      <w:r w:rsidRPr="00D033CD">
        <w:rPr>
          <w:rFonts w:ascii="Arial" w:hAnsi="Arial" w:cs="Arial"/>
          <w:color w:val="000000" w:themeColor="text1"/>
          <w:sz w:val="24"/>
          <w:szCs w:val="24"/>
          <w:lang w:val="es-CO"/>
        </w:rPr>
        <w:lastRenderedPageBreak/>
        <w:t>OBJETIVOS</w:t>
      </w:r>
      <w:bookmarkEnd w:id="19"/>
      <w:bookmarkEnd w:id="20"/>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pStyle w:val="Ttulo2"/>
        <w:spacing w:line="360" w:lineRule="auto"/>
        <w:jc w:val="both"/>
        <w:rPr>
          <w:rFonts w:ascii="Arial" w:hAnsi="Arial" w:cs="Arial"/>
          <w:color w:val="000000" w:themeColor="text1"/>
          <w:sz w:val="24"/>
          <w:szCs w:val="24"/>
          <w:lang w:val="es-CO"/>
        </w:rPr>
      </w:pPr>
      <w:bookmarkStart w:id="21" w:name="_Toc515976318"/>
      <w:bookmarkStart w:id="22" w:name="_Toc516040734"/>
      <w:r w:rsidRPr="00D033CD">
        <w:rPr>
          <w:rFonts w:ascii="Arial" w:hAnsi="Arial" w:cs="Arial"/>
          <w:color w:val="000000" w:themeColor="text1"/>
          <w:sz w:val="24"/>
          <w:szCs w:val="24"/>
          <w:lang w:val="es-CO"/>
        </w:rPr>
        <w:t>OBJETIVOS GENERAL</w:t>
      </w:r>
      <w:bookmarkEnd w:id="21"/>
      <w:bookmarkEnd w:id="22"/>
      <w:r w:rsidRPr="00D033CD">
        <w:rPr>
          <w:rFonts w:ascii="Arial" w:hAnsi="Arial" w:cs="Arial"/>
          <w:color w:val="000000" w:themeColor="text1"/>
          <w:sz w:val="24"/>
          <w:szCs w:val="24"/>
          <w:lang w:val="es-CO"/>
        </w:rPr>
        <w:t xml:space="preserve">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Informar a todos los lectores de forma práctica y didacta a través de una aplicación el diagnostico, la prevención y el tratamiento de la sífilis congénita con el fin de disminuir la tasa de incidencia en la ciudad de Cartagena.</w:t>
      </w: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pStyle w:val="Ttulo2"/>
        <w:spacing w:line="360" w:lineRule="auto"/>
        <w:jc w:val="both"/>
        <w:rPr>
          <w:rFonts w:ascii="Arial" w:hAnsi="Arial" w:cs="Arial"/>
          <w:color w:val="000000" w:themeColor="text1"/>
          <w:sz w:val="24"/>
          <w:szCs w:val="24"/>
          <w:lang w:val="es-CO"/>
        </w:rPr>
      </w:pPr>
      <w:bookmarkStart w:id="23" w:name="_Toc515976319"/>
      <w:bookmarkStart w:id="24" w:name="_Toc516040735"/>
      <w:r w:rsidRPr="00D033CD">
        <w:rPr>
          <w:rFonts w:ascii="Arial" w:hAnsi="Arial" w:cs="Arial"/>
          <w:color w:val="000000" w:themeColor="text1"/>
          <w:sz w:val="24"/>
          <w:szCs w:val="24"/>
          <w:lang w:val="es-CO"/>
        </w:rPr>
        <w:t>OBJETIVOS ESPECÍFICOS</w:t>
      </w:r>
      <w:bookmarkEnd w:id="23"/>
      <w:bookmarkEnd w:id="24"/>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Contribuir a la identificación de sífilis congénita para el desarrollo de las acciones dirigida a disminuir el número casos en la ciudad de Cartagena.</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Realizar una base de datos sobre la tasa de incidencia de la sífilis congénita en la ciudad de Cartagena.</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Implementar a futuro dentro de la misma aplicación guías dirigidas hacia todos los factores desencadenantes de las enfermedades de transmisión sexual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Renovar el método de notificación de las enfermedades de transmisión sexual mediante esta aplicación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Instruir en centros educativos tanto a alumnos, docentes y padres, a través de la aplicación para una mayor prevención de enfermedades de transmisión sexual.</w:t>
      </w: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pStyle w:val="Ttulo1"/>
        <w:spacing w:line="360" w:lineRule="auto"/>
        <w:jc w:val="both"/>
        <w:rPr>
          <w:rFonts w:ascii="Arial" w:hAnsi="Arial" w:cs="Arial"/>
          <w:color w:val="000000" w:themeColor="text1"/>
          <w:sz w:val="24"/>
          <w:szCs w:val="24"/>
          <w:lang w:val="es-CO"/>
        </w:rPr>
      </w:pPr>
      <w:bookmarkStart w:id="25" w:name="_Toc515976320"/>
      <w:bookmarkStart w:id="26" w:name="_Toc516040736"/>
      <w:r w:rsidRPr="00D033CD">
        <w:rPr>
          <w:rFonts w:ascii="Arial" w:hAnsi="Arial" w:cs="Arial"/>
          <w:color w:val="000000" w:themeColor="text1"/>
          <w:sz w:val="24"/>
          <w:szCs w:val="24"/>
          <w:lang w:val="es-CO"/>
        </w:rPr>
        <w:lastRenderedPageBreak/>
        <w:t>JUSTIFICACIÓN</w:t>
      </w:r>
      <w:bookmarkEnd w:id="25"/>
      <w:bookmarkEnd w:id="26"/>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Con esta aplicación móvil queremos brindarle al personal médico una ayuda más eficaz para interpretar resultados y orientar al diagnóstico de la sífilis congénita como también a todas las personas que no tienen relación con el área de la salud de una forma didáctica en la que se encontrara una orientación de los procedimientos de: educación para la prevención, detección, diagnóstico, tratamiento, seguimiento, y rehabilitación de esta enfermedad. También se mostrará el orden en cómo se pueden presentar los signos y síntomas y los pasos a seguir luego de identificarlos.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En la ciudad de Cartagena la semana Epidemiológica </w:t>
      </w:r>
      <w:r w:rsidR="00D033CD" w:rsidRPr="00D033CD">
        <w:rPr>
          <w:rFonts w:ascii="Arial" w:hAnsi="Arial" w:cs="Arial"/>
          <w:color w:val="000000" w:themeColor="text1"/>
          <w:sz w:val="24"/>
          <w:szCs w:val="24"/>
          <w:lang w:val="es-CO"/>
        </w:rPr>
        <w:t>N.º</w:t>
      </w:r>
      <w:r w:rsidRPr="00D033CD">
        <w:rPr>
          <w:rFonts w:ascii="Arial" w:hAnsi="Arial" w:cs="Arial"/>
          <w:color w:val="000000" w:themeColor="text1"/>
          <w:sz w:val="24"/>
          <w:szCs w:val="24"/>
          <w:lang w:val="es-CO"/>
        </w:rPr>
        <w:t xml:space="preserve"> 7 han reportado las UPGD del distrito un total de 6 casos de Sífilis Congénita, lo cual corresponde a una incidencia de 0.3 x 1000 nacidos vivos.3</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Según los estudios expuestos, la sífilis representa un gran problema en nuestro medio que podemos prevenir y/o diagnosticar a tiempo, es por eso </w:t>
      </w:r>
      <w:r w:rsidR="00D033CD" w:rsidRPr="00D033CD">
        <w:rPr>
          <w:rFonts w:ascii="Arial" w:hAnsi="Arial" w:cs="Arial"/>
          <w:color w:val="000000" w:themeColor="text1"/>
          <w:sz w:val="24"/>
          <w:szCs w:val="24"/>
          <w:lang w:val="es-CO"/>
        </w:rPr>
        <w:t>por lo que</w:t>
      </w:r>
      <w:r w:rsidRPr="00D033CD">
        <w:rPr>
          <w:rFonts w:ascii="Arial" w:hAnsi="Arial" w:cs="Arial"/>
          <w:color w:val="000000" w:themeColor="text1"/>
          <w:sz w:val="24"/>
          <w:szCs w:val="24"/>
          <w:lang w:val="es-CO"/>
        </w:rPr>
        <w:t xml:space="preserve"> esta herramienta la cual ayudará a facilitar más el procedimiento será más útil y productivo ya que se puede llevar en su bolsillo.</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Entre las estrategias fundamentales para lograr la eliminación de la sífilis congénita están la optimización de la cobertura y la calidad de la atención prenatal mejorando los procedimientos críticos relacionados, considerando que el objetivo del plan es prevenir la transmisión materna de la sífilis al fruto de la gestación, o cuando menos tratarla in útero, y no tan solo detectar y tratar los casos de sífilis en neonato cuando ya se ha transmitido la infección. Para lo anterior es fundamental la </w:t>
      </w:r>
      <w:r w:rsidR="00D033CD" w:rsidRPr="00D033CD">
        <w:rPr>
          <w:rFonts w:ascii="Arial" w:hAnsi="Arial" w:cs="Arial"/>
          <w:color w:val="000000" w:themeColor="text1"/>
          <w:sz w:val="24"/>
          <w:szCs w:val="24"/>
          <w:lang w:val="es-CO"/>
        </w:rPr>
        <w:t>normalización</w:t>
      </w:r>
      <w:r w:rsidRPr="00D033CD">
        <w:rPr>
          <w:rFonts w:ascii="Arial" w:hAnsi="Arial" w:cs="Arial"/>
          <w:color w:val="000000" w:themeColor="text1"/>
          <w:sz w:val="24"/>
          <w:szCs w:val="24"/>
          <w:lang w:val="es-CO"/>
        </w:rPr>
        <w:t xml:space="preserve"> de los procesos de atención de la sífilis gestacional (SG) y de la sífilis congénita (SC) en el marco del plan obligatorio de salud.</w:t>
      </w:r>
    </w:p>
    <w:p w:rsidR="0044786B"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Nuestra aplicación tiene impacto sobre el medio ambiente ya que uno de nuestro objetivo a largo plazo es disminuir la cantidad de papel acumulado en los reportes ya que pasarían directamente a la base de datos de los entes encargados en este DADIS.</w:t>
      </w:r>
    </w:p>
    <w:p w:rsidR="000B2597" w:rsidRPr="000B2597" w:rsidRDefault="000B2597" w:rsidP="000B2597">
      <w:pPr>
        <w:pStyle w:val="Ttulo1"/>
        <w:spacing w:line="360" w:lineRule="auto"/>
        <w:jc w:val="both"/>
        <w:rPr>
          <w:rFonts w:ascii="Arial" w:hAnsi="Arial" w:cs="Arial"/>
          <w:b/>
          <w:color w:val="000000" w:themeColor="text1"/>
          <w:sz w:val="24"/>
          <w:szCs w:val="24"/>
          <w:lang w:val="es-CO"/>
        </w:rPr>
      </w:pPr>
      <w:bookmarkStart w:id="27" w:name="_Toc515976304"/>
      <w:bookmarkStart w:id="28" w:name="_Toc516040737"/>
      <w:r>
        <w:rPr>
          <w:rFonts w:ascii="Arial" w:hAnsi="Arial" w:cs="Arial"/>
          <w:b/>
          <w:color w:val="000000" w:themeColor="text1"/>
          <w:sz w:val="24"/>
          <w:szCs w:val="24"/>
          <w:lang w:val="es-CO"/>
        </w:rPr>
        <w:lastRenderedPageBreak/>
        <w:t>¿</w:t>
      </w:r>
      <w:r w:rsidRPr="000B2597">
        <w:rPr>
          <w:rFonts w:ascii="Arial" w:hAnsi="Arial" w:cs="Arial"/>
          <w:b/>
          <w:color w:val="000000" w:themeColor="text1"/>
          <w:sz w:val="24"/>
          <w:szCs w:val="24"/>
          <w:lang w:val="es-CO"/>
        </w:rPr>
        <w:t>QUE ES LA SÍFILIS</w:t>
      </w:r>
      <w:bookmarkEnd w:id="27"/>
      <w:r>
        <w:rPr>
          <w:rFonts w:ascii="Arial" w:hAnsi="Arial" w:cs="Arial"/>
          <w:b/>
          <w:color w:val="000000" w:themeColor="text1"/>
          <w:sz w:val="24"/>
          <w:szCs w:val="24"/>
          <w:lang w:val="es-CO"/>
        </w:rPr>
        <w:t>?</w:t>
      </w:r>
      <w:bookmarkEnd w:id="28"/>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Es considerada una enfermedad que afecta todo el cuerpo desde su inicio, de evolución crónica, con episodios de agudización. En el embarazo puede provocar abortos, partos pre-término, muerte fetal y el desarrollo de la enfermedad en el recién nacido (</w:t>
      </w:r>
      <w:r w:rsidRPr="00D033CD">
        <w:rPr>
          <w:rFonts w:ascii="Arial" w:hAnsi="Arial" w:cs="Arial"/>
          <w:b/>
          <w:color w:val="000000" w:themeColor="text1"/>
          <w:sz w:val="24"/>
          <w:szCs w:val="24"/>
          <w:lang w:val="es-CO"/>
        </w:rPr>
        <w:t>sífilis congénita</w:t>
      </w:r>
      <w:r w:rsidRPr="00D033CD">
        <w:rPr>
          <w:rFonts w:ascii="Arial" w:hAnsi="Arial" w:cs="Arial"/>
          <w:color w:val="000000" w:themeColor="text1"/>
          <w:sz w:val="24"/>
          <w:szCs w:val="24"/>
          <w:lang w:val="es-CO"/>
        </w:rPr>
        <w:t>). Esta enfermedad es transmisible, incluso si no se trata correctamente puede tener consecuencias en los próximos embarazos. Las alteraciones que puede presentar el recién nacido varía según el momento del embarazo en que tiene lugar la transmisión al feto</w:t>
      </w:r>
      <w:r w:rsidRPr="00D033CD">
        <w:rPr>
          <w:rFonts w:ascii="Arial" w:hAnsi="Arial" w:cs="Arial"/>
          <w:color w:val="000000" w:themeColor="text1"/>
          <w:sz w:val="24"/>
          <w:szCs w:val="24"/>
          <w:vertAlign w:val="superscript"/>
          <w:lang w:val="es-CO"/>
        </w:rPr>
        <w:t>1</w:t>
      </w:r>
      <w:r w:rsidRPr="00D033CD">
        <w:rPr>
          <w:rFonts w:ascii="Arial" w:hAnsi="Arial" w:cs="Arial"/>
          <w:color w:val="000000" w:themeColor="text1"/>
          <w:sz w:val="24"/>
          <w:szCs w:val="24"/>
          <w:lang w:val="es-CO"/>
        </w:rPr>
        <w:t>. En las últimas décadas, diversos autores han puesto de manifiesto el significativo aumento de las infecciones de transmisión sexual (ITS), entre ellas, la sífilis</w:t>
      </w:r>
      <w:r w:rsidRPr="00D033CD">
        <w:rPr>
          <w:rFonts w:ascii="Arial" w:hAnsi="Arial" w:cs="Arial"/>
          <w:color w:val="000000" w:themeColor="text1"/>
          <w:sz w:val="24"/>
          <w:szCs w:val="24"/>
          <w:vertAlign w:val="superscript"/>
          <w:lang w:val="es-CO"/>
        </w:rPr>
        <w:t>2</w:t>
      </w:r>
      <w:r w:rsidRPr="00D033CD">
        <w:rPr>
          <w:rFonts w:ascii="Arial" w:hAnsi="Arial" w:cs="Arial"/>
          <w:color w:val="000000" w:themeColor="text1"/>
          <w:sz w:val="24"/>
          <w:szCs w:val="24"/>
          <w:lang w:val="es-CO"/>
        </w:rPr>
        <w:t>.</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sífilis es causada por Treponema </w:t>
      </w:r>
      <w:proofErr w:type="spellStart"/>
      <w:r w:rsidRPr="00D033CD">
        <w:rPr>
          <w:rFonts w:ascii="Arial" w:hAnsi="Arial" w:cs="Arial"/>
          <w:color w:val="000000" w:themeColor="text1"/>
          <w:sz w:val="24"/>
          <w:szCs w:val="24"/>
          <w:lang w:val="es-CO"/>
        </w:rPr>
        <w:t>pallidum</w:t>
      </w:r>
      <w:proofErr w:type="spellEnd"/>
      <w:r w:rsidRPr="00D033CD">
        <w:rPr>
          <w:rFonts w:ascii="Arial" w:hAnsi="Arial" w:cs="Arial"/>
          <w:color w:val="000000" w:themeColor="text1"/>
          <w:sz w:val="24"/>
          <w:szCs w:val="24"/>
          <w:lang w:val="es-CO"/>
        </w:rPr>
        <w:t xml:space="preserve">, que generalmente se adquiere por contacto sexual; la transmisión </w:t>
      </w:r>
      <w:proofErr w:type="spellStart"/>
      <w:r w:rsidRPr="00D033CD">
        <w:rPr>
          <w:rFonts w:ascii="Arial" w:hAnsi="Arial" w:cs="Arial"/>
          <w:color w:val="000000" w:themeColor="text1"/>
          <w:sz w:val="24"/>
          <w:szCs w:val="24"/>
          <w:lang w:val="es-CO"/>
        </w:rPr>
        <w:t>transplacentaria</w:t>
      </w:r>
      <w:proofErr w:type="spellEnd"/>
      <w:r w:rsidRPr="00D033CD">
        <w:rPr>
          <w:rFonts w:ascii="Arial" w:hAnsi="Arial" w:cs="Arial"/>
          <w:color w:val="000000" w:themeColor="text1"/>
          <w:sz w:val="24"/>
          <w:szCs w:val="24"/>
          <w:lang w:val="es-CO"/>
        </w:rPr>
        <w:t xml:space="preserve"> o </w:t>
      </w:r>
      <w:proofErr w:type="spellStart"/>
      <w:r w:rsidRPr="00D033CD">
        <w:rPr>
          <w:rFonts w:ascii="Arial" w:hAnsi="Arial" w:cs="Arial"/>
          <w:color w:val="000000" w:themeColor="text1"/>
          <w:sz w:val="24"/>
          <w:szCs w:val="24"/>
          <w:lang w:val="es-CO"/>
        </w:rPr>
        <w:t>intraparto</w:t>
      </w:r>
      <w:proofErr w:type="spellEnd"/>
      <w:r w:rsidRPr="00D033CD">
        <w:rPr>
          <w:rFonts w:ascii="Arial" w:hAnsi="Arial" w:cs="Arial"/>
          <w:color w:val="000000" w:themeColor="text1"/>
          <w:sz w:val="24"/>
          <w:szCs w:val="24"/>
          <w:lang w:val="es-CO"/>
        </w:rPr>
        <w:t xml:space="preserve"> también puede ocurrir como ya habíamos mencionado, causando una infección congénita en los bebes. Esta enfermedad implica varias etapas: una etapa primaria que presenta un chancro, una etapa secundaria con erupción variable y síntomas sistémicos, una etapa latente asintomática y una etapa tardía o terciaria con daño a los órganos significativo</w:t>
      </w:r>
      <w:r w:rsidRPr="00D033CD">
        <w:rPr>
          <w:rFonts w:ascii="Arial" w:hAnsi="Arial" w:cs="Arial"/>
          <w:color w:val="000000" w:themeColor="text1"/>
          <w:sz w:val="24"/>
          <w:szCs w:val="24"/>
          <w:vertAlign w:val="superscript"/>
          <w:lang w:val="es-CO"/>
        </w:rPr>
        <w:t>3</w:t>
      </w:r>
      <w:r w:rsidRPr="00D033CD">
        <w:rPr>
          <w:rFonts w:ascii="Arial" w:hAnsi="Arial" w:cs="Arial"/>
          <w:color w:val="000000" w:themeColor="text1"/>
          <w:sz w:val="24"/>
          <w:szCs w:val="24"/>
          <w:lang w:val="es-CO"/>
        </w:rPr>
        <w:t>.</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El diagnóstico de sífilis se confirma con pruebas serológicas que miden anticuerpos contra antígenos no </w:t>
      </w:r>
      <w:proofErr w:type="spellStart"/>
      <w:r w:rsidRPr="00D033CD">
        <w:rPr>
          <w:rFonts w:ascii="Arial" w:hAnsi="Arial" w:cs="Arial"/>
          <w:color w:val="000000" w:themeColor="text1"/>
          <w:sz w:val="24"/>
          <w:szCs w:val="24"/>
          <w:lang w:val="es-CO"/>
        </w:rPr>
        <w:t>treponémicos</w:t>
      </w:r>
      <w:proofErr w:type="spellEnd"/>
      <w:r w:rsidRPr="00D033CD">
        <w:rPr>
          <w:rFonts w:ascii="Arial" w:hAnsi="Arial" w:cs="Arial"/>
          <w:color w:val="000000" w:themeColor="text1"/>
          <w:sz w:val="24"/>
          <w:szCs w:val="24"/>
          <w:lang w:val="es-CO"/>
        </w:rPr>
        <w:t xml:space="preserve"> (prueba VDRL o prueba de reagina plasmática rápida) y antígenos </w:t>
      </w:r>
      <w:proofErr w:type="spellStart"/>
      <w:r w:rsidRPr="00D033CD">
        <w:rPr>
          <w:rFonts w:ascii="Arial" w:hAnsi="Arial" w:cs="Arial"/>
          <w:color w:val="000000" w:themeColor="text1"/>
          <w:sz w:val="24"/>
          <w:szCs w:val="24"/>
          <w:lang w:val="es-CO"/>
        </w:rPr>
        <w:t>treponémicos</w:t>
      </w:r>
      <w:proofErr w:type="spellEnd"/>
      <w:r w:rsidRPr="00D033CD">
        <w:rPr>
          <w:rFonts w:ascii="Arial" w:hAnsi="Arial" w:cs="Arial"/>
          <w:color w:val="000000" w:themeColor="text1"/>
          <w:sz w:val="24"/>
          <w:szCs w:val="24"/>
          <w:lang w:val="es-CO"/>
        </w:rPr>
        <w:t xml:space="preserve"> (prueba de aglutinación de partículas de Treponema </w:t>
      </w:r>
      <w:proofErr w:type="spellStart"/>
      <w:r w:rsidRPr="00D033CD">
        <w:rPr>
          <w:rFonts w:ascii="Arial" w:hAnsi="Arial" w:cs="Arial"/>
          <w:color w:val="000000" w:themeColor="text1"/>
          <w:sz w:val="24"/>
          <w:szCs w:val="24"/>
          <w:lang w:val="es-CO"/>
        </w:rPr>
        <w:t>pallidum</w:t>
      </w:r>
      <w:proofErr w:type="spellEnd"/>
      <w:r w:rsidRPr="00D033CD">
        <w:rPr>
          <w:rFonts w:ascii="Arial" w:hAnsi="Arial" w:cs="Arial"/>
          <w:color w:val="000000" w:themeColor="text1"/>
          <w:sz w:val="24"/>
          <w:szCs w:val="24"/>
          <w:lang w:val="es-CO"/>
        </w:rPr>
        <w:t xml:space="preserve">, prueba de absorción de anticuerpos </w:t>
      </w:r>
      <w:proofErr w:type="spellStart"/>
      <w:r w:rsidRPr="00D033CD">
        <w:rPr>
          <w:rFonts w:ascii="Arial" w:hAnsi="Arial" w:cs="Arial"/>
          <w:color w:val="000000" w:themeColor="text1"/>
          <w:sz w:val="24"/>
          <w:szCs w:val="24"/>
          <w:lang w:val="es-CO"/>
        </w:rPr>
        <w:t>treponémicos</w:t>
      </w:r>
      <w:proofErr w:type="spellEnd"/>
      <w:r w:rsidRPr="00D033CD">
        <w:rPr>
          <w:rFonts w:ascii="Arial" w:hAnsi="Arial" w:cs="Arial"/>
          <w:color w:val="000000" w:themeColor="text1"/>
          <w:sz w:val="24"/>
          <w:szCs w:val="24"/>
          <w:lang w:val="es-CO"/>
        </w:rPr>
        <w:t xml:space="preserve"> fluorescentes)</w:t>
      </w:r>
      <w:r w:rsidRPr="00D033CD">
        <w:rPr>
          <w:rFonts w:ascii="Arial" w:hAnsi="Arial" w:cs="Arial"/>
          <w:color w:val="000000" w:themeColor="text1"/>
          <w:sz w:val="24"/>
          <w:szCs w:val="24"/>
          <w:vertAlign w:val="superscript"/>
          <w:lang w:val="es-CO"/>
        </w:rPr>
        <w:t xml:space="preserve"> 3</w:t>
      </w:r>
      <w:r w:rsidRPr="00D033CD">
        <w:rPr>
          <w:rFonts w:ascii="Arial" w:hAnsi="Arial" w:cs="Arial"/>
          <w:color w:val="000000" w:themeColor="text1"/>
          <w:sz w:val="24"/>
          <w:szCs w:val="24"/>
          <w:lang w:val="es-CO"/>
        </w:rPr>
        <w:t>.</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Es necesario lograr un nivel </w:t>
      </w:r>
      <w:proofErr w:type="spellStart"/>
      <w:r w:rsidRPr="00D033CD">
        <w:rPr>
          <w:rFonts w:ascii="Arial" w:hAnsi="Arial" w:cs="Arial"/>
          <w:color w:val="000000" w:themeColor="text1"/>
          <w:sz w:val="24"/>
          <w:szCs w:val="24"/>
          <w:lang w:val="es-CO"/>
        </w:rPr>
        <w:t>treponemicida</w:t>
      </w:r>
      <w:proofErr w:type="spellEnd"/>
      <w:r w:rsidRPr="00D033CD">
        <w:rPr>
          <w:rFonts w:ascii="Arial" w:hAnsi="Arial" w:cs="Arial"/>
          <w:color w:val="000000" w:themeColor="text1"/>
          <w:sz w:val="24"/>
          <w:szCs w:val="24"/>
          <w:lang w:val="es-CO"/>
        </w:rPr>
        <w:t xml:space="preserve"> de los antimicrobianos en el suero y el líquido cefalorraquídeo (LCR) para brindar un tratamiento efectivo de la sífilis. Un nivel de penicilina mayor que 0,018 mg por litro se considera suficiente, y debe mantenerse por al menos 7 a 10 días en la sífilis temprana y por un período mayor en la sífilis tardía. La </w:t>
      </w:r>
      <w:proofErr w:type="spellStart"/>
      <w:r w:rsidRPr="00D033CD">
        <w:rPr>
          <w:rFonts w:ascii="Arial" w:hAnsi="Arial" w:cs="Arial"/>
          <w:color w:val="000000" w:themeColor="text1"/>
          <w:sz w:val="24"/>
          <w:szCs w:val="24"/>
          <w:lang w:val="es-CO"/>
        </w:rPr>
        <w:t>bencilpenicilina</w:t>
      </w:r>
      <w:proofErr w:type="spellEnd"/>
      <w:r w:rsidRPr="00D033CD">
        <w:rPr>
          <w:rFonts w:ascii="Arial" w:hAnsi="Arial" w:cs="Arial"/>
          <w:color w:val="000000" w:themeColor="text1"/>
          <w:sz w:val="24"/>
          <w:szCs w:val="24"/>
          <w:lang w:val="es-CO"/>
        </w:rPr>
        <w:t xml:space="preserve"> </w:t>
      </w:r>
      <w:proofErr w:type="spellStart"/>
      <w:r w:rsidRPr="00D033CD">
        <w:rPr>
          <w:rFonts w:ascii="Arial" w:hAnsi="Arial" w:cs="Arial"/>
          <w:color w:val="000000" w:themeColor="text1"/>
          <w:sz w:val="24"/>
          <w:szCs w:val="24"/>
          <w:lang w:val="es-CO"/>
        </w:rPr>
        <w:t>benzatínica</w:t>
      </w:r>
      <w:proofErr w:type="spellEnd"/>
      <w:r w:rsidRPr="00D033CD">
        <w:rPr>
          <w:rFonts w:ascii="Arial" w:hAnsi="Arial" w:cs="Arial"/>
          <w:color w:val="000000" w:themeColor="text1"/>
          <w:sz w:val="24"/>
          <w:szCs w:val="24"/>
          <w:lang w:val="es-CO"/>
        </w:rPr>
        <w:t xml:space="preserve"> de acción prolongada, en dosis de 2,4 millones de unidades proporciona una </w:t>
      </w:r>
      <w:proofErr w:type="spellStart"/>
      <w:r w:rsidRPr="00D033CD">
        <w:rPr>
          <w:rFonts w:ascii="Arial" w:hAnsi="Arial" w:cs="Arial"/>
          <w:color w:val="000000" w:themeColor="text1"/>
          <w:sz w:val="24"/>
          <w:szCs w:val="24"/>
          <w:lang w:val="es-CO"/>
        </w:rPr>
        <w:t>penicilinemia</w:t>
      </w:r>
      <w:proofErr w:type="spellEnd"/>
      <w:r w:rsidRPr="00D033CD">
        <w:rPr>
          <w:rFonts w:ascii="Arial" w:hAnsi="Arial" w:cs="Arial"/>
          <w:color w:val="000000" w:themeColor="text1"/>
          <w:sz w:val="24"/>
          <w:szCs w:val="24"/>
          <w:lang w:val="es-CO"/>
        </w:rPr>
        <w:t xml:space="preserve"> </w:t>
      </w:r>
      <w:proofErr w:type="spellStart"/>
      <w:r w:rsidRPr="00D033CD">
        <w:rPr>
          <w:rFonts w:ascii="Arial" w:hAnsi="Arial" w:cs="Arial"/>
          <w:color w:val="000000" w:themeColor="text1"/>
          <w:sz w:val="24"/>
          <w:szCs w:val="24"/>
          <w:lang w:val="es-CO"/>
        </w:rPr>
        <w:t>treponemicida</w:t>
      </w:r>
      <w:proofErr w:type="spellEnd"/>
      <w:r w:rsidRPr="00D033CD">
        <w:rPr>
          <w:rFonts w:ascii="Arial" w:hAnsi="Arial" w:cs="Arial"/>
          <w:color w:val="000000" w:themeColor="text1"/>
          <w:sz w:val="24"/>
          <w:szCs w:val="24"/>
          <w:lang w:val="es-CO"/>
        </w:rPr>
        <w:t xml:space="preserve"> por un </w:t>
      </w:r>
      <w:r w:rsidRPr="00D033CD">
        <w:rPr>
          <w:rFonts w:ascii="Arial" w:hAnsi="Arial" w:cs="Arial"/>
          <w:color w:val="000000" w:themeColor="text1"/>
          <w:sz w:val="24"/>
          <w:szCs w:val="24"/>
          <w:lang w:val="es-CO"/>
        </w:rPr>
        <w:lastRenderedPageBreak/>
        <w:t>período de hasta tres semanas y se recomienda para el tratamiento de la sífilis tardía</w:t>
      </w:r>
      <w:r w:rsidRPr="00D033CD">
        <w:rPr>
          <w:rFonts w:ascii="Arial" w:hAnsi="Arial" w:cs="Arial"/>
          <w:color w:val="000000" w:themeColor="text1"/>
          <w:sz w:val="24"/>
          <w:szCs w:val="24"/>
          <w:vertAlign w:val="superscript"/>
          <w:lang w:val="es-CO"/>
        </w:rPr>
        <w:t>4</w:t>
      </w:r>
      <w:r w:rsidRPr="00D033CD">
        <w:rPr>
          <w:rFonts w:ascii="Arial" w:hAnsi="Arial" w:cs="Arial"/>
          <w:color w:val="000000" w:themeColor="text1"/>
          <w:sz w:val="24"/>
          <w:szCs w:val="24"/>
          <w:lang w:val="es-CO"/>
        </w:rPr>
        <w:t>.</w:t>
      </w:r>
      <w:r>
        <w:rPr>
          <w:rFonts w:ascii="Arial" w:hAnsi="Arial" w:cs="Arial"/>
          <w:color w:val="000000" w:themeColor="text1"/>
          <w:sz w:val="24"/>
          <w:szCs w:val="24"/>
          <w:lang w:val="es-CO"/>
        </w:rPr>
        <w:t xml:space="preserve"> </w:t>
      </w:r>
      <w:r w:rsidRPr="00D033CD">
        <w:rPr>
          <w:rFonts w:ascii="Arial" w:hAnsi="Arial" w:cs="Arial"/>
          <w:color w:val="000000" w:themeColor="text1"/>
          <w:sz w:val="24"/>
          <w:szCs w:val="24"/>
          <w:lang w:val="es-CO"/>
        </w:rPr>
        <w:t xml:space="preserve">La sífilis congénita es consecuencia de la diseminación hematógena </w:t>
      </w:r>
      <w:proofErr w:type="spellStart"/>
      <w:r w:rsidRPr="00D033CD">
        <w:rPr>
          <w:rFonts w:ascii="Arial" w:hAnsi="Arial" w:cs="Arial"/>
          <w:color w:val="000000" w:themeColor="text1"/>
          <w:sz w:val="24"/>
          <w:szCs w:val="24"/>
          <w:lang w:val="es-CO"/>
        </w:rPr>
        <w:t>transplacentaria</w:t>
      </w:r>
      <w:proofErr w:type="spellEnd"/>
      <w:r w:rsidRPr="00D033CD">
        <w:rPr>
          <w:rFonts w:ascii="Arial" w:hAnsi="Arial" w:cs="Arial"/>
          <w:color w:val="000000" w:themeColor="text1"/>
          <w:sz w:val="24"/>
          <w:szCs w:val="24"/>
          <w:lang w:val="es-CO"/>
        </w:rPr>
        <w:t xml:space="preserve"> de la madre al feto, en 2012, en EE. UU, se notificaron 322 casos de sífilis congénita. Debe efectuarse una prueba serológica para la sífilis en todas las mujeres embarazadas al comienzo del embarazo y debe repetirse cerca del fin del embarazo en mujeres que viven en áreas en las que la sífilis es relativamente común</w:t>
      </w:r>
      <w:r w:rsidRPr="00D033CD">
        <w:rPr>
          <w:rFonts w:ascii="Arial" w:hAnsi="Arial" w:cs="Arial"/>
          <w:color w:val="000000" w:themeColor="text1"/>
          <w:sz w:val="24"/>
          <w:szCs w:val="24"/>
          <w:vertAlign w:val="superscript"/>
          <w:lang w:val="es-CO"/>
        </w:rPr>
        <w:t>5</w:t>
      </w:r>
      <w:r w:rsidRPr="00D033CD">
        <w:rPr>
          <w:rFonts w:ascii="Arial" w:hAnsi="Arial" w:cs="Arial"/>
          <w:color w:val="000000" w:themeColor="text1"/>
          <w:sz w:val="24"/>
          <w:szCs w:val="24"/>
          <w:lang w:val="es-CO"/>
        </w:rPr>
        <w:t>. Para Colombia, podemos identificar los casos de Sífilis a través de la notificación del sistema de vigilancia epidemiológico, el cual enmarca ciertos criterios como</w:t>
      </w:r>
      <w:r w:rsidRPr="00D033CD">
        <w:rPr>
          <w:rFonts w:ascii="Arial" w:hAnsi="Arial" w:cs="Arial"/>
          <w:color w:val="000000" w:themeColor="text1"/>
          <w:sz w:val="24"/>
          <w:szCs w:val="24"/>
          <w:vertAlign w:val="superscript"/>
          <w:lang w:val="es-CO"/>
        </w:rPr>
        <w:t>6</w:t>
      </w:r>
      <w:r w:rsidRPr="00D033CD">
        <w:rPr>
          <w:rFonts w:ascii="Arial" w:hAnsi="Arial" w:cs="Arial"/>
          <w:color w:val="000000" w:themeColor="text1"/>
          <w:sz w:val="24"/>
          <w:szCs w:val="24"/>
          <w:lang w:val="es-CO"/>
        </w:rPr>
        <w:t>:</w:t>
      </w:r>
    </w:p>
    <w:tbl>
      <w:tblPr>
        <w:tblStyle w:val="Tabladecuadrcula2-nfasis31"/>
        <w:tblW w:w="0" w:type="auto"/>
        <w:tblLook w:val="04A0" w:firstRow="1" w:lastRow="0" w:firstColumn="1" w:lastColumn="0" w:noHBand="0" w:noVBand="1"/>
      </w:tblPr>
      <w:tblGrid>
        <w:gridCol w:w="8808"/>
      </w:tblGrid>
      <w:tr w:rsidR="000B2597" w:rsidRPr="00D033CD" w:rsidTr="00466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double" w:sz="4" w:space="0" w:color="C45911" w:themeColor="accent2" w:themeShade="BF"/>
              <w:left w:val="double" w:sz="4" w:space="0" w:color="C45911" w:themeColor="accent2" w:themeShade="BF"/>
              <w:right w:val="double" w:sz="4" w:space="0" w:color="C45911" w:themeColor="accent2" w:themeShade="BF"/>
            </w:tcBorders>
            <w:hideMark/>
          </w:tcPr>
          <w:p w:rsidR="000B2597" w:rsidRPr="00D033CD" w:rsidRDefault="000B2597" w:rsidP="00466CB0">
            <w:pPr>
              <w:spacing w:line="360" w:lineRule="auto"/>
              <w:jc w:val="both"/>
              <w:rPr>
                <w:rFonts w:ascii="Arial" w:hAnsi="Arial" w:cs="Arial"/>
                <w:b w:val="0"/>
                <w:color w:val="000000" w:themeColor="text1"/>
                <w:sz w:val="24"/>
                <w:szCs w:val="24"/>
                <w:lang w:val="es-CO"/>
              </w:rPr>
            </w:pPr>
            <w:r w:rsidRPr="00D033CD">
              <w:rPr>
                <w:rFonts w:ascii="Arial" w:hAnsi="Arial" w:cs="Arial"/>
                <w:b w:val="0"/>
                <w:color w:val="000000" w:themeColor="text1"/>
                <w:sz w:val="24"/>
                <w:szCs w:val="24"/>
                <w:lang w:val="es-CO"/>
              </w:rPr>
              <w:t xml:space="preserve">Producto de la gestación (mortinato o nacido vivo) de madre con SG sin tratamiento o con tratamiento inadecuado para prevenir la SC, sin importar el resultado de la prueba no </w:t>
            </w:r>
            <w:proofErr w:type="spellStart"/>
            <w:r w:rsidRPr="00D033CD">
              <w:rPr>
                <w:rFonts w:ascii="Arial" w:hAnsi="Arial" w:cs="Arial"/>
                <w:b w:val="0"/>
                <w:color w:val="000000" w:themeColor="text1"/>
                <w:sz w:val="24"/>
                <w:szCs w:val="24"/>
                <w:lang w:val="es-CO"/>
              </w:rPr>
              <w:t>treponémica</w:t>
            </w:r>
            <w:proofErr w:type="spellEnd"/>
            <w:r w:rsidRPr="00D033CD">
              <w:rPr>
                <w:rFonts w:ascii="Arial" w:hAnsi="Arial" w:cs="Arial"/>
                <w:b w:val="0"/>
                <w:color w:val="000000" w:themeColor="text1"/>
                <w:sz w:val="24"/>
                <w:szCs w:val="24"/>
                <w:lang w:val="es-CO"/>
              </w:rPr>
              <w:t xml:space="preserve"> (VDRL, RPR) del neonato. Se considera tratamiento adecuado para prevenir la SC haber recibido al menos una dosis de Penicilina </w:t>
            </w:r>
            <w:proofErr w:type="spellStart"/>
            <w:r w:rsidRPr="00D033CD">
              <w:rPr>
                <w:rFonts w:ascii="Arial" w:hAnsi="Arial" w:cs="Arial"/>
                <w:b w:val="0"/>
                <w:color w:val="000000" w:themeColor="text1"/>
                <w:sz w:val="24"/>
                <w:szCs w:val="24"/>
                <w:lang w:val="es-CO"/>
              </w:rPr>
              <w:t>benzatínica</w:t>
            </w:r>
            <w:proofErr w:type="spellEnd"/>
            <w:r w:rsidRPr="00D033CD">
              <w:rPr>
                <w:rFonts w:ascii="Arial" w:hAnsi="Arial" w:cs="Arial"/>
                <w:b w:val="0"/>
                <w:color w:val="000000" w:themeColor="text1"/>
                <w:sz w:val="24"/>
                <w:szCs w:val="24"/>
                <w:lang w:val="es-CO"/>
              </w:rPr>
              <w:t xml:space="preserve"> de 2´400.000 UI Intramuscular (IM) aplicada 30 o más días antes del momento del parto (criterio por nexo epidemiológico). O</w:t>
            </w:r>
          </w:p>
        </w:tc>
      </w:tr>
      <w:tr w:rsidR="000B2597" w:rsidRPr="00D033CD" w:rsidTr="00466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left w:val="double" w:sz="4" w:space="0" w:color="C45911" w:themeColor="accent2" w:themeShade="BF"/>
              <w:right w:val="double" w:sz="4" w:space="0" w:color="C45911" w:themeColor="accent2" w:themeShade="BF"/>
            </w:tcBorders>
            <w:hideMark/>
          </w:tcPr>
          <w:p w:rsidR="000B2597" w:rsidRPr="00D033CD" w:rsidRDefault="000B2597" w:rsidP="00466CB0">
            <w:pPr>
              <w:spacing w:line="360" w:lineRule="auto"/>
              <w:jc w:val="both"/>
              <w:rPr>
                <w:rFonts w:ascii="Arial" w:hAnsi="Arial" w:cs="Arial"/>
                <w:b w:val="0"/>
                <w:color w:val="000000" w:themeColor="text1"/>
                <w:sz w:val="24"/>
                <w:szCs w:val="24"/>
                <w:lang w:val="es-CO"/>
              </w:rPr>
            </w:pPr>
            <w:r w:rsidRPr="00D033CD">
              <w:rPr>
                <w:rFonts w:ascii="Arial" w:hAnsi="Arial" w:cs="Arial"/>
                <w:b w:val="0"/>
                <w:color w:val="000000" w:themeColor="text1"/>
                <w:sz w:val="24"/>
                <w:szCs w:val="24"/>
                <w:lang w:val="es-CO"/>
              </w:rPr>
              <w:t xml:space="preserve">Todo producto de la gestación con prueba no </w:t>
            </w:r>
            <w:proofErr w:type="spellStart"/>
            <w:r w:rsidRPr="00D033CD">
              <w:rPr>
                <w:rFonts w:ascii="Arial" w:hAnsi="Arial" w:cs="Arial"/>
                <w:b w:val="0"/>
                <w:color w:val="000000" w:themeColor="text1"/>
                <w:sz w:val="24"/>
                <w:szCs w:val="24"/>
                <w:lang w:val="es-CO"/>
              </w:rPr>
              <w:t>treponémica</w:t>
            </w:r>
            <w:proofErr w:type="spellEnd"/>
            <w:r w:rsidRPr="00D033CD">
              <w:rPr>
                <w:rFonts w:ascii="Arial" w:hAnsi="Arial" w:cs="Arial"/>
                <w:b w:val="0"/>
                <w:color w:val="000000" w:themeColor="text1"/>
                <w:sz w:val="24"/>
                <w:szCs w:val="24"/>
                <w:lang w:val="es-CO"/>
              </w:rPr>
              <w:t xml:space="preserve"> (VDRL, RPR) con títulos cuatro veces mayores que los títulos de la madre al momento del parto, lo que equivale a dos diluciones por encima del título materno. O</w:t>
            </w:r>
          </w:p>
        </w:tc>
      </w:tr>
      <w:tr w:rsidR="000B2597" w:rsidRPr="00D033CD" w:rsidTr="00466CB0">
        <w:tc>
          <w:tcPr>
            <w:cnfStyle w:val="001000000000" w:firstRow="0" w:lastRow="0" w:firstColumn="1" w:lastColumn="0" w:oddVBand="0" w:evenVBand="0" w:oddHBand="0" w:evenHBand="0" w:firstRowFirstColumn="0" w:firstRowLastColumn="0" w:lastRowFirstColumn="0" w:lastRowLastColumn="0"/>
            <w:tcW w:w="8828" w:type="dxa"/>
            <w:tcBorders>
              <w:left w:val="double" w:sz="4" w:space="0" w:color="C45911" w:themeColor="accent2" w:themeShade="BF"/>
              <w:right w:val="double" w:sz="4" w:space="0" w:color="C45911" w:themeColor="accent2" w:themeShade="BF"/>
            </w:tcBorders>
            <w:hideMark/>
          </w:tcPr>
          <w:p w:rsidR="000B2597" w:rsidRPr="00D033CD" w:rsidRDefault="000B2597" w:rsidP="00466CB0">
            <w:pPr>
              <w:spacing w:line="360" w:lineRule="auto"/>
              <w:jc w:val="both"/>
              <w:rPr>
                <w:rFonts w:ascii="Arial" w:hAnsi="Arial" w:cs="Arial"/>
                <w:b w:val="0"/>
                <w:color w:val="000000" w:themeColor="text1"/>
                <w:sz w:val="24"/>
                <w:szCs w:val="24"/>
                <w:lang w:val="es-CO"/>
              </w:rPr>
            </w:pPr>
            <w:r w:rsidRPr="00D033CD">
              <w:rPr>
                <w:rFonts w:ascii="Arial" w:hAnsi="Arial" w:cs="Arial"/>
                <w:b w:val="0"/>
                <w:color w:val="000000" w:themeColor="text1"/>
                <w:sz w:val="24"/>
                <w:szCs w:val="24"/>
                <w:lang w:val="es-CO"/>
              </w:rPr>
              <w:t>Todo recién nacido hijo de gestante con diagnóstico de sífilis en el embarazo actual, con una o varias manifestaciones sugestivas de sífilis congénita al examen físico con exámenes paraclínicos sugestivos de sífilis congénita. O</w:t>
            </w:r>
          </w:p>
        </w:tc>
      </w:tr>
      <w:tr w:rsidR="000B2597" w:rsidRPr="00D033CD" w:rsidTr="00466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left w:val="double" w:sz="4" w:space="0" w:color="C45911" w:themeColor="accent2" w:themeShade="BF"/>
              <w:bottom w:val="double" w:sz="4" w:space="0" w:color="C45911" w:themeColor="accent2" w:themeShade="BF"/>
              <w:right w:val="double" w:sz="4" w:space="0" w:color="C45911" w:themeColor="accent2" w:themeShade="BF"/>
            </w:tcBorders>
            <w:hideMark/>
          </w:tcPr>
          <w:p w:rsidR="000B2597" w:rsidRPr="00D033CD" w:rsidRDefault="000B2597" w:rsidP="00466CB0">
            <w:pPr>
              <w:spacing w:line="360" w:lineRule="auto"/>
              <w:jc w:val="both"/>
              <w:rPr>
                <w:rFonts w:ascii="Arial" w:hAnsi="Arial" w:cs="Arial"/>
                <w:b w:val="0"/>
                <w:color w:val="000000" w:themeColor="text1"/>
                <w:sz w:val="24"/>
                <w:szCs w:val="24"/>
                <w:lang w:val="es-CO"/>
              </w:rPr>
            </w:pPr>
            <w:r w:rsidRPr="00D033CD">
              <w:rPr>
                <w:rFonts w:ascii="Arial" w:hAnsi="Arial" w:cs="Arial"/>
                <w:b w:val="0"/>
                <w:color w:val="000000" w:themeColor="text1"/>
                <w:sz w:val="24"/>
                <w:szCs w:val="24"/>
                <w:lang w:val="es-CO"/>
              </w:rPr>
              <w:t xml:space="preserve">Todo producto de la gestación con demostración de Treponema </w:t>
            </w:r>
            <w:proofErr w:type="spellStart"/>
            <w:r w:rsidRPr="00D033CD">
              <w:rPr>
                <w:rFonts w:ascii="Arial" w:hAnsi="Arial" w:cs="Arial"/>
                <w:b w:val="0"/>
                <w:color w:val="000000" w:themeColor="text1"/>
                <w:sz w:val="24"/>
                <w:szCs w:val="24"/>
                <w:lang w:val="es-CO"/>
              </w:rPr>
              <w:t>pallidum</w:t>
            </w:r>
            <w:proofErr w:type="spellEnd"/>
            <w:r w:rsidRPr="00D033CD">
              <w:rPr>
                <w:rFonts w:ascii="Arial" w:hAnsi="Arial" w:cs="Arial"/>
                <w:b w:val="0"/>
                <w:color w:val="000000" w:themeColor="text1"/>
                <w:sz w:val="24"/>
                <w:szCs w:val="24"/>
                <w:lang w:val="es-CO"/>
              </w:rPr>
              <w:t xml:space="preserve"> por campo oscuro, </w:t>
            </w:r>
            <w:proofErr w:type="spellStart"/>
            <w:r w:rsidRPr="00D033CD">
              <w:rPr>
                <w:rFonts w:ascii="Arial" w:hAnsi="Arial" w:cs="Arial"/>
                <w:b w:val="0"/>
                <w:color w:val="000000" w:themeColor="text1"/>
                <w:sz w:val="24"/>
                <w:szCs w:val="24"/>
                <w:lang w:val="es-CO"/>
              </w:rPr>
              <w:t>inmunofluorescencia</w:t>
            </w:r>
            <w:proofErr w:type="spellEnd"/>
            <w:r w:rsidRPr="00D033CD">
              <w:rPr>
                <w:rFonts w:ascii="Arial" w:hAnsi="Arial" w:cs="Arial"/>
                <w:b w:val="0"/>
                <w:color w:val="000000" w:themeColor="text1"/>
                <w:sz w:val="24"/>
                <w:szCs w:val="24"/>
                <w:lang w:val="es-CO"/>
              </w:rPr>
              <w:t xml:space="preserve"> u otra coloración o procedimiento específico en lesiones, secreciones, placenta, cordón umbilical o en material de autopsia.</w:t>
            </w:r>
          </w:p>
        </w:tc>
      </w:tr>
    </w:tbl>
    <w:p w:rsidR="000B2597" w:rsidRPr="00D033CD" w:rsidRDefault="000B2597" w:rsidP="000B2597">
      <w:pPr>
        <w:spacing w:line="360" w:lineRule="auto"/>
        <w:ind w:right="-630"/>
        <w:jc w:val="both"/>
        <w:rPr>
          <w:rFonts w:ascii="Arial" w:eastAsia="Microsoft JhengHei UI" w:hAnsi="Arial" w:cs="Arial"/>
          <w:color w:val="000000" w:themeColor="text1"/>
          <w:sz w:val="24"/>
          <w:szCs w:val="24"/>
          <w:lang w:val="es-CO"/>
        </w:rPr>
      </w:pPr>
      <w:r w:rsidRPr="00D033CD">
        <w:rPr>
          <w:rFonts w:ascii="Arial" w:eastAsia="Microsoft JhengHei UI" w:hAnsi="Arial" w:cs="Arial"/>
          <w:b/>
          <w:color w:val="000000" w:themeColor="text1"/>
          <w:sz w:val="24"/>
          <w:szCs w:val="24"/>
          <w:lang w:val="es-CO"/>
        </w:rPr>
        <w:t>TABLA 1</w:t>
      </w:r>
      <w:r w:rsidRPr="00D033CD">
        <w:rPr>
          <w:rFonts w:ascii="Arial" w:eastAsia="Microsoft JhengHei UI" w:hAnsi="Arial" w:cs="Arial"/>
          <w:color w:val="000000" w:themeColor="text1"/>
          <w:sz w:val="24"/>
          <w:szCs w:val="24"/>
          <w:lang w:val="es-CO"/>
        </w:rPr>
        <w:t>. Aspectos que se pueden presentar en pacientes con Sífilis Congénita</w:t>
      </w:r>
    </w:p>
    <w:p w:rsidR="000B2597" w:rsidRPr="00D033CD" w:rsidRDefault="000B2597" w:rsidP="000B2597">
      <w:pPr>
        <w:pStyle w:val="Ttulo1"/>
        <w:spacing w:line="360" w:lineRule="auto"/>
        <w:jc w:val="both"/>
        <w:rPr>
          <w:rFonts w:ascii="Arial" w:eastAsia="Microsoft JhengHei UI" w:hAnsi="Arial" w:cs="Arial"/>
          <w:color w:val="000000" w:themeColor="text1"/>
          <w:sz w:val="24"/>
          <w:szCs w:val="24"/>
          <w:lang w:val="es-CO"/>
        </w:rPr>
      </w:pPr>
      <w:bookmarkStart w:id="29" w:name="_Toc515976305"/>
      <w:bookmarkStart w:id="30" w:name="_Toc516040738"/>
      <w:r w:rsidRPr="00D033CD">
        <w:rPr>
          <w:rFonts w:ascii="Arial" w:hAnsi="Arial" w:cs="Arial"/>
          <w:color w:val="000000" w:themeColor="text1"/>
          <w:sz w:val="24"/>
          <w:szCs w:val="24"/>
          <w:lang w:val="es-CO"/>
        </w:rPr>
        <w:lastRenderedPageBreak/>
        <w:t>CUAL ES LA CAUSA DEL CONTAGIO DE SIFILIS</w:t>
      </w:r>
      <w:bookmarkEnd w:id="29"/>
      <w:bookmarkEnd w:id="30"/>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sífilis es una enfermedad de transmisión sexual crónica y con múltiples estadios producida por la espiroqueta Treponema </w:t>
      </w:r>
      <w:proofErr w:type="spellStart"/>
      <w:r w:rsidRPr="00D033CD">
        <w:rPr>
          <w:rFonts w:ascii="Arial" w:hAnsi="Arial" w:cs="Arial"/>
          <w:color w:val="000000" w:themeColor="text1"/>
          <w:sz w:val="24"/>
          <w:szCs w:val="24"/>
          <w:lang w:val="es-CO"/>
        </w:rPr>
        <w:t>pallidum</w:t>
      </w:r>
      <w:proofErr w:type="spellEnd"/>
      <w:r w:rsidRPr="00D033CD">
        <w:rPr>
          <w:rFonts w:ascii="Arial" w:hAnsi="Arial" w:cs="Arial"/>
          <w:color w:val="000000" w:themeColor="text1"/>
          <w:sz w:val="24"/>
          <w:szCs w:val="24"/>
          <w:lang w:val="es-CO"/>
        </w:rPr>
        <w:t xml:space="preserve">. Las subespecies </w:t>
      </w:r>
      <w:proofErr w:type="spellStart"/>
      <w:r w:rsidRPr="00D033CD">
        <w:rPr>
          <w:rFonts w:ascii="Arial" w:hAnsi="Arial" w:cs="Arial"/>
          <w:color w:val="000000" w:themeColor="text1"/>
          <w:sz w:val="24"/>
          <w:szCs w:val="24"/>
          <w:lang w:val="es-CO"/>
        </w:rPr>
        <w:t>pallidum</w:t>
      </w:r>
      <w:proofErr w:type="spellEnd"/>
      <w:r w:rsidRPr="00D033CD">
        <w:rPr>
          <w:rFonts w:ascii="Arial" w:hAnsi="Arial" w:cs="Arial"/>
          <w:color w:val="000000" w:themeColor="text1"/>
          <w:sz w:val="24"/>
          <w:szCs w:val="24"/>
          <w:lang w:val="es-CO"/>
        </w:rPr>
        <w:t xml:space="preserve">, </w:t>
      </w:r>
      <w:proofErr w:type="spellStart"/>
      <w:r w:rsidRPr="00D033CD">
        <w:rPr>
          <w:rFonts w:ascii="Arial" w:hAnsi="Arial" w:cs="Arial"/>
          <w:color w:val="000000" w:themeColor="text1"/>
          <w:sz w:val="24"/>
          <w:szCs w:val="24"/>
          <w:lang w:val="es-CO"/>
        </w:rPr>
        <w:t>pertenue</w:t>
      </w:r>
      <w:proofErr w:type="spellEnd"/>
      <w:r w:rsidRPr="00D033CD">
        <w:rPr>
          <w:rFonts w:ascii="Arial" w:hAnsi="Arial" w:cs="Arial"/>
          <w:color w:val="000000" w:themeColor="text1"/>
          <w:sz w:val="24"/>
          <w:szCs w:val="24"/>
          <w:lang w:val="es-CO"/>
        </w:rPr>
        <w:t xml:space="preserve"> y </w:t>
      </w:r>
      <w:proofErr w:type="spellStart"/>
      <w:r w:rsidRPr="00D033CD">
        <w:rPr>
          <w:rFonts w:ascii="Arial" w:hAnsi="Arial" w:cs="Arial"/>
          <w:color w:val="000000" w:themeColor="text1"/>
          <w:sz w:val="24"/>
          <w:szCs w:val="24"/>
          <w:lang w:val="es-CO"/>
        </w:rPr>
        <w:t>endemicum</w:t>
      </w:r>
      <w:proofErr w:type="spellEnd"/>
      <w:r w:rsidRPr="00D033CD">
        <w:rPr>
          <w:rFonts w:ascii="Arial" w:hAnsi="Arial" w:cs="Arial"/>
          <w:color w:val="000000" w:themeColor="text1"/>
          <w:sz w:val="24"/>
          <w:szCs w:val="24"/>
          <w:lang w:val="es-CO"/>
        </w:rPr>
        <w:t xml:space="preserve"> de T. </w:t>
      </w:r>
      <w:proofErr w:type="spellStart"/>
      <w:r w:rsidRPr="00D033CD">
        <w:rPr>
          <w:rFonts w:ascii="Arial" w:hAnsi="Arial" w:cs="Arial"/>
          <w:color w:val="000000" w:themeColor="text1"/>
          <w:sz w:val="24"/>
          <w:szCs w:val="24"/>
          <w:lang w:val="es-CO"/>
        </w:rPr>
        <w:t>pallidum</w:t>
      </w:r>
      <w:proofErr w:type="spellEnd"/>
      <w:r w:rsidRPr="00D033CD">
        <w:rPr>
          <w:rFonts w:ascii="Arial" w:hAnsi="Arial" w:cs="Arial"/>
          <w:color w:val="000000" w:themeColor="text1"/>
          <w:sz w:val="24"/>
          <w:szCs w:val="24"/>
          <w:lang w:val="es-CO"/>
        </w:rPr>
        <w:t xml:space="preserve"> producen sífilis venérea, </w:t>
      </w:r>
      <w:proofErr w:type="spellStart"/>
      <w:r w:rsidRPr="00D033CD">
        <w:rPr>
          <w:rFonts w:ascii="Arial" w:hAnsi="Arial" w:cs="Arial"/>
          <w:color w:val="000000" w:themeColor="text1"/>
          <w:sz w:val="24"/>
          <w:szCs w:val="24"/>
          <w:lang w:val="es-CO"/>
        </w:rPr>
        <w:t>frambesia</w:t>
      </w:r>
      <w:proofErr w:type="spellEnd"/>
      <w:r w:rsidRPr="00D033CD">
        <w:rPr>
          <w:rFonts w:ascii="Arial" w:hAnsi="Arial" w:cs="Arial"/>
          <w:color w:val="000000" w:themeColor="text1"/>
          <w:sz w:val="24"/>
          <w:szCs w:val="24"/>
          <w:lang w:val="es-CO"/>
        </w:rPr>
        <w:t xml:space="preserve"> y sífilis endémica, respectivamente; ninguno de estos se puede cultivar ni distinguir mediante las pruebas de laboratorio convencionales. El ser humano es el único huésped natural de la subespecie </w:t>
      </w:r>
      <w:proofErr w:type="spellStart"/>
      <w:r w:rsidRPr="00D033CD">
        <w:rPr>
          <w:rFonts w:ascii="Arial" w:hAnsi="Arial" w:cs="Arial"/>
          <w:color w:val="000000" w:themeColor="text1"/>
          <w:sz w:val="24"/>
          <w:szCs w:val="24"/>
          <w:lang w:val="es-CO"/>
        </w:rPr>
        <w:t>pallidum</w:t>
      </w:r>
      <w:proofErr w:type="spellEnd"/>
      <w:r w:rsidRPr="00D033CD">
        <w:rPr>
          <w:rFonts w:ascii="Arial" w:hAnsi="Arial" w:cs="Arial"/>
          <w:color w:val="000000" w:themeColor="text1"/>
          <w:sz w:val="24"/>
          <w:szCs w:val="24"/>
          <w:lang w:val="es-CO"/>
        </w:rPr>
        <w:t xml:space="preserve"> de T. </w:t>
      </w:r>
      <w:proofErr w:type="spellStart"/>
      <w:r w:rsidRPr="00D033CD">
        <w:rPr>
          <w:rFonts w:ascii="Arial" w:hAnsi="Arial" w:cs="Arial"/>
          <w:color w:val="000000" w:themeColor="text1"/>
          <w:sz w:val="24"/>
          <w:szCs w:val="24"/>
          <w:lang w:val="es-CO"/>
        </w:rPr>
        <w:t>pallidum</w:t>
      </w:r>
      <w:proofErr w:type="spellEnd"/>
      <w:r w:rsidRPr="00D033CD">
        <w:rPr>
          <w:rFonts w:ascii="Arial" w:hAnsi="Arial" w:cs="Arial"/>
          <w:color w:val="000000" w:themeColor="text1"/>
          <w:sz w:val="24"/>
          <w:szCs w:val="24"/>
          <w:lang w:val="es-CO"/>
        </w:rPr>
        <w:t xml:space="preserve">, el cual posee membranas tanto internas como externas; su membrana externa carece de </w:t>
      </w:r>
      <w:proofErr w:type="spellStart"/>
      <w:r w:rsidRPr="00D033CD">
        <w:rPr>
          <w:rFonts w:ascii="Arial" w:hAnsi="Arial" w:cs="Arial"/>
          <w:color w:val="000000" w:themeColor="text1"/>
          <w:sz w:val="24"/>
          <w:szCs w:val="24"/>
          <w:lang w:val="es-CO"/>
        </w:rPr>
        <w:t>lipopolisacáridos</w:t>
      </w:r>
      <w:proofErr w:type="spellEnd"/>
      <w:r w:rsidRPr="00D033CD">
        <w:rPr>
          <w:rFonts w:ascii="Arial" w:hAnsi="Arial" w:cs="Arial"/>
          <w:color w:val="000000" w:themeColor="text1"/>
          <w:sz w:val="24"/>
          <w:szCs w:val="24"/>
          <w:lang w:val="es-CO"/>
        </w:rPr>
        <w:t xml:space="preserve"> y muestra muy pocas proteínas integrales de membrana y lipoproteínas expuestas en su superficie, de ahí el nombre de «el patógeno sigiloso».  Llega a diseminarse al principio de la infección, llegando a invadir el sistema nervioso central en un porcentaje considerable de personas con sífilis precoz</w:t>
      </w:r>
      <w:r w:rsidRPr="00D033CD">
        <w:rPr>
          <w:rFonts w:ascii="Arial" w:hAnsi="Arial" w:cs="Arial"/>
          <w:color w:val="000000" w:themeColor="text1"/>
          <w:sz w:val="24"/>
          <w:szCs w:val="24"/>
          <w:vertAlign w:val="superscript"/>
          <w:lang w:val="es-CO"/>
        </w:rPr>
        <w:t>7</w:t>
      </w:r>
      <w:r w:rsidRPr="00D033CD">
        <w:rPr>
          <w:rFonts w:ascii="Arial" w:hAnsi="Arial" w:cs="Arial"/>
          <w:color w:val="000000" w:themeColor="text1"/>
          <w:sz w:val="24"/>
          <w:szCs w:val="24"/>
          <w:lang w:val="es-CO"/>
        </w:rPr>
        <w:t>.</w:t>
      </w:r>
    </w:p>
    <w:p w:rsidR="000B2597"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Es un germen de forma alargada, </w:t>
      </w:r>
      <w:proofErr w:type="spellStart"/>
      <w:r w:rsidRPr="00D033CD">
        <w:rPr>
          <w:rFonts w:ascii="Arial" w:hAnsi="Arial" w:cs="Arial"/>
          <w:color w:val="000000" w:themeColor="text1"/>
          <w:sz w:val="24"/>
          <w:szCs w:val="24"/>
          <w:lang w:val="es-CO"/>
        </w:rPr>
        <w:t>espiralada</w:t>
      </w:r>
      <w:proofErr w:type="spellEnd"/>
      <w:r w:rsidRPr="00D033CD">
        <w:rPr>
          <w:rFonts w:ascii="Arial" w:hAnsi="Arial" w:cs="Arial"/>
          <w:color w:val="000000" w:themeColor="text1"/>
          <w:sz w:val="24"/>
          <w:szCs w:val="24"/>
          <w:lang w:val="es-CO"/>
        </w:rPr>
        <w:t>, de 0,10-0,18 m de ancho por 6-20 m de largo, con 6-12 vueltas de espiras. En el microscopio óptico sólo puede verse sobre un fondo negro y las tinciones son difíciles. La exploración en el microscopio con fondo negro revela un germen móvil (se desplaza por el campo del microscopio) y rígido (no se pliega sobre sí). El microscopio electrónico revela que sobre la cubierta existen fibrillas, fijadas en cada extremo del germen, que subtienden las espiras de la bacteria</w:t>
      </w:r>
      <w:r w:rsidRPr="00D033CD">
        <w:rPr>
          <w:rFonts w:ascii="Arial" w:hAnsi="Arial" w:cs="Arial"/>
          <w:color w:val="000000" w:themeColor="text1"/>
          <w:sz w:val="24"/>
          <w:szCs w:val="24"/>
          <w:vertAlign w:val="superscript"/>
          <w:lang w:val="es-CO"/>
        </w:rPr>
        <w:t>8</w:t>
      </w:r>
      <w:r w:rsidRPr="00D033CD">
        <w:rPr>
          <w:rFonts w:ascii="Arial" w:hAnsi="Arial" w:cs="Arial"/>
          <w:color w:val="000000" w:themeColor="text1"/>
          <w:sz w:val="24"/>
          <w:szCs w:val="24"/>
          <w:lang w:val="es-CO"/>
        </w:rPr>
        <w:t>.</w:t>
      </w:r>
      <w:bookmarkStart w:id="31" w:name="_Toc515976306"/>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MANIFESTACIONES CLINICAS</w:t>
      </w:r>
      <w:bookmarkEnd w:id="31"/>
    </w:p>
    <w:p w:rsidR="000B2597" w:rsidRPr="00D033CD" w:rsidRDefault="000B2597" w:rsidP="000B2597">
      <w:pPr>
        <w:pStyle w:val="Ttulo2"/>
        <w:spacing w:line="360" w:lineRule="auto"/>
        <w:jc w:val="both"/>
        <w:rPr>
          <w:rFonts w:ascii="Arial" w:hAnsi="Arial" w:cs="Arial"/>
          <w:color w:val="000000" w:themeColor="text1"/>
          <w:sz w:val="24"/>
          <w:szCs w:val="24"/>
          <w:lang w:val="es-CO"/>
        </w:rPr>
      </w:pPr>
      <w:bookmarkStart w:id="32" w:name="_Toc515976307"/>
      <w:bookmarkStart w:id="33" w:name="_Toc516040739"/>
      <w:r w:rsidRPr="00D033CD">
        <w:rPr>
          <w:rFonts w:ascii="Arial" w:hAnsi="Arial" w:cs="Arial"/>
          <w:color w:val="000000" w:themeColor="text1"/>
          <w:sz w:val="24"/>
          <w:szCs w:val="24"/>
          <w:lang w:val="es-CO"/>
        </w:rPr>
        <w:t>SIFILIS PRIMARIA</w:t>
      </w:r>
      <w:bookmarkEnd w:id="32"/>
      <w:bookmarkEnd w:id="33"/>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Principalmente se presenta como una macula que 1 o 2 semanas suele ser una pápula posteriormente una ulcera, originando la principal característica que es CHANCRO, esta es lisa, limpia y sin exudado, sus bordes son elevados y muestra una consistencia cartilaginosa. Es indoloro y fácil de explorar, pueden aparecer varios sobre todo en personas que tengas VIH, las zonas con mayor afectación son las genitales externos en el pene se localizan en el prepucio, en el surco </w:t>
      </w:r>
      <w:proofErr w:type="spellStart"/>
      <w:r w:rsidRPr="00D033CD">
        <w:rPr>
          <w:rFonts w:ascii="Arial" w:hAnsi="Arial" w:cs="Arial"/>
          <w:color w:val="000000" w:themeColor="text1"/>
          <w:sz w:val="24"/>
          <w:szCs w:val="24"/>
          <w:lang w:val="es-CO"/>
        </w:rPr>
        <w:t>balanoprepucial</w:t>
      </w:r>
      <w:proofErr w:type="spellEnd"/>
      <w:r w:rsidRPr="00D033CD">
        <w:rPr>
          <w:rFonts w:ascii="Arial" w:hAnsi="Arial" w:cs="Arial"/>
          <w:color w:val="000000" w:themeColor="text1"/>
          <w:sz w:val="24"/>
          <w:szCs w:val="24"/>
          <w:lang w:val="es-CO"/>
        </w:rPr>
        <w:t xml:space="preserve">, en el cuerpo del pene, glande, frenillo y meato urinario, en cuanto </w:t>
      </w:r>
      <w:r w:rsidRPr="00D033CD">
        <w:rPr>
          <w:rFonts w:ascii="Arial" w:hAnsi="Arial" w:cs="Arial"/>
          <w:color w:val="000000" w:themeColor="text1"/>
          <w:sz w:val="24"/>
          <w:szCs w:val="24"/>
          <w:lang w:val="es-CO"/>
        </w:rPr>
        <w:lastRenderedPageBreak/>
        <w:t>a las mujeres son frecuentes en los labios mayores y labios menores, como también puede aparecer en el cuello uterino el cual suele ser indoloro y silencioso</w:t>
      </w:r>
      <w:r w:rsidRPr="00D033CD">
        <w:rPr>
          <w:rFonts w:ascii="Arial" w:hAnsi="Arial" w:cs="Arial"/>
          <w:color w:val="000000" w:themeColor="text1"/>
          <w:sz w:val="24"/>
          <w:szCs w:val="24"/>
          <w:vertAlign w:val="superscript"/>
          <w:lang w:val="es-CO"/>
        </w:rPr>
        <w:t>9</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Los chancros pueden darse en cualquier localización de inoculación potencial por contacto directo, y la mayoría ocurre en la región </w:t>
      </w:r>
      <w:proofErr w:type="spellStart"/>
      <w:r w:rsidRPr="00D033CD">
        <w:rPr>
          <w:rFonts w:ascii="Arial" w:hAnsi="Arial" w:cs="Arial"/>
          <w:color w:val="000000" w:themeColor="text1"/>
          <w:sz w:val="24"/>
          <w:szCs w:val="24"/>
          <w:lang w:val="es-CO"/>
        </w:rPr>
        <w:t>anogenital</w:t>
      </w:r>
      <w:proofErr w:type="spellEnd"/>
      <w:r w:rsidRPr="00D033CD">
        <w:rPr>
          <w:rFonts w:ascii="Arial" w:hAnsi="Arial" w:cs="Arial"/>
          <w:color w:val="000000" w:themeColor="text1"/>
          <w:sz w:val="24"/>
          <w:szCs w:val="24"/>
          <w:lang w:val="es-CO"/>
        </w:rPr>
        <w:t>. También pueden verse chancros en la faringe, en la lengua, alrededor de los labios, en los dedos, en los pezones y en otras áreas. La morfología depende en parte del área corporal en que se localizan y de la respuesta inmunitaria del huésped.</w:t>
      </w:r>
      <w:r w:rsidRPr="00D033CD">
        <w:rPr>
          <w:rFonts w:ascii="Arial" w:hAnsi="Arial" w:cs="Arial"/>
          <w:color w:val="000000" w:themeColor="text1"/>
          <w:sz w:val="24"/>
          <w:szCs w:val="24"/>
          <w:vertAlign w:val="superscript"/>
          <w:lang w:val="es-CO"/>
        </w:rPr>
        <w:t>10</w:t>
      </w:r>
    </w:p>
    <w:p w:rsidR="000B2597" w:rsidRPr="00D033CD" w:rsidRDefault="000B2597" w:rsidP="000B2597">
      <w:pPr>
        <w:pStyle w:val="Ttulo2"/>
        <w:spacing w:line="360" w:lineRule="auto"/>
        <w:jc w:val="both"/>
        <w:rPr>
          <w:rFonts w:ascii="Arial" w:hAnsi="Arial" w:cs="Arial"/>
          <w:color w:val="000000" w:themeColor="text1"/>
          <w:sz w:val="24"/>
          <w:szCs w:val="24"/>
          <w:lang w:val="es-CO"/>
        </w:rPr>
      </w:pPr>
      <w:bookmarkStart w:id="34" w:name="_Toc515976308"/>
      <w:bookmarkStart w:id="35" w:name="_Toc516040740"/>
      <w:r w:rsidRPr="00D033CD">
        <w:rPr>
          <w:rFonts w:ascii="Arial" w:hAnsi="Arial" w:cs="Arial"/>
          <w:color w:val="000000" w:themeColor="text1"/>
          <w:sz w:val="24"/>
          <w:szCs w:val="24"/>
          <w:lang w:val="es-CO"/>
        </w:rPr>
        <w:t>SIFILIS SECUNDARIA</w:t>
      </w:r>
      <w:bookmarkEnd w:id="34"/>
      <w:bookmarkEnd w:id="35"/>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Suele aparecer entre la 2-10 semana después de que el chancro cicatrice, tiene como característica principal el exantema </w:t>
      </w:r>
      <w:proofErr w:type="spellStart"/>
      <w:r w:rsidRPr="00D033CD">
        <w:rPr>
          <w:rFonts w:ascii="Arial" w:hAnsi="Arial" w:cs="Arial"/>
          <w:color w:val="000000" w:themeColor="text1"/>
          <w:sz w:val="24"/>
          <w:szCs w:val="24"/>
          <w:lang w:val="es-CO"/>
        </w:rPr>
        <w:t>maculopapular</w:t>
      </w:r>
      <w:proofErr w:type="spellEnd"/>
      <w:r w:rsidRPr="00D033CD">
        <w:rPr>
          <w:rFonts w:ascii="Arial" w:hAnsi="Arial" w:cs="Arial"/>
          <w:color w:val="000000" w:themeColor="text1"/>
          <w:sz w:val="24"/>
          <w:szCs w:val="24"/>
          <w:lang w:val="es-CO"/>
        </w:rPr>
        <w:t xml:space="preserve"> no pruriginoso generalizado, afecta frecuentemente en palma de las manos y plantas de los pies. En áreas húmedas alrededor del ano y la vagina pueden aparecer condilomas planos, que consisten en placas con aspecto </w:t>
      </w:r>
      <w:proofErr w:type="spellStart"/>
      <w:r w:rsidRPr="00D033CD">
        <w:rPr>
          <w:rFonts w:ascii="Arial" w:hAnsi="Arial" w:cs="Arial"/>
          <w:color w:val="000000" w:themeColor="text1"/>
          <w:sz w:val="24"/>
          <w:szCs w:val="24"/>
          <w:lang w:val="es-CO"/>
        </w:rPr>
        <w:t>verrucoso</w:t>
      </w:r>
      <w:proofErr w:type="spellEnd"/>
      <w:r w:rsidRPr="00D033CD">
        <w:rPr>
          <w:rFonts w:ascii="Arial" w:hAnsi="Arial" w:cs="Arial"/>
          <w:color w:val="000000" w:themeColor="text1"/>
          <w:sz w:val="24"/>
          <w:szCs w:val="24"/>
          <w:lang w:val="es-CO"/>
        </w:rPr>
        <w:t>, de color entre blanco grisáceo y eritematoso, y en las mucosas se pueden encontrar placas blancas, llamadas manchas mucosas. Como también en ocasiones se puede presentar cuadro general de tipo gripal con febrícula, cefalea, malestar general, anorexia, pérdida de peso, faringitis, mialgias, artralgias y adenopatías generalizadas, como también puede afectar el sistema renal, hepático y oftalmológico.</w:t>
      </w:r>
      <w:r w:rsidRPr="00D033CD">
        <w:rPr>
          <w:rFonts w:ascii="Arial" w:hAnsi="Arial" w:cs="Arial"/>
          <w:color w:val="000000" w:themeColor="text1"/>
          <w:sz w:val="24"/>
          <w:szCs w:val="24"/>
          <w:vertAlign w:val="superscript"/>
          <w:lang w:val="es-CO"/>
        </w:rPr>
        <w:t>10</w:t>
      </w:r>
    </w:p>
    <w:p w:rsidR="000B2597" w:rsidRPr="00D033CD" w:rsidRDefault="000B2597" w:rsidP="000B2597">
      <w:pPr>
        <w:spacing w:line="360" w:lineRule="auto"/>
        <w:jc w:val="both"/>
        <w:rPr>
          <w:rFonts w:ascii="Arial" w:hAnsi="Arial" w:cs="Arial"/>
          <w:b/>
          <w:color w:val="000000" w:themeColor="text1"/>
          <w:sz w:val="24"/>
          <w:szCs w:val="24"/>
          <w:lang w:val="es-CO"/>
        </w:rPr>
      </w:pPr>
      <w:bookmarkStart w:id="36" w:name="_Toc515976309"/>
      <w:bookmarkStart w:id="37" w:name="_Toc516040741"/>
      <w:r w:rsidRPr="00D033CD">
        <w:rPr>
          <w:rStyle w:val="Ttulo2Car"/>
          <w:rFonts w:ascii="Arial" w:hAnsi="Arial" w:cs="Arial"/>
          <w:color w:val="000000" w:themeColor="text1"/>
          <w:sz w:val="24"/>
          <w:szCs w:val="24"/>
          <w:lang w:val="es-CO"/>
        </w:rPr>
        <w:t>SIFILI</w:t>
      </w:r>
      <w:bookmarkEnd w:id="36"/>
      <w:r w:rsidR="00A105E9">
        <w:rPr>
          <w:rStyle w:val="Ttulo2Car"/>
          <w:rFonts w:ascii="Arial" w:hAnsi="Arial" w:cs="Arial"/>
          <w:color w:val="000000" w:themeColor="text1"/>
          <w:sz w:val="24"/>
          <w:szCs w:val="24"/>
          <w:lang w:val="es-CO"/>
        </w:rPr>
        <w:t>S LATENTE</w:t>
      </w:r>
      <w:bookmarkEnd w:id="37"/>
      <w:r w:rsidR="00A105E9">
        <w:rPr>
          <w:rStyle w:val="Ttulo2Car"/>
          <w:rFonts w:ascii="Arial" w:hAnsi="Arial" w:cs="Arial"/>
          <w:color w:val="000000" w:themeColor="text1"/>
          <w:sz w:val="24"/>
          <w:szCs w:val="24"/>
          <w:lang w:val="es-CO"/>
        </w:rPr>
        <w:t xml:space="preserve"> </w:t>
      </w:r>
    </w:p>
    <w:p w:rsidR="000B2597" w:rsidRPr="00D033CD" w:rsidRDefault="000B2597" w:rsidP="000B2597">
      <w:pPr>
        <w:tabs>
          <w:tab w:val="left" w:pos="1134"/>
        </w:tabs>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Es aquella donde las pruebas serológicas tienen un resultado positivo, pero en la persona no se evidencia manifestaciones clínicas. Las embarazadas asintomáticas puedan transmitir la infección al feto durante más de 5 años de transcurso de la enfermedad demuestra claramente que puede haber episodios de </w:t>
      </w:r>
      <w:proofErr w:type="spellStart"/>
      <w:r w:rsidRPr="00D033CD">
        <w:rPr>
          <w:rFonts w:ascii="Arial" w:hAnsi="Arial" w:cs="Arial"/>
          <w:color w:val="000000" w:themeColor="text1"/>
          <w:sz w:val="24"/>
          <w:szCs w:val="24"/>
          <w:lang w:val="es-CO"/>
        </w:rPr>
        <w:t>espiroquetemia</w:t>
      </w:r>
      <w:proofErr w:type="spellEnd"/>
      <w:r w:rsidRPr="00D033CD">
        <w:rPr>
          <w:rFonts w:ascii="Arial" w:hAnsi="Arial" w:cs="Arial"/>
          <w:color w:val="000000" w:themeColor="text1"/>
          <w:sz w:val="24"/>
          <w:szCs w:val="24"/>
          <w:lang w:val="es-CO"/>
        </w:rPr>
        <w:t xml:space="preserve"> «silente» durante períodos prolongados. En realidad, no existe una demarcación biológica clara entre la latencia precoz, en la cual la enfermedad sigue siendo sistemáticamente activa, y la latencia tardía, en la que está activa pero anatómicamente localizada</w:t>
      </w:r>
      <w:r w:rsidRPr="00D033CD">
        <w:rPr>
          <w:rFonts w:ascii="Arial" w:hAnsi="Arial" w:cs="Arial"/>
          <w:color w:val="000000" w:themeColor="text1"/>
          <w:sz w:val="24"/>
          <w:szCs w:val="24"/>
          <w:vertAlign w:val="superscript"/>
          <w:lang w:val="es-CO"/>
        </w:rPr>
        <w:t>11</w:t>
      </w:r>
    </w:p>
    <w:p w:rsidR="000B2597" w:rsidRPr="00D033CD" w:rsidRDefault="000B2597" w:rsidP="000B2597">
      <w:pPr>
        <w:pStyle w:val="Ttulo1"/>
        <w:spacing w:line="360" w:lineRule="auto"/>
        <w:jc w:val="both"/>
        <w:rPr>
          <w:rFonts w:ascii="Arial" w:hAnsi="Arial" w:cs="Arial"/>
          <w:color w:val="000000" w:themeColor="text1"/>
          <w:sz w:val="24"/>
          <w:szCs w:val="24"/>
          <w:lang w:val="es-CO"/>
        </w:rPr>
      </w:pPr>
      <w:bookmarkStart w:id="38" w:name="_Toc515976310"/>
      <w:bookmarkStart w:id="39" w:name="_Toc516040742"/>
      <w:r w:rsidRPr="00D033CD">
        <w:rPr>
          <w:rFonts w:ascii="Arial" w:hAnsi="Arial" w:cs="Arial"/>
          <w:color w:val="000000" w:themeColor="text1"/>
          <w:sz w:val="24"/>
          <w:szCs w:val="24"/>
          <w:lang w:val="es-CO"/>
        </w:rPr>
        <w:lastRenderedPageBreak/>
        <w:t>TRANSMISIÓN DE LA MADRE AL BEBE</w:t>
      </w:r>
      <w:bookmarkEnd w:id="38"/>
      <w:bookmarkEnd w:id="39"/>
      <w:r w:rsidRPr="00D033CD">
        <w:rPr>
          <w:rFonts w:ascii="Arial" w:hAnsi="Arial" w:cs="Arial"/>
          <w:color w:val="000000" w:themeColor="text1"/>
          <w:sz w:val="24"/>
          <w:szCs w:val="24"/>
          <w:lang w:val="es-CO"/>
        </w:rPr>
        <w:t xml:space="preserve"> </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Consecuencia de la diseminación hematógena </w:t>
      </w:r>
      <w:proofErr w:type="spellStart"/>
      <w:r w:rsidRPr="00D033CD">
        <w:rPr>
          <w:rFonts w:ascii="Arial" w:hAnsi="Arial" w:cs="Arial"/>
          <w:color w:val="000000" w:themeColor="text1"/>
          <w:sz w:val="24"/>
          <w:szCs w:val="24"/>
          <w:lang w:val="es-CO"/>
        </w:rPr>
        <w:t>transplacentaria</w:t>
      </w:r>
      <w:proofErr w:type="spellEnd"/>
      <w:r w:rsidRPr="00D033CD">
        <w:rPr>
          <w:rFonts w:ascii="Arial" w:hAnsi="Arial" w:cs="Arial"/>
          <w:color w:val="000000" w:themeColor="text1"/>
          <w:sz w:val="24"/>
          <w:szCs w:val="24"/>
          <w:lang w:val="es-CO"/>
        </w:rPr>
        <w:t xml:space="preserve"> de la madre al feto. En 2012, en EE. UU., se notificaron 322 casos de sífilis congénita.</w:t>
      </w:r>
      <w:r w:rsidRPr="00D033CD">
        <w:rPr>
          <w:rFonts w:ascii="Arial" w:hAnsi="Arial" w:cs="Arial"/>
          <w:color w:val="000000" w:themeColor="text1"/>
          <w:sz w:val="24"/>
          <w:szCs w:val="24"/>
          <w:vertAlign w:val="superscript"/>
          <w:lang w:val="es-CO"/>
        </w:rPr>
        <w:t>9</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En la ciudad de Cartagena la semana Epidemiológica N</w:t>
      </w:r>
      <w:proofErr w:type="gramStart"/>
      <w:r w:rsidRPr="00D033CD">
        <w:rPr>
          <w:rFonts w:ascii="Arial" w:hAnsi="Arial" w:cs="Arial"/>
          <w:color w:val="000000" w:themeColor="text1"/>
          <w:sz w:val="24"/>
          <w:szCs w:val="24"/>
          <w:lang w:val="es-CO"/>
        </w:rPr>
        <w:t>.º</w:t>
      </w:r>
      <w:proofErr w:type="gramEnd"/>
      <w:r w:rsidRPr="00D033CD">
        <w:rPr>
          <w:rFonts w:ascii="Arial" w:hAnsi="Arial" w:cs="Arial"/>
          <w:color w:val="000000" w:themeColor="text1"/>
          <w:sz w:val="24"/>
          <w:szCs w:val="24"/>
          <w:lang w:val="es-CO"/>
        </w:rPr>
        <w:t xml:space="preserve"> 7 han reportado las UPGD del distrito un total de 6 casos de Sífilis Congénita, lo cual corresponde a una incidencia de 0.3 x 1000 nacidos vivos</w:t>
      </w:r>
      <w:r w:rsidRPr="00D033CD">
        <w:rPr>
          <w:rFonts w:ascii="Arial" w:hAnsi="Arial" w:cs="Arial"/>
          <w:color w:val="000000" w:themeColor="text1"/>
          <w:sz w:val="24"/>
          <w:szCs w:val="24"/>
          <w:vertAlign w:val="superscript"/>
          <w:lang w:val="es-CO"/>
        </w:rPr>
        <w:t>12</w:t>
      </w:r>
      <w:r w:rsidRPr="00D033CD">
        <w:rPr>
          <w:rFonts w:ascii="Arial" w:hAnsi="Arial" w:cs="Arial"/>
          <w:color w:val="000000" w:themeColor="text1"/>
          <w:sz w:val="24"/>
          <w:szCs w:val="24"/>
          <w:lang w:val="es-CO"/>
        </w:rPr>
        <w:t>.</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La prueba serológica para sífilis congénita se debe realizar en todas las mujeres embarazadas como al inicio y repetirse cerca a finalizar el embarazo donde topográficamente hay mayores casos registrados. El riesgo de infección fetal es mayor en los estadios iniciales de la sífilis materna no tratada y declina lentamente después, pero la madre no tratada puede infectar al feto durante al menos los primeros 5 años de su infección. Un tratamiento adecuado de la madre antes de la semana 16 del embarazo suele prevenir la enfermedad clínica en el neonato. Un tratamiento posterior puede no prevenir las secuelas tardías de la enfermedad en el niño. La infección materna no tratada puede dar lugar al nacimiento de un feto muerto, muerte neonatal, prematuridad o síndromes de sífilis congénita temprana o tardía en los niños supervivientes.</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Las manifestaciones de la sífilis congénita temprana se observan con frecuencia en el período perinatal, pero pueden no desarrollarse hasta que el niño ha sido dado de alta del hospital. Con frecuencia el niño tiene rinitis, </w:t>
      </w:r>
      <w:proofErr w:type="spellStart"/>
      <w:r w:rsidRPr="00D033CD">
        <w:rPr>
          <w:rFonts w:ascii="Arial" w:hAnsi="Arial" w:cs="Arial"/>
          <w:color w:val="000000" w:themeColor="text1"/>
          <w:sz w:val="24"/>
          <w:szCs w:val="24"/>
          <w:lang w:val="es-CO"/>
        </w:rPr>
        <w:t>hepatoesplenomegalia</w:t>
      </w:r>
      <w:proofErr w:type="spellEnd"/>
      <w:r w:rsidRPr="00D033CD">
        <w:rPr>
          <w:rFonts w:ascii="Arial" w:hAnsi="Arial" w:cs="Arial"/>
          <w:color w:val="000000" w:themeColor="text1"/>
          <w:sz w:val="24"/>
          <w:szCs w:val="24"/>
          <w:lang w:val="es-CO"/>
        </w:rPr>
        <w:t xml:space="preserve">, anemia hemolítica, ictericia y </w:t>
      </w:r>
      <w:proofErr w:type="spellStart"/>
      <w:r w:rsidRPr="00D033CD">
        <w:rPr>
          <w:rFonts w:ascii="Arial" w:hAnsi="Arial" w:cs="Arial"/>
          <w:color w:val="000000" w:themeColor="text1"/>
          <w:sz w:val="24"/>
          <w:szCs w:val="24"/>
          <w:lang w:val="es-CO"/>
        </w:rPr>
        <w:t>pseudoparálisis</w:t>
      </w:r>
      <w:proofErr w:type="spellEnd"/>
      <w:r w:rsidRPr="00D033CD">
        <w:rPr>
          <w:rFonts w:ascii="Arial" w:hAnsi="Arial" w:cs="Arial"/>
          <w:color w:val="000000" w:themeColor="text1"/>
          <w:sz w:val="24"/>
          <w:szCs w:val="24"/>
          <w:lang w:val="es-CO"/>
        </w:rPr>
        <w:t xml:space="preserve"> como consecuencia de </w:t>
      </w:r>
      <w:proofErr w:type="spellStart"/>
      <w:r w:rsidRPr="00D033CD">
        <w:rPr>
          <w:rFonts w:ascii="Arial" w:hAnsi="Arial" w:cs="Arial"/>
          <w:color w:val="000000" w:themeColor="text1"/>
          <w:sz w:val="24"/>
          <w:szCs w:val="24"/>
          <w:lang w:val="es-CO"/>
        </w:rPr>
        <w:t>osteocondritis</w:t>
      </w:r>
      <w:proofErr w:type="spellEnd"/>
      <w:r w:rsidRPr="00D033CD">
        <w:rPr>
          <w:rFonts w:ascii="Arial" w:hAnsi="Arial" w:cs="Arial"/>
          <w:color w:val="000000" w:themeColor="text1"/>
          <w:sz w:val="24"/>
          <w:szCs w:val="24"/>
          <w:lang w:val="es-CO"/>
        </w:rPr>
        <w:t xml:space="preserve"> dolorosa</w:t>
      </w:r>
      <w:r w:rsidRPr="00D033CD">
        <w:rPr>
          <w:rFonts w:ascii="Arial" w:hAnsi="Arial" w:cs="Arial"/>
          <w:color w:val="000000" w:themeColor="text1"/>
          <w:sz w:val="24"/>
          <w:szCs w:val="24"/>
          <w:vertAlign w:val="superscript"/>
          <w:lang w:val="es-CO"/>
        </w:rPr>
        <w:t>9</w:t>
      </w:r>
      <w:r w:rsidRPr="00D033CD">
        <w:rPr>
          <w:rFonts w:ascii="Arial" w:hAnsi="Arial" w:cs="Arial"/>
          <w:color w:val="000000" w:themeColor="text1"/>
          <w:sz w:val="24"/>
          <w:szCs w:val="24"/>
          <w:lang w:val="es-CO"/>
        </w:rPr>
        <w:t xml:space="preserve">. </w:t>
      </w:r>
    </w:p>
    <w:p w:rsidR="000B2597"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Se define la sífilis congénita tardía como la sífilis congénita diagnosticada más de 2 años después del nacimiento. La enfermedad puede permanecer latente, sin manifestaciones de daño tardío. En las manifestaciones neurológicas son comunes e incluye sordera por afectación del par craneal VIII y queratitis intersticial. La periostitis puede dar lugar a unos huesos frontales prominentes, depresión del puente nasal (nariz en silla de montar), unos maxilares superiores mal </w:t>
      </w:r>
      <w:r w:rsidRPr="00D033CD">
        <w:rPr>
          <w:rFonts w:ascii="Arial" w:hAnsi="Arial" w:cs="Arial"/>
          <w:color w:val="000000" w:themeColor="text1"/>
          <w:sz w:val="24"/>
          <w:szCs w:val="24"/>
          <w:lang w:val="es-CO"/>
        </w:rPr>
        <w:lastRenderedPageBreak/>
        <w:t>desarrollados, artritis de comienzo tardío de las rodillas, en dientes se evidencia el Hutchinson; los incisivos centrales están ampliamente separados, con escotaduras centrales y afilados a la manera de un destornillador</w:t>
      </w:r>
      <w:r w:rsidRPr="00D033CD">
        <w:rPr>
          <w:rFonts w:ascii="Arial" w:hAnsi="Arial" w:cs="Arial"/>
          <w:color w:val="000000" w:themeColor="text1"/>
          <w:sz w:val="24"/>
          <w:szCs w:val="24"/>
          <w:vertAlign w:val="superscript"/>
          <w:lang w:val="es-CO"/>
        </w:rPr>
        <w:t>9</w:t>
      </w:r>
      <w:r w:rsidRPr="00D033CD">
        <w:rPr>
          <w:rFonts w:ascii="Arial" w:hAnsi="Arial" w:cs="Arial"/>
          <w:color w:val="000000" w:themeColor="text1"/>
          <w:sz w:val="24"/>
          <w:szCs w:val="24"/>
          <w:lang w:val="es-CO"/>
        </w:rPr>
        <w:t>.</w:t>
      </w:r>
      <w:bookmarkStart w:id="40" w:name="_Toc515976311"/>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DIAGNOSTICO</w:t>
      </w:r>
      <w:bookmarkEnd w:id="40"/>
    </w:p>
    <w:p w:rsidR="000B2597" w:rsidRPr="00D033CD" w:rsidRDefault="000B2597" w:rsidP="000B2597">
      <w:pPr>
        <w:autoSpaceDE w:val="0"/>
        <w:autoSpaceDN w:val="0"/>
        <w:adjustRightInd w:val="0"/>
        <w:spacing w:after="0"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El diagnóstico se basa no sólo en los resultados de las pruebas serológicas y la observación de los microorganismos mediante microscopía de campo oscuro sino además en los elementos clínicos, epidemiológicos y la evaluación del riesgo.</w:t>
      </w:r>
    </w:p>
    <w:p w:rsidR="000B2597" w:rsidRPr="00D033CD" w:rsidRDefault="000B2597" w:rsidP="000B2597">
      <w:pPr>
        <w:autoSpaceDE w:val="0"/>
        <w:autoSpaceDN w:val="0"/>
        <w:adjustRightInd w:val="0"/>
        <w:spacing w:after="0"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presentación clínica depende de factores como la presencia de lesiones en piel, la experiencia del médico en diferenciar los signos y síntomas, y la redacción de una buena historia clínica. </w:t>
      </w:r>
    </w:p>
    <w:p w:rsidR="000B2597" w:rsidRPr="00D033CD" w:rsidRDefault="000B2597" w:rsidP="000B2597">
      <w:pPr>
        <w:autoSpaceDE w:val="0"/>
        <w:autoSpaceDN w:val="0"/>
        <w:adjustRightInd w:val="0"/>
        <w:spacing w:after="0"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El diagnostico epidemiológico nos ayuda a diferenciar o corroborar con la clínica del paciente, el diagnostico de sífilis con los hallazgos encontrados en áreas endémicas, donde la sífilis es considerada un problema de salud pública, además de la relación que guarda con el contagio del VIH (SIDA).</w:t>
      </w:r>
    </w:p>
    <w:p w:rsidR="000B2597" w:rsidRPr="00D033CD" w:rsidRDefault="000B2597" w:rsidP="000B2597">
      <w:pPr>
        <w:autoSpaceDE w:val="0"/>
        <w:autoSpaceDN w:val="0"/>
        <w:adjustRightInd w:val="0"/>
        <w:spacing w:after="0"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Su detección temprana es el desafío para la prevención oportuna de las complicaciones que genera la sífilis en estadios avanzados, en la actualidad se presentan complicaciones debido a que en países en vía de desarrollo, las mujeres embarazadas no siempre cuentan con el acceso a los controles prenatales, y las técnicas de serológicas no presentan una especificidad suficiente para la detección en neonatos, y su sensibilidad es baja, en las que se pueden encontrar falsos positivo o falsos negativos</w:t>
      </w:r>
      <w:r w:rsidRPr="00D033CD">
        <w:rPr>
          <w:rFonts w:ascii="Arial" w:hAnsi="Arial" w:cs="Arial"/>
          <w:color w:val="000000" w:themeColor="text1"/>
          <w:sz w:val="24"/>
          <w:szCs w:val="24"/>
          <w:vertAlign w:val="superscript"/>
          <w:lang w:val="es-CO"/>
        </w:rPr>
        <w:t>4</w:t>
      </w:r>
      <w:r w:rsidRPr="00D033CD">
        <w:rPr>
          <w:rFonts w:ascii="Arial" w:hAnsi="Arial" w:cs="Arial"/>
          <w:color w:val="000000" w:themeColor="text1"/>
          <w:sz w:val="24"/>
          <w:szCs w:val="24"/>
          <w:lang w:val="es-CO"/>
        </w:rPr>
        <w:t xml:space="preserve">. </w:t>
      </w:r>
    </w:p>
    <w:p w:rsidR="000B2597" w:rsidRPr="00D033CD" w:rsidRDefault="000B2597" w:rsidP="000B2597">
      <w:pPr>
        <w:autoSpaceDE w:val="0"/>
        <w:autoSpaceDN w:val="0"/>
        <w:adjustRightInd w:val="0"/>
        <w:spacing w:after="0" w:line="360" w:lineRule="auto"/>
        <w:jc w:val="both"/>
        <w:rPr>
          <w:rFonts w:ascii="Arial" w:hAnsi="Arial" w:cs="Arial"/>
          <w:color w:val="000000" w:themeColor="text1"/>
          <w:sz w:val="24"/>
          <w:szCs w:val="24"/>
          <w:lang w:val="es-CO"/>
        </w:rPr>
      </w:pPr>
    </w:p>
    <w:p w:rsidR="000B2597" w:rsidRPr="00D033CD" w:rsidRDefault="000B2597" w:rsidP="000B2597">
      <w:pPr>
        <w:pStyle w:val="Pa5"/>
        <w:spacing w:line="360" w:lineRule="auto"/>
        <w:jc w:val="both"/>
        <w:rPr>
          <w:rFonts w:ascii="Arial" w:hAnsi="Arial" w:cs="Arial"/>
          <w:color w:val="000000" w:themeColor="text1"/>
        </w:rPr>
      </w:pPr>
      <w:r w:rsidRPr="00D033CD">
        <w:rPr>
          <w:rFonts w:ascii="Arial" w:hAnsi="Arial" w:cs="Arial"/>
          <w:b/>
          <w:bCs/>
          <w:color w:val="000000" w:themeColor="text1"/>
        </w:rPr>
        <w:t xml:space="preserve">Pruebas directas: </w:t>
      </w:r>
    </w:p>
    <w:p w:rsidR="000B2597" w:rsidRPr="00D033CD" w:rsidRDefault="000B2597" w:rsidP="000B2597">
      <w:pPr>
        <w:pStyle w:val="Pa5"/>
        <w:spacing w:line="360" w:lineRule="auto"/>
        <w:jc w:val="both"/>
        <w:rPr>
          <w:rFonts w:ascii="Arial" w:hAnsi="Arial" w:cs="Arial"/>
          <w:color w:val="000000" w:themeColor="text1"/>
        </w:rPr>
      </w:pPr>
      <w:r w:rsidRPr="00D033CD">
        <w:rPr>
          <w:rFonts w:ascii="Arial" w:hAnsi="Arial" w:cs="Arial"/>
          <w:color w:val="000000" w:themeColor="text1"/>
        </w:rPr>
        <w:t>Prueba de infectividad de conejo, tiene la li</w:t>
      </w:r>
      <w:r w:rsidRPr="00D033CD">
        <w:rPr>
          <w:rFonts w:ascii="Arial" w:hAnsi="Arial" w:cs="Arial"/>
          <w:color w:val="000000" w:themeColor="text1"/>
        </w:rPr>
        <w:softHyphen/>
        <w:t xml:space="preserve">mitación de que requiere el uso de animales vivos y la manipulación directa de </w:t>
      </w:r>
      <w:r w:rsidRPr="00D033CD">
        <w:rPr>
          <w:rFonts w:ascii="Arial" w:hAnsi="Arial" w:cs="Arial"/>
          <w:i/>
          <w:iCs/>
          <w:color w:val="000000" w:themeColor="text1"/>
        </w:rPr>
        <w:t xml:space="preserve">T. </w:t>
      </w:r>
      <w:proofErr w:type="spellStart"/>
      <w:r w:rsidRPr="00D033CD">
        <w:rPr>
          <w:rFonts w:ascii="Arial" w:hAnsi="Arial" w:cs="Arial"/>
          <w:i/>
          <w:iCs/>
          <w:color w:val="000000" w:themeColor="text1"/>
        </w:rPr>
        <w:t>pallidum</w:t>
      </w:r>
      <w:proofErr w:type="spellEnd"/>
      <w:r w:rsidRPr="00D033CD">
        <w:rPr>
          <w:rFonts w:ascii="Arial" w:hAnsi="Arial" w:cs="Arial"/>
          <w:i/>
          <w:iCs/>
          <w:color w:val="000000" w:themeColor="text1"/>
        </w:rPr>
        <w:t xml:space="preserve"> </w:t>
      </w:r>
      <w:r w:rsidRPr="00D033CD">
        <w:rPr>
          <w:rFonts w:ascii="Arial" w:hAnsi="Arial" w:cs="Arial"/>
          <w:color w:val="000000" w:themeColor="text1"/>
        </w:rPr>
        <w:t xml:space="preserve">y además no se realiza en laboratorios de rutina. </w:t>
      </w:r>
    </w:p>
    <w:p w:rsidR="000B2597" w:rsidRPr="00D033CD" w:rsidRDefault="000B2597" w:rsidP="000B2597">
      <w:pPr>
        <w:pStyle w:val="Pa6"/>
        <w:spacing w:line="360" w:lineRule="auto"/>
        <w:jc w:val="both"/>
        <w:rPr>
          <w:rFonts w:ascii="Arial" w:hAnsi="Arial" w:cs="Arial"/>
          <w:color w:val="000000" w:themeColor="text1"/>
        </w:rPr>
      </w:pPr>
      <w:r w:rsidRPr="00D033CD">
        <w:rPr>
          <w:rFonts w:ascii="Arial" w:hAnsi="Arial" w:cs="Arial"/>
          <w:color w:val="000000" w:themeColor="text1"/>
        </w:rPr>
        <w:t>La microscopía de campo oscuro de mues</w:t>
      </w:r>
      <w:r w:rsidRPr="00D033CD">
        <w:rPr>
          <w:rFonts w:ascii="Arial" w:hAnsi="Arial" w:cs="Arial"/>
          <w:color w:val="000000" w:themeColor="text1"/>
        </w:rPr>
        <w:softHyphen/>
        <w:t>tras de las úlceras es fácil de realizar, sin em</w:t>
      </w:r>
      <w:r w:rsidRPr="00D033CD">
        <w:rPr>
          <w:rFonts w:ascii="Arial" w:hAnsi="Arial" w:cs="Arial"/>
          <w:color w:val="000000" w:themeColor="text1"/>
        </w:rPr>
        <w:softHyphen/>
        <w:t xml:space="preserve">bargo, este método es poco sensible, requiere un equipo especial (microscopio </w:t>
      </w:r>
      <w:r w:rsidRPr="00D033CD">
        <w:rPr>
          <w:rFonts w:ascii="Arial" w:hAnsi="Arial" w:cs="Arial"/>
          <w:color w:val="000000" w:themeColor="text1"/>
        </w:rPr>
        <w:lastRenderedPageBreak/>
        <w:t>de campo os</w:t>
      </w:r>
      <w:r w:rsidRPr="00D033CD">
        <w:rPr>
          <w:rFonts w:ascii="Arial" w:hAnsi="Arial" w:cs="Arial"/>
          <w:color w:val="000000" w:themeColor="text1"/>
        </w:rPr>
        <w:softHyphen/>
        <w:t>curo) y laboratoristas capacitados y con expe</w:t>
      </w:r>
      <w:r w:rsidRPr="00D033CD">
        <w:rPr>
          <w:rFonts w:ascii="Arial" w:hAnsi="Arial" w:cs="Arial"/>
          <w:color w:val="000000" w:themeColor="text1"/>
        </w:rPr>
        <w:softHyphen/>
        <w:t>riencia y no permite distinguir las formas pa</w:t>
      </w:r>
      <w:r w:rsidRPr="00D033CD">
        <w:rPr>
          <w:rFonts w:ascii="Arial" w:hAnsi="Arial" w:cs="Arial"/>
          <w:color w:val="000000" w:themeColor="text1"/>
        </w:rPr>
        <w:softHyphen/>
        <w:t xml:space="preserve">tógenas de T. </w:t>
      </w:r>
      <w:proofErr w:type="spellStart"/>
      <w:r w:rsidRPr="00D033CD">
        <w:rPr>
          <w:rFonts w:ascii="Arial" w:hAnsi="Arial" w:cs="Arial"/>
          <w:color w:val="000000" w:themeColor="text1"/>
        </w:rPr>
        <w:t>pallidum</w:t>
      </w:r>
      <w:proofErr w:type="spellEnd"/>
      <w:r w:rsidRPr="00D033CD">
        <w:rPr>
          <w:rFonts w:ascii="Arial" w:hAnsi="Arial" w:cs="Arial"/>
          <w:color w:val="000000" w:themeColor="text1"/>
        </w:rPr>
        <w:t xml:space="preserve"> de otras espiroquetas comensales. </w:t>
      </w:r>
    </w:p>
    <w:p w:rsidR="000B2597" w:rsidRPr="00D033CD" w:rsidRDefault="000B2597" w:rsidP="000B2597">
      <w:pPr>
        <w:pStyle w:val="Pa6"/>
        <w:spacing w:line="360" w:lineRule="auto"/>
        <w:jc w:val="both"/>
        <w:rPr>
          <w:rFonts w:ascii="Arial" w:hAnsi="Arial" w:cs="Arial"/>
          <w:color w:val="000000" w:themeColor="text1"/>
        </w:rPr>
      </w:pPr>
      <w:r w:rsidRPr="00D033CD">
        <w:rPr>
          <w:rFonts w:ascii="Arial" w:hAnsi="Arial" w:cs="Arial"/>
          <w:color w:val="000000" w:themeColor="text1"/>
        </w:rPr>
        <w:t xml:space="preserve">La </w:t>
      </w:r>
      <w:proofErr w:type="spellStart"/>
      <w:r w:rsidRPr="00D033CD">
        <w:rPr>
          <w:rFonts w:ascii="Arial" w:hAnsi="Arial" w:cs="Arial"/>
          <w:color w:val="000000" w:themeColor="text1"/>
        </w:rPr>
        <w:t>inmunotinción</w:t>
      </w:r>
      <w:proofErr w:type="spellEnd"/>
      <w:r w:rsidRPr="00D033CD">
        <w:rPr>
          <w:rFonts w:ascii="Arial" w:hAnsi="Arial" w:cs="Arial"/>
          <w:color w:val="000000" w:themeColor="text1"/>
        </w:rPr>
        <w:t xml:space="preserve"> de muestras de úlcera con anticuerpos fluorescentes se utiliza para la confirmación del diagnóstico, no obstante, la interpretación de los resultados puede ser subjetiva y también requiere una buena do</w:t>
      </w:r>
      <w:r w:rsidRPr="00D033CD">
        <w:rPr>
          <w:rFonts w:ascii="Arial" w:hAnsi="Arial" w:cs="Arial"/>
          <w:color w:val="000000" w:themeColor="text1"/>
        </w:rPr>
        <w:softHyphen/>
        <w:t>sis de experiencia. Estas técnicas son útiles cuando están presentes las lesiones pri</w:t>
      </w:r>
      <w:r w:rsidRPr="00D033CD">
        <w:rPr>
          <w:rFonts w:ascii="Arial" w:hAnsi="Arial" w:cs="Arial"/>
          <w:color w:val="000000" w:themeColor="text1"/>
        </w:rPr>
        <w:softHyphen/>
        <w:t>marias y secundarias, pero la sensibilidad de las técnicas disminuye a medida que la lesión mejora</w:t>
      </w:r>
      <w:r w:rsidRPr="00D033CD">
        <w:rPr>
          <w:rFonts w:ascii="Arial" w:hAnsi="Arial" w:cs="Arial"/>
          <w:color w:val="000000" w:themeColor="text1"/>
          <w:vertAlign w:val="superscript"/>
        </w:rPr>
        <w:t>13</w:t>
      </w:r>
      <w:r w:rsidRPr="00D033CD">
        <w:rPr>
          <w:rFonts w:ascii="Arial" w:hAnsi="Arial" w:cs="Arial"/>
          <w:color w:val="000000" w:themeColor="text1"/>
        </w:rPr>
        <w:t xml:space="preserve">. </w:t>
      </w:r>
    </w:p>
    <w:p w:rsidR="000B2597" w:rsidRPr="00D033CD" w:rsidRDefault="000B2597" w:rsidP="000B2597">
      <w:pPr>
        <w:pStyle w:val="Pa5"/>
        <w:spacing w:line="360" w:lineRule="auto"/>
        <w:jc w:val="both"/>
        <w:rPr>
          <w:rFonts w:ascii="Arial" w:hAnsi="Arial" w:cs="Arial"/>
          <w:b/>
          <w:bCs/>
          <w:color w:val="000000" w:themeColor="text1"/>
        </w:rPr>
      </w:pPr>
    </w:p>
    <w:p w:rsidR="000B2597" w:rsidRPr="00D033CD" w:rsidRDefault="000B2597" w:rsidP="000B2597">
      <w:pPr>
        <w:pStyle w:val="Pa5"/>
        <w:spacing w:line="360" w:lineRule="auto"/>
        <w:jc w:val="both"/>
        <w:rPr>
          <w:rFonts w:ascii="Arial" w:hAnsi="Arial" w:cs="Arial"/>
          <w:color w:val="000000" w:themeColor="text1"/>
        </w:rPr>
      </w:pPr>
      <w:r w:rsidRPr="00D033CD">
        <w:rPr>
          <w:rFonts w:ascii="Arial" w:hAnsi="Arial" w:cs="Arial"/>
          <w:b/>
          <w:bCs/>
          <w:color w:val="000000" w:themeColor="text1"/>
        </w:rPr>
        <w:t xml:space="preserve">Pruebas serológicas: </w:t>
      </w:r>
    </w:p>
    <w:p w:rsidR="000B2597" w:rsidRPr="00D033CD" w:rsidRDefault="000B2597" w:rsidP="000B2597">
      <w:pPr>
        <w:pStyle w:val="Pa5"/>
        <w:spacing w:line="360" w:lineRule="auto"/>
        <w:jc w:val="both"/>
        <w:rPr>
          <w:rFonts w:ascii="Arial" w:hAnsi="Arial" w:cs="Arial"/>
          <w:color w:val="000000" w:themeColor="text1"/>
        </w:rPr>
      </w:pPr>
      <w:r w:rsidRPr="00D033CD">
        <w:rPr>
          <w:rFonts w:ascii="Arial" w:hAnsi="Arial" w:cs="Arial"/>
          <w:color w:val="000000" w:themeColor="text1"/>
        </w:rPr>
        <w:t xml:space="preserve">El diagnóstico presuntivo de sífilis se realiza indirectamente por pruebas serológicas no </w:t>
      </w:r>
      <w:proofErr w:type="spellStart"/>
      <w:r w:rsidRPr="00D033CD">
        <w:rPr>
          <w:rFonts w:ascii="Arial" w:hAnsi="Arial" w:cs="Arial"/>
          <w:color w:val="000000" w:themeColor="text1"/>
        </w:rPr>
        <w:t>treponémicas</w:t>
      </w:r>
      <w:proofErr w:type="spellEnd"/>
      <w:r w:rsidRPr="00D033CD">
        <w:rPr>
          <w:rFonts w:ascii="Arial" w:hAnsi="Arial" w:cs="Arial"/>
          <w:color w:val="000000" w:themeColor="text1"/>
        </w:rPr>
        <w:t xml:space="preserve"> y pruebas </w:t>
      </w:r>
      <w:proofErr w:type="spellStart"/>
      <w:r w:rsidRPr="00D033CD">
        <w:rPr>
          <w:rFonts w:ascii="Arial" w:hAnsi="Arial" w:cs="Arial"/>
          <w:color w:val="000000" w:themeColor="text1"/>
        </w:rPr>
        <w:t>treponémicas</w:t>
      </w:r>
      <w:proofErr w:type="spellEnd"/>
      <w:r w:rsidRPr="00D033CD">
        <w:rPr>
          <w:rFonts w:ascii="Arial" w:hAnsi="Arial" w:cs="Arial"/>
          <w:color w:val="000000" w:themeColor="text1"/>
        </w:rPr>
        <w:t xml:space="preserve">. Estas pruebas deben realizarse en conjunto para evitar falsos positivos. </w:t>
      </w:r>
    </w:p>
    <w:p w:rsidR="000B2597" w:rsidRPr="00D033CD" w:rsidRDefault="000B2597" w:rsidP="000B2597">
      <w:pPr>
        <w:pStyle w:val="Pa5"/>
        <w:spacing w:line="360" w:lineRule="auto"/>
        <w:jc w:val="both"/>
        <w:rPr>
          <w:rFonts w:ascii="Arial" w:hAnsi="Arial" w:cs="Arial"/>
          <w:color w:val="000000" w:themeColor="text1"/>
        </w:rPr>
      </w:pPr>
      <w:r w:rsidRPr="00D033CD">
        <w:rPr>
          <w:rFonts w:ascii="Arial" w:hAnsi="Arial" w:cs="Arial"/>
          <w:i/>
          <w:iCs/>
          <w:color w:val="000000" w:themeColor="text1"/>
        </w:rPr>
        <w:t xml:space="preserve">Pruebas no </w:t>
      </w:r>
      <w:proofErr w:type="spellStart"/>
      <w:r w:rsidRPr="00D033CD">
        <w:rPr>
          <w:rFonts w:ascii="Arial" w:hAnsi="Arial" w:cs="Arial"/>
          <w:i/>
          <w:iCs/>
          <w:color w:val="000000" w:themeColor="text1"/>
        </w:rPr>
        <w:t>treponémicas</w:t>
      </w:r>
      <w:proofErr w:type="spellEnd"/>
      <w:r w:rsidRPr="00D033CD">
        <w:rPr>
          <w:rFonts w:ascii="Arial" w:hAnsi="Arial" w:cs="Arial"/>
          <w:i/>
          <w:iCs/>
          <w:color w:val="000000" w:themeColor="text1"/>
        </w:rPr>
        <w:t xml:space="preserve">: </w:t>
      </w:r>
      <w:r w:rsidRPr="00D033CD">
        <w:rPr>
          <w:rFonts w:ascii="Arial" w:hAnsi="Arial" w:cs="Arial"/>
          <w:color w:val="000000" w:themeColor="text1"/>
        </w:rPr>
        <w:t>Detectan anticuer</w:t>
      </w:r>
      <w:r w:rsidRPr="00D033CD">
        <w:rPr>
          <w:rFonts w:ascii="Arial" w:hAnsi="Arial" w:cs="Arial"/>
          <w:color w:val="000000" w:themeColor="text1"/>
        </w:rPr>
        <w:softHyphen/>
        <w:t xml:space="preserve">pos frente a la </w:t>
      </w:r>
      <w:proofErr w:type="spellStart"/>
      <w:r w:rsidRPr="00D033CD">
        <w:rPr>
          <w:rFonts w:ascii="Arial" w:hAnsi="Arial" w:cs="Arial"/>
          <w:color w:val="000000" w:themeColor="text1"/>
        </w:rPr>
        <w:t>cardiolipina</w:t>
      </w:r>
      <w:proofErr w:type="spellEnd"/>
      <w:r w:rsidRPr="00D033CD">
        <w:rPr>
          <w:rFonts w:ascii="Arial" w:hAnsi="Arial" w:cs="Arial"/>
          <w:color w:val="000000" w:themeColor="text1"/>
        </w:rPr>
        <w:t>, un componente de la membranas y tejidos de los mamíferos, son útiles en la identificación de la infec</w:t>
      </w:r>
      <w:r w:rsidRPr="00D033CD">
        <w:rPr>
          <w:rFonts w:ascii="Arial" w:hAnsi="Arial" w:cs="Arial"/>
          <w:color w:val="000000" w:themeColor="text1"/>
        </w:rPr>
        <w:softHyphen/>
        <w:t>ción activa, en el seguimiento de la eficacia del tratamiento; éstas son simples, rápidas y económicas, la principal desventaja es que no se puede usar sangre entera, requieren un ro</w:t>
      </w:r>
      <w:r w:rsidRPr="00D033CD">
        <w:rPr>
          <w:rFonts w:ascii="Arial" w:hAnsi="Arial" w:cs="Arial"/>
          <w:color w:val="000000" w:themeColor="text1"/>
        </w:rPr>
        <w:softHyphen/>
        <w:t xml:space="preserve">tador o microscopio para su procesamiento y pueden dar resultados falsos positivos. </w:t>
      </w:r>
    </w:p>
    <w:p w:rsidR="000B2597" w:rsidRPr="00D033CD" w:rsidRDefault="000B2597" w:rsidP="000B2597">
      <w:pPr>
        <w:pStyle w:val="Pa6"/>
        <w:spacing w:line="360" w:lineRule="auto"/>
        <w:jc w:val="both"/>
        <w:rPr>
          <w:rFonts w:ascii="Arial" w:hAnsi="Arial" w:cs="Arial"/>
          <w:color w:val="000000" w:themeColor="text1"/>
        </w:rPr>
      </w:pPr>
      <w:r w:rsidRPr="00D033CD">
        <w:rPr>
          <w:rFonts w:ascii="Arial" w:hAnsi="Arial" w:cs="Arial"/>
          <w:i/>
          <w:iCs/>
          <w:color w:val="000000" w:themeColor="text1"/>
        </w:rPr>
        <w:t xml:space="preserve">Pruebas </w:t>
      </w:r>
      <w:proofErr w:type="spellStart"/>
      <w:r w:rsidRPr="00D033CD">
        <w:rPr>
          <w:rFonts w:ascii="Arial" w:hAnsi="Arial" w:cs="Arial"/>
          <w:i/>
          <w:iCs/>
          <w:color w:val="000000" w:themeColor="text1"/>
        </w:rPr>
        <w:t>treponémicas</w:t>
      </w:r>
      <w:proofErr w:type="spellEnd"/>
      <w:r w:rsidRPr="00D033CD">
        <w:rPr>
          <w:rFonts w:ascii="Arial" w:hAnsi="Arial" w:cs="Arial"/>
          <w:i/>
          <w:iCs/>
          <w:color w:val="000000" w:themeColor="text1"/>
        </w:rPr>
        <w:t xml:space="preserve">: </w:t>
      </w:r>
      <w:r w:rsidRPr="00D033CD">
        <w:rPr>
          <w:rFonts w:ascii="Arial" w:hAnsi="Arial" w:cs="Arial"/>
          <w:color w:val="000000" w:themeColor="text1"/>
        </w:rPr>
        <w:t>Detectan anticuer</w:t>
      </w:r>
      <w:r w:rsidRPr="00D033CD">
        <w:rPr>
          <w:rFonts w:ascii="Arial" w:hAnsi="Arial" w:cs="Arial"/>
          <w:color w:val="000000" w:themeColor="text1"/>
        </w:rPr>
        <w:softHyphen/>
        <w:t xml:space="preserve">pos específicos contra </w:t>
      </w:r>
      <w:r w:rsidRPr="00D033CD">
        <w:rPr>
          <w:rFonts w:ascii="Arial" w:hAnsi="Arial" w:cs="Arial"/>
          <w:i/>
          <w:iCs/>
          <w:color w:val="000000" w:themeColor="text1"/>
        </w:rPr>
        <w:t xml:space="preserve">T. </w:t>
      </w:r>
      <w:proofErr w:type="spellStart"/>
      <w:r w:rsidRPr="00D033CD">
        <w:rPr>
          <w:rFonts w:ascii="Arial" w:hAnsi="Arial" w:cs="Arial"/>
          <w:i/>
          <w:iCs/>
          <w:color w:val="000000" w:themeColor="text1"/>
        </w:rPr>
        <w:t>pallidum</w:t>
      </w:r>
      <w:proofErr w:type="spellEnd"/>
      <w:r w:rsidRPr="00D033CD">
        <w:rPr>
          <w:rFonts w:ascii="Arial" w:hAnsi="Arial" w:cs="Arial"/>
          <w:color w:val="000000" w:themeColor="text1"/>
        </w:rPr>
        <w:t>; son ca</w:t>
      </w:r>
      <w:r w:rsidRPr="00D033CD">
        <w:rPr>
          <w:rFonts w:ascii="Arial" w:hAnsi="Arial" w:cs="Arial"/>
          <w:color w:val="000000" w:themeColor="text1"/>
        </w:rPr>
        <w:softHyphen/>
        <w:t xml:space="preserve">ras, requieren equipo y experiencia técnica y por tanto no están ampliamente disponibles. Por otra parte, un resultado positivo en una prueba </w:t>
      </w:r>
      <w:proofErr w:type="spellStart"/>
      <w:r w:rsidRPr="00D033CD">
        <w:rPr>
          <w:rFonts w:ascii="Arial" w:hAnsi="Arial" w:cs="Arial"/>
          <w:color w:val="000000" w:themeColor="text1"/>
        </w:rPr>
        <w:t>treponémica</w:t>
      </w:r>
      <w:proofErr w:type="spellEnd"/>
      <w:r w:rsidRPr="00D033CD">
        <w:rPr>
          <w:rFonts w:ascii="Arial" w:hAnsi="Arial" w:cs="Arial"/>
          <w:color w:val="000000" w:themeColor="text1"/>
        </w:rPr>
        <w:t xml:space="preserve"> puede indicar una infección pasada en lugar de sífilis activa y los resultados falsos negativos pueden gene</w:t>
      </w:r>
      <w:r w:rsidRPr="00D033CD">
        <w:rPr>
          <w:rFonts w:ascii="Arial" w:hAnsi="Arial" w:cs="Arial"/>
          <w:color w:val="000000" w:themeColor="text1"/>
        </w:rPr>
        <w:softHyphen/>
        <w:t>rarse en los denominados periodos de venta</w:t>
      </w:r>
      <w:r w:rsidRPr="00D033CD">
        <w:rPr>
          <w:rFonts w:ascii="Arial" w:hAnsi="Arial" w:cs="Arial"/>
          <w:color w:val="000000" w:themeColor="text1"/>
        </w:rPr>
        <w:softHyphen/>
        <w:t>na inmunológica</w:t>
      </w:r>
      <w:r w:rsidRPr="00D033CD">
        <w:rPr>
          <w:rFonts w:ascii="Arial" w:hAnsi="Arial" w:cs="Arial"/>
          <w:color w:val="000000" w:themeColor="text1"/>
          <w:vertAlign w:val="superscript"/>
        </w:rPr>
        <w:t>13</w:t>
      </w:r>
      <w:r w:rsidRPr="00D033CD">
        <w:rPr>
          <w:rFonts w:ascii="Arial" w:hAnsi="Arial" w:cs="Arial"/>
          <w:color w:val="000000" w:themeColor="text1"/>
        </w:rPr>
        <w:t xml:space="preserve">. </w:t>
      </w:r>
    </w:p>
    <w:p w:rsidR="000B2597" w:rsidRPr="00D033CD" w:rsidRDefault="000B2597" w:rsidP="000B2597">
      <w:pPr>
        <w:pStyle w:val="Pa5"/>
        <w:spacing w:line="360" w:lineRule="auto"/>
        <w:jc w:val="both"/>
        <w:rPr>
          <w:rFonts w:ascii="Arial" w:hAnsi="Arial" w:cs="Arial"/>
          <w:color w:val="000000" w:themeColor="text1"/>
        </w:rPr>
      </w:pPr>
      <w:r w:rsidRPr="00D033CD">
        <w:rPr>
          <w:rFonts w:ascii="Arial" w:hAnsi="Arial" w:cs="Arial"/>
          <w:b/>
          <w:bCs/>
          <w:color w:val="000000" w:themeColor="text1"/>
        </w:rPr>
        <w:t xml:space="preserve">Pruebas moleculares: </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PCR permite la detección directa de T. </w:t>
      </w:r>
      <w:proofErr w:type="spellStart"/>
      <w:r w:rsidRPr="00D033CD">
        <w:rPr>
          <w:rFonts w:ascii="Arial" w:hAnsi="Arial" w:cs="Arial"/>
          <w:color w:val="000000" w:themeColor="text1"/>
          <w:sz w:val="24"/>
          <w:szCs w:val="24"/>
          <w:lang w:val="es-CO"/>
        </w:rPr>
        <w:t>pa</w:t>
      </w:r>
      <w:r w:rsidRPr="00D033CD">
        <w:rPr>
          <w:rFonts w:ascii="Arial" w:hAnsi="Arial" w:cs="Arial"/>
          <w:color w:val="000000" w:themeColor="text1"/>
          <w:sz w:val="24"/>
          <w:szCs w:val="24"/>
          <w:lang w:val="es-CO"/>
        </w:rPr>
        <w:softHyphen/>
        <w:t>llidum</w:t>
      </w:r>
      <w:proofErr w:type="spellEnd"/>
      <w:r w:rsidRPr="00D033CD">
        <w:rPr>
          <w:rFonts w:ascii="Arial" w:hAnsi="Arial" w:cs="Arial"/>
          <w:color w:val="000000" w:themeColor="text1"/>
          <w:sz w:val="24"/>
          <w:szCs w:val="24"/>
          <w:lang w:val="es-CO"/>
        </w:rPr>
        <w:t>, esta tiene un enorme atractivo como estrategia de diagnóstico de sífilis, ya que proporciona evidencia inequívoca de in</w:t>
      </w:r>
      <w:r w:rsidRPr="00D033CD">
        <w:rPr>
          <w:rFonts w:ascii="Arial" w:hAnsi="Arial" w:cs="Arial"/>
          <w:color w:val="000000" w:themeColor="text1"/>
          <w:sz w:val="24"/>
          <w:szCs w:val="24"/>
          <w:lang w:val="es-CO"/>
        </w:rPr>
        <w:softHyphen/>
        <w:t>fección activa, por tanto, sería promisorio un ensayo de PCR para el diagnóstico de sí</w:t>
      </w:r>
      <w:r w:rsidRPr="00D033CD">
        <w:rPr>
          <w:rFonts w:ascii="Arial" w:hAnsi="Arial" w:cs="Arial"/>
          <w:color w:val="000000" w:themeColor="text1"/>
          <w:sz w:val="24"/>
          <w:szCs w:val="24"/>
          <w:lang w:val="es-CO"/>
        </w:rPr>
        <w:softHyphen/>
        <w:t xml:space="preserve">filis, ya que permitiría un diagnóstico precoz para aquellos </w:t>
      </w:r>
      <w:r w:rsidRPr="00D033CD">
        <w:rPr>
          <w:rFonts w:ascii="Arial" w:hAnsi="Arial" w:cs="Arial"/>
          <w:color w:val="000000" w:themeColor="text1"/>
          <w:sz w:val="24"/>
          <w:szCs w:val="24"/>
          <w:lang w:val="es-CO"/>
        </w:rPr>
        <w:lastRenderedPageBreak/>
        <w:t xml:space="preserve">pacientes que se encuentran en periodo de ventana y para aquellos que no pueden asistir a análisis serológico secuencial. </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La detección molecular permitiría un diagnóstico precoz y efectivo de la sífilis congénita habilitado por un resultado rápido que dará lugar a un tra</w:t>
      </w:r>
      <w:r w:rsidRPr="00D033CD">
        <w:rPr>
          <w:rFonts w:ascii="Arial" w:hAnsi="Arial" w:cs="Arial"/>
          <w:color w:val="000000" w:themeColor="text1"/>
          <w:sz w:val="24"/>
          <w:szCs w:val="24"/>
          <w:lang w:val="es-CO"/>
        </w:rPr>
        <w:softHyphen/>
        <w:t>tamiento oportuno; la prevención de la pro</w:t>
      </w:r>
      <w:r w:rsidRPr="00D033CD">
        <w:rPr>
          <w:rFonts w:ascii="Arial" w:hAnsi="Arial" w:cs="Arial"/>
          <w:color w:val="000000" w:themeColor="text1"/>
          <w:sz w:val="24"/>
          <w:szCs w:val="24"/>
          <w:lang w:val="es-CO"/>
        </w:rPr>
        <w:softHyphen/>
        <w:t>gresión de la enfermedad, complicaciones de la sífilis congénita, así como una reducción en la duración de la exposición de las parejas se</w:t>
      </w:r>
      <w:r w:rsidRPr="00D033CD">
        <w:rPr>
          <w:rFonts w:ascii="Arial" w:hAnsi="Arial" w:cs="Arial"/>
          <w:color w:val="000000" w:themeColor="text1"/>
          <w:sz w:val="24"/>
          <w:szCs w:val="24"/>
          <w:lang w:val="es-CO"/>
        </w:rPr>
        <w:softHyphen/>
        <w:t xml:space="preserve">xuales; esto, apoyado en el hecho de que ha sido posible la detección de </w:t>
      </w:r>
      <w:r w:rsidRPr="00D033CD">
        <w:rPr>
          <w:rFonts w:ascii="Arial" w:hAnsi="Arial" w:cs="Arial"/>
          <w:i/>
          <w:iCs/>
          <w:color w:val="000000" w:themeColor="text1"/>
          <w:sz w:val="24"/>
          <w:szCs w:val="24"/>
          <w:lang w:val="es-CO"/>
        </w:rPr>
        <w:t xml:space="preserve">Treponema </w:t>
      </w:r>
      <w:r w:rsidRPr="00D033CD">
        <w:rPr>
          <w:rFonts w:ascii="Arial" w:hAnsi="Arial" w:cs="Arial"/>
          <w:color w:val="000000" w:themeColor="text1"/>
          <w:sz w:val="24"/>
          <w:szCs w:val="24"/>
          <w:lang w:val="es-CO"/>
        </w:rPr>
        <w:t>en sangre completa y suero en pacientes con sí</w:t>
      </w:r>
      <w:r w:rsidRPr="00D033CD">
        <w:rPr>
          <w:rFonts w:ascii="Arial" w:hAnsi="Arial" w:cs="Arial"/>
          <w:color w:val="000000" w:themeColor="text1"/>
          <w:sz w:val="24"/>
          <w:szCs w:val="24"/>
          <w:lang w:val="es-CO"/>
        </w:rPr>
        <w:softHyphen/>
        <w:t>filis congénita. La trasmisión de la sífilis al feto se puede prevenir a través de un tamizaje temprano que permite instaurar un tratamien</w:t>
      </w:r>
      <w:r w:rsidRPr="00D033CD">
        <w:rPr>
          <w:rFonts w:ascii="Arial" w:hAnsi="Arial" w:cs="Arial"/>
          <w:color w:val="000000" w:themeColor="text1"/>
          <w:sz w:val="24"/>
          <w:szCs w:val="24"/>
          <w:lang w:val="es-CO"/>
        </w:rPr>
        <w:softHyphen/>
        <w:t xml:space="preserve">to durante el embarazo. </w:t>
      </w:r>
    </w:p>
    <w:p w:rsidR="000B2597"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Varios genes diana de </w:t>
      </w:r>
      <w:r w:rsidRPr="00D033CD">
        <w:rPr>
          <w:rFonts w:ascii="Arial" w:hAnsi="Arial" w:cs="Arial"/>
          <w:i/>
          <w:iCs/>
          <w:color w:val="000000" w:themeColor="text1"/>
          <w:sz w:val="24"/>
          <w:szCs w:val="24"/>
          <w:lang w:val="es-CO"/>
        </w:rPr>
        <w:t>Trepo</w:t>
      </w:r>
      <w:r w:rsidRPr="00D033CD">
        <w:rPr>
          <w:rFonts w:ascii="Arial" w:hAnsi="Arial" w:cs="Arial"/>
          <w:i/>
          <w:iCs/>
          <w:color w:val="000000" w:themeColor="text1"/>
          <w:sz w:val="24"/>
          <w:szCs w:val="24"/>
          <w:lang w:val="es-CO"/>
        </w:rPr>
        <w:softHyphen/>
        <w:t xml:space="preserve">nema </w:t>
      </w:r>
      <w:proofErr w:type="spellStart"/>
      <w:r w:rsidRPr="00D033CD">
        <w:rPr>
          <w:rFonts w:ascii="Arial" w:hAnsi="Arial" w:cs="Arial"/>
          <w:i/>
          <w:iCs/>
          <w:color w:val="000000" w:themeColor="text1"/>
          <w:sz w:val="24"/>
          <w:szCs w:val="24"/>
          <w:lang w:val="es-CO"/>
        </w:rPr>
        <w:t>pallidum</w:t>
      </w:r>
      <w:proofErr w:type="spellEnd"/>
      <w:r w:rsidRPr="00D033CD">
        <w:rPr>
          <w:rFonts w:ascii="Arial" w:hAnsi="Arial" w:cs="Arial"/>
          <w:i/>
          <w:iCs/>
          <w:color w:val="000000" w:themeColor="text1"/>
          <w:sz w:val="24"/>
          <w:szCs w:val="24"/>
          <w:lang w:val="es-CO"/>
        </w:rPr>
        <w:t xml:space="preserve"> </w:t>
      </w:r>
      <w:r w:rsidRPr="00D033CD">
        <w:rPr>
          <w:rFonts w:ascii="Arial" w:hAnsi="Arial" w:cs="Arial"/>
          <w:color w:val="000000" w:themeColor="text1"/>
          <w:sz w:val="24"/>
          <w:szCs w:val="24"/>
          <w:lang w:val="es-CO"/>
        </w:rPr>
        <w:t>se han utilizado para la detec</w:t>
      </w:r>
      <w:r w:rsidRPr="00D033CD">
        <w:rPr>
          <w:rFonts w:ascii="Arial" w:hAnsi="Arial" w:cs="Arial"/>
          <w:color w:val="000000" w:themeColor="text1"/>
          <w:sz w:val="24"/>
          <w:szCs w:val="24"/>
          <w:lang w:val="es-CO"/>
        </w:rPr>
        <w:softHyphen/>
        <w:t xml:space="preserve">ción por PCR. Estos genes incluyen </w:t>
      </w:r>
      <w:r w:rsidRPr="00D033CD">
        <w:rPr>
          <w:rFonts w:ascii="Arial" w:hAnsi="Arial" w:cs="Arial"/>
          <w:i/>
          <w:iCs/>
          <w:color w:val="000000" w:themeColor="text1"/>
          <w:sz w:val="24"/>
          <w:szCs w:val="24"/>
          <w:lang w:val="es-CO"/>
        </w:rPr>
        <w:t>tpf-1</w:t>
      </w:r>
      <w:r w:rsidRPr="00D033CD">
        <w:rPr>
          <w:rFonts w:ascii="Arial" w:hAnsi="Arial" w:cs="Arial"/>
          <w:color w:val="000000" w:themeColor="text1"/>
          <w:sz w:val="24"/>
          <w:szCs w:val="24"/>
          <w:lang w:val="es-CO"/>
        </w:rPr>
        <w:t xml:space="preserve">, gen </w:t>
      </w:r>
      <w:r w:rsidRPr="00D033CD">
        <w:rPr>
          <w:rFonts w:ascii="Arial" w:hAnsi="Arial" w:cs="Arial"/>
          <w:i/>
          <w:iCs/>
          <w:color w:val="000000" w:themeColor="text1"/>
          <w:sz w:val="24"/>
          <w:szCs w:val="24"/>
          <w:lang w:val="es-CO"/>
        </w:rPr>
        <w:t>BMP</w:t>
      </w:r>
      <w:r w:rsidRPr="00D033CD">
        <w:rPr>
          <w:rFonts w:ascii="Arial" w:hAnsi="Arial" w:cs="Arial"/>
          <w:color w:val="000000" w:themeColor="text1"/>
          <w:sz w:val="24"/>
          <w:szCs w:val="24"/>
          <w:lang w:val="es-CO"/>
        </w:rPr>
        <w:t xml:space="preserve">, genes </w:t>
      </w:r>
      <w:proofErr w:type="spellStart"/>
      <w:r w:rsidRPr="00D033CD">
        <w:rPr>
          <w:rFonts w:ascii="Arial" w:hAnsi="Arial" w:cs="Arial"/>
          <w:i/>
          <w:iCs/>
          <w:color w:val="000000" w:themeColor="text1"/>
          <w:sz w:val="24"/>
          <w:szCs w:val="24"/>
          <w:lang w:val="es-CO"/>
        </w:rPr>
        <w:t>tmpA</w:t>
      </w:r>
      <w:proofErr w:type="spellEnd"/>
      <w:r w:rsidRPr="00D033CD">
        <w:rPr>
          <w:rFonts w:ascii="Arial" w:hAnsi="Arial" w:cs="Arial"/>
          <w:i/>
          <w:iCs/>
          <w:color w:val="000000" w:themeColor="text1"/>
          <w:sz w:val="24"/>
          <w:szCs w:val="24"/>
          <w:lang w:val="es-CO"/>
        </w:rPr>
        <w:t xml:space="preserve"> </w:t>
      </w:r>
      <w:r w:rsidRPr="00D033CD">
        <w:rPr>
          <w:rFonts w:ascii="Arial" w:hAnsi="Arial" w:cs="Arial"/>
          <w:color w:val="000000" w:themeColor="text1"/>
          <w:sz w:val="24"/>
          <w:szCs w:val="24"/>
          <w:lang w:val="es-CO"/>
        </w:rPr>
        <w:t xml:space="preserve">y </w:t>
      </w:r>
      <w:proofErr w:type="spellStart"/>
      <w:r w:rsidRPr="00D033CD">
        <w:rPr>
          <w:rFonts w:ascii="Arial" w:hAnsi="Arial" w:cs="Arial"/>
          <w:i/>
          <w:iCs/>
          <w:color w:val="000000" w:themeColor="text1"/>
          <w:sz w:val="24"/>
          <w:szCs w:val="24"/>
          <w:lang w:val="es-CO"/>
        </w:rPr>
        <w:t>tmpB</w:t>
      </w:r>
      <w:proofErr w:type="spellEnd"/>
      <w:r w:rsidRPr="00D033CD">
        <w:rPr>
          <w:rFonts w:ascii="Arial" w:hAnsi="Arial" w:cs="Arial"/>
          <w:color w:val="000000" w:themeColor="text1"/>
          <w:sz w:val="24"/>
          <w:szCs w:val="24"/>
          <w:lang w:val="es-CO"/>
        </w:rPr>
        <w:t xml:space="preserve">, el gen </w:t>
      </w:r>
      <w:proofErr w:type="spellStart"/>
      <w:r w:rsidRPr="00D033CD">
        <w:rPr>
          <w:rFonts w:ascii="Arial" w:hAnsi="Arial" w:cs="Arial"/>
          <w:i/>
          <w:iCs/>
          <w:color w:val="000000" w:themeColor="text1"/>
          <w:sz w:val="24"/>
          <w:szCs w:val="24"/>
          <w:lang w:val="es-CO"/>
        </w:rPr>
        <w:t>polA</w:t>
      </w:r>
      <w:proofErr w:type="spellEnd"/>
      <w:r w:rsidRPr="00D033CD">
        <w:rPr>
          <w:rFonts w:ascii="Arial" w:hAnsi="Arial" w:cs="Arial"/>
          <w:i/>
          <w:iCs/>
          <w:color w:val="000000" w:themeColor="text1"/>
          <w:sz w:val="24"/>
          <w:szCs w:val="24"/>
          <w:lang w:val="es-CO"/>
        </w:rPr>
        <w:t xml:space="preserve"> </w:t>
      </w:r>
      <w:r w:rsidRPr="00D033CD">
        <w:rPr>
          <w:rFonts w:ascii="Arial" w:hAnsi="Arial" w:cs="Arial"/>
          <w:color w:val="000000" w:themeColor="text1"/>
          <w:sz w:val="24"/>
          <w:szCs w:val="24"/>
          <w:lang w:val="es-CO"/>
        </w:rPr>
        <w:t xml:space="preserve">y el gen de la proteína de 47-kDa; más recientemente, RT-PCR se ha realizado utilizando el </w:t>
      </w:r>
      <w:r w:rsidRPr="00D033CD">
        <w:rPr>
          <w:rFonts w:ascii="Arial" w:hAnsi="Arial" w:cs="Arial"/>
          <w:i/>
          <w:iCs/>
          <w:color w:val="000000" w:themeColor="text1"/>
          <w:sz w:val="24"/>
          <w:szCs w:val="24"/>
          <w:lang w:val="es-CO"/>
        </w:rPr>
        <w:t xml:space="preserve">16S </w:t>
      </w:r>
      <w:proofErr w:type="spellStart"/>
      <w:r w:rsidRPr="00D033CD">
        <w:rPr>
          <w:rFonts w:ascii="Arial" w:hAnsi="Arial" w:cs="Arial"/>
          <w:i/>
          <w:iCs/>
          <w:color w:val="000000" w:themeColor="text1"/>
          <w:sz w:val="24"/>
          <w:szCs w:val="24"/>
          <w:lang w:val="es-CO"/>
        </w:rPr>
        <w:t>ADNr</w:t>
      </w:r>
      <w:proofErr w:type="spellEnd"/>
      <w:r w:rsidRPr="00D033CD">
        <w:rPr>
          <w:rFonts w:ascii="Arial" w:hAnsi="Arial" w:cs="Arial"/>
          <w:i/>
          <w:iCs/>
          <w:color w:val="000000" w:themeColor="text1"/>
          <w:sz w:val="24"/>
          <w:szCs w:val="24"/>
          <w:lang w:val="es-CO"/>
        </w:rPr>
        <w:t xml:space="preserve"> </w:t>
      </w:r>
      <w:r w:rsidRPr="00D033CD">
        <w:rPr>
          <w:rFonts w:ascii="Arial" w:hAnsi="Arial" w:cs="Arial"/>
          <w:color w:val="000000" w:themeColor="text1"/>
          <w:sz w:val="24"/>
          <w:szCs w:val="24"/>
          <w:lang w:val="es-CO"/>
        </w:rPr>
        <w:t>como gen blanco</w:t>
      </w:r>
      <w:r w:rsidRPr="00D033CD">
        <w:rPr>
          <w:rFonts w:ascii="Arial" w:hAnsi="Arial" w:cs="Arial"/>
          <w:color w:val="000000" w:themeColor="text1"/>
          <w:sz w:val="24"/>
          <w:szCs w:val="24"/>
          <w:vertAlign w:val="superscript"/>
          <w:lang w:val="es-CO"/>
        </w:rPr>
        <w:t>14</w:t>
      </w:r>
      <w:r w:rsidRPr="00D033CD">
        <w:rPr>
          <w:rFonts w:ascii="Arial" w:hAnsi="Arial" w:cs="Arial"/>
          <w:color w:val="000000" w:themeColor="text1"/>
          <w:sz w:val="24"/>
          <w:szCs w:val="24"/>
          <w:lang w:val="es-CO"/>
        </w:rPr>
        <w:t>.</w:t>
      </w:r>
      <w:bookmarkStart w:id="41" w:name="_Toc515976312"/>
    </w:p>
    <w:p w:rsidR="000B2597" w:rsidRPr="00D033CD" w:rsidRDefault="000B2597" w:rsidP="000B2597">
      <w:pPr>
        <w:spacing w:line="360" w:lineRule="auto"/>
        <w:jc w:val="both"/>
        <w:rPr>
          <w:rFonts w:ascii="Arial" w:hAnsi="Arial" w:cs="Arial"/>
          <w:color w:val="000000" w:themeColor="text1"/>
          <w:sz w:val="24"/>
          <w:szCs w:val="24"/>
          <w:lang w:val="es-CO"/>
        </w:rPr>
      </w:pPr>
      <w:r>
        <w:rPr>
          <w:rFonts w:ascii="Arial" w:hAnsi="Arial" w:cs="Arial"/>
          <w:color w:val="000000" w:themeColor="text1"/>
          <w:sz w:val="24"/>
          <w:szCs w:val="24"/>
          <w:lang w:val="es-CO"/>
        </w:rPr>
        <w:t>T</w:t>
      </w:r>
      <w:r w:rsidRPr="00D033CD">
        <w:rPr>
          <w:rFonts w:ascii="Arial" w:hAnsi="Arial" w:cs="Arial"/>
          <w:color w:val="000000" w:themeColor="text1"/>
          <w:sz w:val="24"/>
          <w:szCs w:val="24"/>
          <w:lang w:val="es-CO"/>
        </w:rPr>
        <w:t>RATAMIENTO</w:t>
      </w:r>
      <w:bookmarkEnd w:id="41"/>
      <w:r w:rsidRPr="00D033CD">
        <w:rPr>
          <w:rFonts w:ascii="Arial" w:hAnsi="Arial" w:cs="Arial"/>
          <w:color w:val="000000" w:themeColor="text1"/>
          <w:sz w:val="24"/>
          <w:szCs w:val="24"/>
          <w:lang w:val="es-CO"/>
        </w:rPr>
        <w:t xml:space="preserve"> </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penicilina G </w:t>
      </w:r>
      <w:proofErr w:type="spellStart"/>
      <w:r w:rsidRPr="00D033CD">
        <w:rPr>
          <w:rFonts w:ascii="Arial" w:hAnsi="Arial" w:cs="Arial"/>
          <w:color w:val="000000" w:themeColor="text1"/>
          <w:sz w:val="24"/>
          <w:szCs w:val="24"/>
          <w:lang w:val="es-CO"/>
        </w:rPr>
        <w:t>benzatina</w:t>
      </w:r>
      <w:proofErr w:type="spellEnd"/>
      <w:r w:rsidRPr="00D033CD">
        <w:rPr>
          <w:rFonts w:ascii="Arial" w:hAnsi="Arial" w:cs="Arial"/>
          <w:color w:val="000000" w:themeColor="text1"/>
          <w:sz w:val="24"/>
          <w:szCs w:val="24"/>
          <w:lang w:val="es-CO"/>
        </w:rPr>
        <w:t xml:space="preserve"> es el antibiótico efectivo contra la sífilis, demostrando efectividad contra la T. </w:t>
      </w:r>
      <w:proofErr w:type="spellStart"/>
      <w:r w:rsidRPr="00D033CD">
        <w:rPr>
          <w:rFonts w:ascii="Arial" w:hAnsi="Arial" w:cs="Arial"/>
          <w:color w:val="000000" w:themeColor="text1"/>
          <w:sz w:val="24"/>
          <w:szCs w:val="24"/>
          <w:lang w:val="es-CO"/>
        </w:rPr>
        <w:t>Pallidum</w:t>
      </w:r>
      <w:proofErr w:type="spellEnd"/>
      <w:r w:rsidRPr="00D033CD">
        <w:rPr>
          <w:rFonts w:ascii="Arial" w:hAnsi="Arial" w:cs="Arial"/>
          <w:color w:val="000000" w:themeColor="text1"/>
          <w:sz w:val="24"/>
          <w:szCs w:val="24"/>
          <w:lang w:val="es-CO"/>
        </w:rPr>
        <w:t xml:space="preserve"> en la que no se ha detectado evidencia de resistencia, solo se implementara otra alternativa antibiótica en los pacientes alérgicos a la penicilina. Además, que la penicilina sigue siendo la elección en el embarazo y la sífilis congénita por su efectividad.</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Dado a que las alternativas antibióticas en pacientes alérgicos a las penicilinas han demostrado resistencia in vitro como la </w:t>
      </w:r>
      <w:proofErr w:type="spellStart"/>
      <w:r w:rsidRPr="00D033CD">
        <w:rPr>
          <w:rFonts w:ascii="Arial" w:hAnsi="Arial" w:cs="Arial"/>
          <w:color w:val="000000" w:themeColor="text1"/>
          <w:sz w:val="24"/>
          <w:szCs w:val="24"/>
          <w:lang w:val="es-CO"/>
        </w:rPr>
        <w:t>azitromicina</w:t>
      </w:r>
      <w:proofErr w:type="spellEnd"/>
      <w:r w:rsidRPr="00D033CD">
        <w:rPr>
          <w:rFonts w:ascii="Arial" w:hAnsi="Arial" w:cs="Arial"/>
          <w:color w:val="000000" w:themeColor="text1"/>
          <w:sz w:val="24"/>
          <w:szCs w:val="24"/>
          <w:lang w:val="es-CO"/>
        </w:rPr>
        <w:t xml:space="preserve">, se recurre a la desensibilización mediante un procedimiento seguro, vía oral o intravenosa. Para ello deben ser hospitalizadas debido a las potenciales reacciones alérgicas mediadas por </w:t>
      </w:r>
      <w:proofErr w:type="spellStart"/>
      <w:r w:rsidRPr="00D033CD">
        <w:rPr>
          <w:rFonts w:ascii="Arial" w:hAnsi="Arial" w:cs="Arial"/>
          <w:color w:val="000000" w:themeColor="text1"/>
          <w:sz w:val="24"/>
          <w:szCs w:val="24"/>
          <w:lang w:val="es-CO"/>
        </w:rPr>
        <w:t>IgE</w:t>
      </w:r>
      <w:proofErr w:type="spellEnd"/>
      <w:r w:rsidRPr="00D033CD">
        <w:rPr>
          <w:rFonts w:ascii="Arial" w:hAnsi="Arial" w:cs="Arial"/>
          <w:color w:val="000000" w:themeColor="text1"/>
          <w:sz w:val="24"/>
          <w:szCs w:val="24"/>
          <w:lang w:val="es-CO"/>
        </w:rPr>
        <w:t xml:space="preserve">, el proceso dura cuatro horas tras la administración de la primera dosis de penicilina y después de terminado deben mantenerse constantemente con penicilina durante el curso del tratamiento. El protocolo de desensibilización oral de </w:t>
      </w:r>
      <w:proofErr w:type="spellStart"/>
      <w:r w:rsidRPr="00D033CD">
        <w:rPr>
          <w:rFonts w:ascii="Arial" w:hAnsi="Arial" w:cs="Arial"/>
          <w:color w:val="000000" w:themeColor="text1"/>
          <w:sz w:val="24"/>
          <w:szCs w:val="24"/>
          <w:lang w:val="es-CO"/>
        </w:rPr>
        <w:lastRenderedPageBreak/>
        <w:t>Wendell</w:t>
      </w:r>
      <w:proofErr w:type="spellEnd"/>
      <w:r w:rsidRPr="00D033CD">
        <w:rPr>
          <w:rFonts w:ascii="Arial" w:hAnsi="Arial" w:cs="Arial"/>
          <w:color w:val="000000" w:themeColor="text1"/>
          <w:sz w:val="24"/>
          <w:szCs w:val="24"/>
          <w:lang w:val="es-CO"/>
        </w:rPr>
        <w:t xml:space="preserve"> comienza con 100 unidades de </w:t>
      </w:r>
      <w:proofErr w:type="spellStart"/>
      <w:r w:rsidRPr="00D033CD">
        <w:rPr>
          <w:rFonts w:ascii="Arial" w:hAnsi="Arial" w:cs="Arial"/>
          <w:color w:val="000000" w:themeColor="text1"/>
          <w:sz w:val="24"/>
          <w:szCs w:val="24"/>
          <w:lang w:val="es-CO"/>
        </w:rPr>
        <w:t>fenoximetil</w:t>
      </w:r>
      <w:proofErr w:type="spellEnd"/>
      <w:r w:rsidRPr="00D033CD">
        <w:rPr>
          <w:rFonts w:ascii="Arial" w:hAnsi="Arial" w:cs="Arial"/>
          <w:color w:val="000000" w:themeColor="text1"/>
          <w:sz w:val="24"/>
          <w:szCs w:val="24"/>
          <w:lang w:val="es-CO"/>
        </w:rPr>
        <w:t xml:space="preserve"> penicilina y la dosis se va duplicando cada 15 minutos hasta llegar a una dosis acumulada de 1.3 millones de unidades, antes de administrar por vía endovenosa debe observarse a la paciente 30 minutos. La desensibilización es especialmente útil en pacientes embarazadas con </w:t>
      </w:r>
      <w:proofErr w:type="spellStart"/>
      <w:r w:rsidRPr="00D033CD">
        <w:rPr>
          <w:rFonts w:ascii="Arial" w:hAnsi="Arial" w:cs="Arial"/>
          <w:color w:val="000000" w:themeColor="text1"/>
          <w:sz w:val="24"/>
          <w:szCs w:val="24"/>
          <w:lang w:val="es-CO"/>
        </w:rPr>
        <w:t>neurosífilis</w:t>
      </w:r>
      <w:proofErr w:type="spellEnd"/>
      <w:r w:rsidRPr="00D033CD">
        <w:rPr>
          <w:rFonts w:ascii="Arial" w:hAnsi="Arial" w:cs="Arial"/>
          <w:color w:val="000000" w:themeColor="text1"/>
          <w:sz w:val="24"/>
          <w:szCs w:val="24"/>
          <w:lang w:val="es-CO"/>
        </w:rPr>
        <w:t>, donde no hay esquemas alternativos a la penicilina</w:t>
      </w:r>
      <w:r w:rsidRPr="00D033CD">
        <w:rPr>
          <w:rFonts w:ascii="Arial" w:hAnsi="Arial" w:cs="Arial"/>
          <w:color w:val="000000" w:themeColor="text1"/>
          <w:sz w:val="24"/>
          <w:szCs w:val="24"/>
          <w:vertAlign w:val="superscript"/>
          <w:lang w:val="es-CO"/>
        </w:rPr>
        <w:t>14</w:t>
      </w:r>
      <w:r w:rsidRPr="00D033CD">
        <w:rPr>
          <w:rFonts w:ascii="Arial" w:hAnsi="Arial" w:cs="Arial"/>
          <w:color w:val="000000" w:themeColor="text1"/>
          <w:sz w:val="24"/>
          <w:szCs w:val="24"/>
          <w:lang w:val="es-CO"/>
        </w:rPr>
        <w:t>.</w:t>
      </w:r>
    </w:p>
    <w:p w:rsidR="000B2597" w:rsidRPr="00D033CD" w:rsidRDefault="000B2597" w:rsidP="000B2597">
      <w:pPr>
        <w:autoSpaceDE w:val="0"/>
        <w:autoSpaceDN w:val="0"/>
        <w:adjustRightInd w:val="0"/>
        <w:spacing w:after="0" w:line="360" w:lineRule="auto"/>
        <w:jc w:val="both"/>
        <w:rPr>
          <w:rFonts w:ascii="Arial" w:hAnsi="Arial" w:cs="Arial"/>
          <w:b/>
          <w:bCs/>
          <w:color w:val="000000" w:themeColor="text1"/>
          <w:sz w:val="24"/>
          <w:szCs w:val="24"/>
          <w:lang w:val="es-CO"/>
        </w:rPr>
      </w:pPr>
      <w:r w:rsidRPr="00D033CD">
        <w:rPr>
          <w:rFonts w:ascii="Arial" w:hAnsi="Arial" w:cs="Arial"/>
          <w:b/>
          <w:bCs/>
          <w:color w:val="000000" w:themeColor="text1"/>
          <w:sz w:val="24"/>
          <w:szCs w:val="24"/>
          <w:lang w:val="es-CO"/>
        </w:rPr>
        <w:t>Consideraciones terapéuticas</w:t>
      </w:r>
    </w:p>
    <w:p w:rsidR="000B2597" w:rsidRPr="00D033CD" w:rsidRDefault="000B2597" w:rsidP="000B2597">
      <w:pPr>
        <w:autoSpaceDE w:val="0"/>
        <w:autoSpaceDN w:val="0"/>
        <w:adjustRightInd w:val="0"/>
        <w:spacing w:after="0"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Un nivel de penicilina mayor que 0,018 mg/</w:t>
      </w:r>
      <w:proofErr w:type="spellStart"/>
      <w:r w:rsidRPr="00D033CD">
        <w:rPr>
          <w:rFonts w:ascii="Arial" w:hAnsi="Arial" w:cs="Arial"/>
          <w:color w:val="000000" w:themeColor="text1"/>
          <w:sz w:val="24"/>
          <w:szCs w:val="24"/>
          <w:lang w:val="es-CO"/>
        </w:rPr>
        <w:t>Lt</w:t>
      </w:r>
      <w:proofErr w:type="spellEnd"/>
      <w:r w:rsidRPr="00D033CD">
        <w:rPr>
          <w:rFonts w:ascii="Arial" w:hAnsi="Arial" w:cs="Arial"/>
          <w:color w:val="000000" w:themeColor="text1"/>
          <w:sz w:val="24"/>
          <w:szCs w:val="24"/>
          <w:lang w:val="es-CO"/>
        </w:rPr>
        <w:t xml:space="preserve">, se considera un tratamiento efectivo para la sífilis, se debe mantener por 7 a 10 días en la sífilis temprana y por un periodo mayor en la sífilis tardía. En la tardía se recomienda la </w:t>
      </w:r>
      <w:proofErr w:type="spellStart"/>
      <w:r w:rsidRPr="00D033CD">
        <w:rPr>
          <w:rFonts w:ascii="Arial" w:hAnsi="Arial" w:cs="Arial"/>
          <w:color w:val="000000" w:themeColor="text1"/>
          <w:sz w:val="24"/>
          <w:szCs w:val="24"/>
          <w:lang w:val="es-CO"/>
        </w:rPr>
        <w:t>bencilpenicilina</w:t>
      </w:r>
      <w:proofErr w:type="spellEnd"/>
      <w:r w:rsidRPr="00D033CD">
        <w:rPr>
          <w:rFonts w:ascii="Arial" w:hAnsi="Arial" w:cs="Arial"/>
          <w:color w:val="000000" w:themeColor="text1"/>
          <w:sz w:val="24"/>
          <w:szCs w:val="24"/>
          <w:lang w:val="es-CO"/>
        </w:rPr>
        <w:t xml:space="preserve"> </w:t>
      </w:r>
      <w:proofErr w:type="spellStart"/>
      <w:r w:rsidRPr="00D033CD">
        <w:rPr>
          <w:rFonts w:ascii="Arial" w:hAnsi="Arial" w:cs="Arial"/>
          <w:color w:val="000000" w:themeColor="text1"/>
          <w:sz w:val="24"/>
          <w:szCs w:val="24"/>
          <w:lang w:val="es-CO"/>
        </w:rPr>
        <w:t>benzatínica</w:t>
      </w:r>
      <w:proofErr w:type="spellEnd"/>
      <w:r w:rsidRPr="00D033CD">
        <w:rPr>
          <w:rFonts w:ascii="Arial" w:hAnsi="Arial" w:cs="Arial"/>
          <w:color w:val="000000" w:themeColor="text1"/>
          <w:sz w:val="24"/>
          <w:szCs w:val="24"/>
          <w:lang w:val="es-CO"/>
        </w:rPr>
        <w:t xml:space="preserve"> de acción prolongada, en dosis de 2,4 millones. </w:t>
      </w:r>
    </w:p>
    <w:p w:rsidR="000B2597" w:rsidRPr="00D033CD" w:rsidRDefault="000B2597" w:rsidP="000B2597">
      <w:pPr>
        <w:autoSpaceDE w:val="0"/>
        <w:autoSpaceDN w:val="0"/>
        <w:adjustRightInd w:val="0"/>
        <w:spacing w:after="0"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El tratamiento por vía parenteral garantiza una biodisponibilidad adecuada y permite la supervisión del tratamiento que el de vía oral.</w:t>
      </w:r>
    </w:p>
    <w:p w:rsidR="000B2597" w:rsidRPr="00D033CD" w:rsidRDefault="000B2597" w:rsidP="000B2597">
      <w:pPr>
        <w:autoSpaceDE w:val="0"/>
        <w:autoSpaceDN w:val="0"/>
        <w:adjustRightInd w:val="0"/>
        <w:spacing w:after="0"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En los pacientes con sífilis cardiovascular y </w:t>
      </w:r>
      <w:proofErr w:type="spellStart"/>
      <w:r w:rsidRPr="00D033CD">
        <w:rPr>
          <w:rFonts w:ascii="Arial" w:hAnsi="Arial" w:cs="Arial"/>
          <w:color w:val="000000" w:themeColor="text1"/>
          <w:sz w:val="24"/>
          <w:szCs w:val="24"/>
          <w:lang w:val="es-CO"/>
        </w:rPr>
        <w:t>neurosífilis</w:t>
      </w:r>
      <w:proofErr w:type="spellEnd"/>
      <w:r w:rsidRPr="00D033CD">
        <w:rPr>
          <w:rFonts w:ascii="Arial" w:hAnsi="Arial" w:cs="Arial"/>
          <w:color w:val="000000" w:themeColor="text1"/>
          <w:sz w:val="24"/>
          <w:szCs w:val="24"/>
          <w:lang w:val="es-CO"/>
        </w:rPr>
        <w:t xml:space="preserve">, se deben incluir las consultas a sus respectivos especialistas, incluyendo las clínicas y estudios radiológicos para su seguimiento. </w:t>
      </w:r>
    </w:p>
    <w:p w:rsidR="000B2597" w:rsidRPr="00D033CD" w:rsidRDefault="000B2597" w:rsidP="000B2597">
      <w:pPr>
        <w:autoSpaceDE w:val="0"/>
        <w:autoSpaceDN w:val="0"/>
        <w:adjustRightInd w:val="0"/>
        <w:spacing w:after="0"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En cualquier estadio de la enfermedad, se debe considerar la repetición del tratamiento cuando:</w:t>
      </w:r>
    </w:p>
    <w:p w:rsidR="000B2597" w:rsidRPr="00D033CD" w:rsidRDefault="000B2597" w:rsidP="000B2597">
      <w:pPr>
        <w:pStyle w:val="Prrafodelista"/>
        <w:numPr>
          <w:ilvl w:val="0"/>
          <w:numId w:val="2"/>
        </w:numPr>
        <w:autoSpaceDE w:val="0"/>
        <w:autoSpaceDN w:val="0"/>
        <w:adjustRightInd w:val="0"/>
        <w:spacing w:after="0"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Los signos o síntomas clínicos de sífilis activa persisten o recurren;</w:t>
      </w:r>
    </w:p>
    <w:p w:rsidR="000B2597" w:rsidRPr="00D033CD" w:rsidRDefault="000B2597" w:rsidP="000B2597">
      <w:pPr>
        <w:pStyle w:val="Prrafodelista"/>
        <w:numPr>
          <w:ilvl w:val="0"/>
          <w:numId w:val="2"/>
        </w:numPr>
        <w:autoSpaceDE w:val="0"/>
        <w:autoSpaceDN w:val="0"/>
        <w:adjustRightInd w:val="0"/>
        <w:spacing w:after="0"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Existe un aumento confirmado en los títulos de una prueba no treponémia</w:t>
      </w:r>
      <w:r w:rsidRPr="00D033CD">
        <w:rPr>
          <w:rFonts w:ascii="Arial" w:hAnsi="Arial" w:cs="Arial"/>
          <w:color w:val="000000" w:themeColor="text1"/>
          <w:sz w:val="24"/>
          <w:szCs w:val="24"/>
          <w:vertAlign w:val="superscript"/>
        </w:rPr>
        <w:t>14</w:t>
      </w:r>
      <w:r w:rsidRPr="00D033CD">
        <w:rPr>
          <w:rFonts w:ascii="Arial" w:hAnsi="Arial" w:cs="Arial"/>
          <w:color w:val="000000" w:themeColor="text1"/>
          <w:sz w:val="24"/>
          <w:szCs w:val="24"/>
        </w:rPr>
        <w:t>.</w:t>
      </w:r>
    </w:p>
    <w:tbl>
      <w:tblPr>
        <w:tblStyle w:val="Tablaconcuadrcula"/>
        <w:tblW w:w="9811" w:type="dxa"/>
        <w:tblInd w:w="-885" w:type="dxa"/>
        <w:tblLayout w:type="fixed"/>
        <w:tblLook w:val="04A0" w:firstRow="1" w:lastRow="0" w:firstColumn="1" w:lastColumn="0" w:noHBand="0" w:noVBand="1"/>
      </w:tblPr>
      <w:tblGrid>
        <w:gridCol w:w="1702"/>
        <w:gridCol w:w="1872"/>
        <w:gridCol w:w="1701"/>
        <w:gridCol w:w="2551"/>
        <w:gridCol w:w="1985"/>
      </w:tblGrid>
      <w:tr w:rsidR="000B2597" w:rsidRPr="00D033CD" w:rsidTr="00466CB0">
        <w:tc>
          <w:tcPr>
            <w:tcW w:w="9811"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0B2597" w:rsidRPr="00D033CD" w:rsidRDefault="000B2597" w:rsidP="00466CB0">
            <w:pPr>
              <w:spacing w:line="360" w:lineRule="auto"/>
              <w:jc w:val="both"/>
              <w:rPr>
                <w:rFonts w:ascii="Arial" w:hAnsi="Arial" w:cs="Arial"/>
                <w:b/>
                <w:bCs/>
                <w:color w:val="000000" w:themeColor="text1"/>
                <w:sz w:val="24"/>
                <w:szCs w:val="24"/>
                <w:lang w:val="es-CO"/>
              </w:rPr>
            </w:pPr>
            <w:r w:rsidRPr="00D033CD">
              <w:rPr>
                <w:rFonts w:ascii="Arial" w:hAnsi="Arial" w:cs="Arial"/>
                <w:b/>
                <w:bCs/>
                <w:color w:val="000000" w:themeColor="text1"/>
                <w:sz w:val="24"/>
                <w:szCs w:val="24"/>
                <w:lang w:val="es-CO"/>
              </w:rPr>
              <w:t>RÉGIMEN DE TRATAMIENTO PARA LA SÍFILIS</w:t>
            </w:r>
          </w:p>
        </w:tc>
      </w:tr>
      <w:tr w:rsidR="000B2597" w:rsidRPr="00D033CD" w:rsidTr="00466CB0">
        <w:tc>
          <w:tcPr>
            <w:tcW w:w="170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597" w:rsidRPr="00D033CD" w:rsidRDefault="000B2597" w:rsidP="00466CB0">
            <w:pPr>
              <w:spacing w:line="360" w:lineRule="auto"/>
              <w:jc w:val="both"/>
              <w:rPr>
                <w:rFonts w:ascii="Arial" w:hAnsi="Arial" w:cs="Arial"/>
                <w:color w:val="000000" w:themeColor="text1"/>
                <w:sz w:val="24"/>
                <w:szCs w:val="24"/>
                <w:lang w:val="es-CO"/>
              </w:rPr>
            </w:pPr>
          </w:p>
        </w:tc>
        <w:tc>
          <w:tcPr>
            <w:tcW w:w="187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0B2597" w:rsidRPr="00D033CD" w:rsidRDefault="000B2597" w:rsidP="00466CB0">
            <w:pPr>
              <w:autoSpaceDE w:val="0"/>
              <w:autoSpaceDN w:val="0"/>
              <w:adjustRightInd w:val="0"/>
              <w:spacing w:line="360" w:lineRule="auto"/>
              <w:jc w:val="both"/>
              <w:rPr>
                <w:rFonts w:ascii="Arial" w:hAnsi="Arial" w:cs="Arial"/>
                <w:b/>
                <w:bCs/>
                <w:color w:val="000000" w:themeColor="text1"/>
                <w:sz w:val="24"/>
                <w:szCs w:val="24"/>
                <w:lang w:val="es-CO"/>
              </w:rPr>
            </w:pPr>
            <w:r w:rsidRPr="00D033CD">
              <w:rPr>
                <w:rFonts w:ascii="Arial" w:hAnsi="Arial" w:cs="Arial"/>
                <w:b/>
                <w:bCs/>
                <w:color w:val="000000" w:themeColor="text1"/>
                <w:sz w:val="24"/>
                <w:szCs w:val="24"/>
                <w:lang w:val="es-CO"/>
              </w:rPr>
              <w:t>Régimen recomendado</w:t>
            </w:r>
          </w:p>
        </w:tc>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0B2597" w:rsidRPr="00D033CD" w:rsidRDefault="000B2597" w:rsidP="00466CB0">
            <w:pPr>
              <w:autoSpaceDE w:val="0"/>
              <w:autoSpaceDN w:val="0"/>
              <w:adjustRightInd w:val="0"/>
              <w:spacing w:line="360" w:lineRule="auto"/>
              <w:jc w:val="both"/>
              <w:rPr>
                <w:rFonts w:ascii="Arial" w:hAnsi="Arial" w:cs="Arial"/>
                <w:b/>
                <w:bCs/>
                <w:color w:val="000000" w:themeColor="text1"/>
                <w:sz w:val="24"/>
                <w:szCs w:val="24"/>
                <w:lang w:val="es-CO"/>
              </w:rPr>
            </w:pPr>
            <w:r w:rsidRPr="00D033CD">
              <w:rPr>
                <w:rFonts w:ascii="Arial" w:hAnsi="Arial" w:cs="Arial"/>
                <w:b/>
                <w:bCs/>
                <w:color w:val="000000" w:themeColor="text1"/>
                <w:sz w:val="24"/>
                <w:szCs w:val="24"/>
                <w:lang w:val="es-CO"/>
              </w:rPr>
              <w:t>Régimen alternativo</w:t>
            </w:r>
          </w:p>
        </w:tc>
        <w:tc>
          <w:tcPr>
            <w:tcW w:w="25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0B2597" w:rsidRPr="00D033CD" w:rsidRDefault="000B2597" w:rsidP="00466CB0">
            <w:pPr>
              <w:spacing w:line="360" w:lineRule="auto"/>
              <w:jc w:val="both"/>
              <w:rPr>
                <w:rFonts w:ascii="Arial" w:hAnsi="Arial" w:cs="Arial"/>
                <w:color w:val="000000" w:themeColor="text1"/>
                <w:sz w:val="24"/>
                <w:szCs w:val="24"/>
                <w:lang w:val="es-CO"/>
              </w:rPr>
            </w:pPr>
            <w:r w:rsidRPr="00D033CD">
              <w:rPr>
                <w:rFonts w:ascii="Arial" w:hAnsi="Arial" w:cs="Arial"/>
                <w:b/>
                <w:bCs/>
                <w:color w:val="000000" w:themeColor="text1"/>
                <w:sz w:val="24"/>
                <w:szCs w:val="24"/>
                <w:lang w:val="es-CO"/>
              </w:rPr>
              <w:t>Régimen alternativo para pacientes no gestantes alérgicas a la penicilina</w:t>
            </w:r>
          </w:p>
        </w:tc>
        <w:tc>
          <w:tcPr>
            <w:tcW w:w="198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0B2597" w:rsidRPr="00D033CD" w:rsidRDefault="000B2597" w:rsidP="00466CB0">
            <w:pPr>
              <w:spacing w:line="360" w:lineRule="auto"/>
              <w:jc w:val="both"/>
              <w:rPr>
                <w:rFonts w:ascii="Arial" w:hAnsi="Arial" w:cs="Arial"/>
                <w:color w:val="000000" w:themeColor="text1"/>
                <w:sz w:val="24"/>
                <w:szCs w:val="24"/>
                <w:lang w:val="es-CO"/>
              </w:rPr>
            </w:pPr>
            <w:r w:rsidRPr="00D033CD">
              <w:rPr>
                <w:rFonts w:ascii="Arial" w:hAnsi="Arial" w:cs="Arial"/>
                <w:b/>
                <w:bCs/>
                <w:color w:val="000000" w:themeColor="text1"/>
                <w:sz w:val="24"/>
                <w:szCs w:val="24"/>
                <w:lang w:val="es-CO"/>
              </w:rPr>
              <w:t>Régimen alternativo para pacientes gestantes alérgicas a la penicilina</w:t>
            </w:r>
          </w:p>
        </w:tc>
      </w:tr>
      <w:tr w:rsidR="000B2597" w:rsidRPr="00D033CD" w:rsidTr="00466CB0">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B2597" w:rsidRPr="00D033CD" w:rsidRDefault="000B2597" w:rsidP="00466CB0">
            <w:pPr>
              <w:spacing w:line="360" w:lineRule="auto"/>
              <w:jc w:val="both"/>
              <w:rPr>
                <w:rFonts w:ascii="Arial" w:hAnsi="Arial" w:cs="Arial"/>
                <w:b/>
                <w:color w:val="000000" w:themeColor="text1"/>
                <w:sz w:val="24"/>
                <w:szCs w:val="24"/>
                <w:lang w:val="es-CO"/>
              </w:rPr>
            </w:pPr>
            <w:r w:rsidRPr="00D033CD">
              <w:rPr>
                <w:rFonts w:ascii="Arial" w:hAnsi="Arial" w:cs="Arial"/>
                <w:b/>
                <w:bCs/>
                <w:color w:val="000000" w:themeColor="text1"/>
                <w:sz w:val="24"/>
                <w:szCs w:val="24"/>
                <w:lang w:val="es-CO"/>
              </w:rPr>
              <w:lastRenderedPageBreak/>
              <w:t>SÍFILIS TEMPRANA</w:t>
            </w:r>
          </w:p>
        </w:tc>
        <w:tc>
          <w:tcPr>
            <w:tcW w:w="1872"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spacing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Bencilpenicilina</w:t>
            </w:r>
            <w:proofErr w:type="spellEnd"/>
            <w:r w:rsidRPr="00D033CD">
              <w:rPr>
                <w:rFonts w:ascii="Arial" w:hAnsi="Arial" w:cs="Arial"/>
                <w:color w:val="000000" w:themeColor="text1"/>
                <w:sz w:val="24"/>
                <w:szCs w:val="24"/>
                <w:lang w:val="es-CO"/>
              </w:rPr>
              <w:t xml:space="preserve"> </w:t>
            </w:r>
            <w:proofErr w:type="spellStart"/>
            <w:r w:rsidRPr="00D033CD">
              <w:rPr>
                <w:rFonts w:ascii="Arial" w:hAnsi="Arial" w:cs="Arial"/>
                <w:color w:val="000000" w:themeColor="text1"/>
                <w:sz w:val="24"/>
                <w:szCs w:val="24"/>
                <w:lang w:val="es-CO"/>
              </w:rPr>
              <w:t>benzatínica</w:t>
            </w:r>
            <w:proofErr w:type="spellEnd"/>
            <w:r w:rsidRPr="00D033CD">
              <w:rPr>
                <w:rFonts w:ascii="Arial" w:hAnsi="Arial" w:cs="Arial"/>
                <w:color w:val="000000" w:themeColor="text1"/>
                <w:sz w:val="24"/>
                <w:szCs w:val="24"/>
                <w:lang w:val="es-CO"/>
              </w:rPr>
              <w:t>, 2,4 millones UI por vía IM, en una dosis única.</w:t>
            </w:r>
          </w:p>
        </w:tc>
        <w:tc>
          <w:tcPr>
            <w:tcW w:w="1701"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spacing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Bencilpenicilina</w:t>
            </w:r>
            <w:proofErr w:type="spellEnd"/>
            <w:r w:rsidRPr="00D033CD">
              <w:rPr>
                <w:rFonts w:ascii="Arial" w:hAnsi="Arial" w:cs="Arial"/>
                <w:color w:val="000000" w:themeColor="text1"/>
                <w:sz w:val="24"/>
                <w:szCs w:val="24"/>
                <w:lang w:val="es-CO"/>
              </w:rPr>
              <w:t xml:space="preserve"> </w:t>
            </w:r>
            <w:proofErr w:type="spellStart"/>
            <w:r w:rsidRPr="00D033CD">
              <w:rPr>
                <w:rFonts w:ascii="Arial" w:hAnsi="Arial" w:cs="Arial"/>
                <w:color w:val="000000" w:themeColor="text1"/>
                <w:sz w:val="24"/>
                <w:szCs w:val="24"/>
                <w:lang w:val="es-CO"/>
              </w:rPr>
              <w:t>procaína</w:t>
            </w:r>
            <w:proofErr w:type="spellEnd"/>
            <w:r w:rsidRPr="00D033CD">
              <w:rPr>
                <w:rFonts w:ascii="Arial" w:hAnsi="Arial" w:cs="Arial"/>
                <w:color w:val="000000" w:themeColor="text1"/>
                <w:sz w:val="24"/>
                <w:szCs w:val="24"/>
                <w:lang w:val="es-CO"/>
              </w:rPr>
              <w:t>, 1,2 millones UI por vía IM, diariamente durante 10 días consecutivos.</w:t>
            </w:r>
          </w:p>
        </w:tc>
        <w:tc>
          <w:tcPr>
            <w:tcW w:w="2551"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numPr>
                <w:ilvl w:val="0"/>
                <w:numId w:val="3"/>
              </w:numPr>
              <w:spacing w:before="0" w:after="0"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Doxiciclina</w:t>
            </w:r>
            <w:proofErr w:type="spellEnd"/>
            <w:r w:rsidRPr="00D033CD">
              <w:rPr>
                <w:rFonts w:ascii="Arial" w:hAnsi="Arial" w:cs="Arial"/>
                <w:color w:val="000000" w:themeColor="text1"/>
                <w:sz w:val="24"/>
                <w:szCs w:val="24"/>
                <w:lang w:val="es-CO"/>
              </w:rPr>
              <w:t>, 100 mg por VO, 2 veces al día durante 14 días</w:t>
            </w:r>
          </w:p>
          <w:p w:rsidR="000B2597" w:rsidRPr="00D033CD" w:rsidRDefault="000B2597" w:rsidP="00466CB0">
            <w:pPr>
              <w:numPr>
                <w:ilvl w:val="0"/>
                <w:numId w:val="3"/>
              </w:numPr>
              <w:spacing w:before="0" w:after="0"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Tetraciclina, 500 mg por VO, 4 veces al día durante 14 días</w:t>
            </w:r>
          </w:p>
        </w:tc>
        <w:tc>
          <w:tcPr>
            <w:tcW w:w="1985"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spacing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Eritromicina</w:t>
            </w:r>
            <w:proofErr w:type="spellEnd"/>
            <w:r w:rsidRPr="00D033CD">
              <w:rPr>
                <w:rFonts w:ascii="Arial" w:hAnsi="Arial" w:cs="Arial"/>
                <w:color w:val="000000" w:themeColor="text1"/>
                <w:sz w:val="24"/>
                <w:szCs w:val="24"/>
                <w:lang w:val="es-CO"/>
              </w:rPr>
              <w:t>, 500 mg por vía oral, 4 veces al día durante 14 días.</w:t>
            </w:r>
          </w:p>
        </w:tc>
      </w:tr>
      <w:tr w:rsidR="000B2597" w:rsidRPr="00D033CD" w:rsidTr="00466CB0">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B2597" w:rsidRPr="00D033CD" w:rsidRDefault="000B2597" w:rsidP="00466CB0">
            <w:pPr>
              <w:autoSpaceDE w:val="0"/>
              <w:autoSpaceDN w:val="0"/>
              <w:adjustRightInd w:val="0"/>
              <w:spacing w:line="360" w:lineRule="auto"/>
              <w:jc w:val="both"/>
              <w:rPr>
                <w:rFonts w:ascii="Arial" w:hAnsi="Arial" w:cs="Arial"/>
                <w:b/>
                <w:bCs/>
                <w:color w:val="000000" w:themeColor="text1"/>
                <w:sz w:val="24"/>
                <w:szCs w:val="24"/>
                <w:lang w:val="es-CO"/>
              </w:rPr>
            </w:pPr>
            <w:r w:rsidRPr="00D033CD">
              <w:rPr>
                <w:rFonts w:ascii="Arial" w:hAnsi="Arial" w:cs="Arial"/>
                <w:b/>
                <w:bCs/>
                <w:color w:val="000000" w:themeColor="text1"/>
                <w:sz w:val="24"/>
                <w:szCs w:val="24"/>
                <w:lang w:val="es-CO"/>
              </w:rPr>
              <w:t>SÍFILIS TARDÍA LATENTE</w:t>
            </w:r>
          </w:p>
        </w:tc>
        <w:tc>
          <w:tcPr>
            <w:tcW w:w="1872"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spacing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Bencilpenicilina</w:t>
            </w:r>
            <w:proofErr w:type="spellEnd"/>
            <w:r w:rsidRPr="00D033CD">
              <w:rPr>
                <w:rFonts w:ascii="Arial" w:hAnsi="Arial" w:cs="Arial"/>
                <w:color w:val="000000" w:themeColor="text1"/>
                <w:sz w:val="24"/>
                <w:szCs w:val="24"/>
                <w:lang w:val="es-CO"/>
              </w:rPr>
              <w:t xml:space="preserve"> </w:t>
            </w:r>
            <w:proofErr w:type="spellStart"/>
            <w:r w:rsidRPr="00D033CD">
              <w:rPr>
                <w:rFonts w:ascii="Arial" w:hAnsi="Arial" w:cs="Arial"/>
                <w:color w:val="000000" w:themeColor="text1"/>
                <w:sz w:val="24"/>
                <w:szCs w:val="24"/>
                <w:lang w:val="es-CO"/>
              </w:rPr>
              <w:t>benzatínica</w:t>
            </w:r>
            <w:proofErr w:type="spellEnd"/>
            <w:r w:rsidRPr="00D033CD">
              <w:rPr>
                <w:rFonts w:ascii="Arial" w:hAnsi="Arial" w:cs="Arial"/>
                <w:color w:val="000000" w:themeColor="text1"/>
                <w:sz w:val="24"/>
                <w:szCs w:val="24"/>
                <w:lang w:val="es-CO"/>
              </w:rPr>
              <w:t>, 2,4 millones UI por vía intramuscular, una vez por semana por 3 semanas consecutivas.</w:t>
            </w:r>
          </w:p>
        </w:tc>
        <w:tc>
          <w:tcPr>
            <w:tcW w:w="1701"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spacing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Bencilpenicilina</w:t>
            </w:r>
            <w:proofErr w:type="spellEnd"/>
            <w:r w:rsidRPr="00D033CD">
              <w:rPr>
                <w:rFonts w:ascii="Arial" w:hAnsi="Arial" w:cs="Arial"/>
                <w:color w:val="000000" w:themeColor="text1"/>
                <w:sz w:val="24"/>
                <w:szCs w:val="24"/>
                <w:lang w:val="es-CO"/>
              </w:rPr>
              <w:t xml:space="preserve"> </w:t>
            </w:r>
            <w:proofErr w:type="spellStart"/>
            <w:r w:rsidRPr="00D033CD">
              <w:rPr>
                <w:rFonts w:ascii="Arial" w:hAnsi="Arial" w:cs="Arial"/>
                <w:color w:val="000000" w:themeColor="text1"/>
                <w:sz w:val="24"/>
                <w:szCs w:val="24"/>
                <w:lang w:val="es-CO"/>
              </w:rPr>
              <w:t>procaína</w:t>
            </w:r>
            <w:proofErr w:type="spellEnd"/>
            <w:r w:rsidRPr="00D033CD">
              <w:rPr>
                <w:rFonts w:ascii="Arial" w:hAnsi="Arial" w:cs="Arial"/>
                <w:color w:val="000000" w:themeColor="text1"/>
                <w:sz w:val="24"/>
                <w:szCs w:val="24"/>
                <w:lang w:val="es-CO"/>
              </w:rPr>
              <w:t>, 1,2 millones UI por vía intramuscular, una vez por día por 20 días consecutivos.</w:t>
            </w:r>
          </w:p>
        </w:tc>
        <w:tc>
          <w:tcPr>
            <w:tcW w:w="2551"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numPr>
                <w:ilvl w:val="0"/>
                <w:numId w:val="4"/>
              </w:numPr>
              <w:spacing w:before="0" w:after="0"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Doxiciclina</w:t>
            </w:r>
            <w:proofErr w:type="spellEnd"/>
            <w:r w:rsidRPr="00D033CD">
              <w:rPr>
                <w:rFonts w:ascii="Arial" w:hAnsi="Arial" w:cs="Arial"/>
                <w:color w:val="000000" w:themeColor="text1"/>
                <w:sz w:val="24"/>
                <w:szCs w:val="24"/>
                <w:lang w:val="es-CO"/>
              </w:rPr>
              <w:t>, 100 mg por VO, 2 veces al día durante 30 días.</w:t>
            </w:r>
          </w:p>
          <w:p w:rsidR="000B2597" w:rsidRPr="00D033CD" w:rsidRDefault="000B2597" w:rsidP="00466CB0">
            <w:pPr>
              <w:numPr>
                <w:ilvl w:val="0"/>
                <w:numId w:val="4"/>
              </w:numPr>
              <w:spacing w:before="0" w:after="0"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Tetraciclina, 500 mg por VO, 4 veces al día durante 30 días.</w:t>
            </w:r>
          </w:p>
        </w:tc>
        <w:tc>
          <w:tcPr>
            <w:tcW w:w="1985"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spacing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Eritromicina</w:t>
            </w:r>
            <w:proofErr w:type="spellEnd"/>
            <w:r w:rsidRPr="00D033CD">
              <w:rPr>
                <w:rFonts w:ascii="Arial" w:hAnsi="Arial" w:cs="Arial"/>
                <w:color w:val="000000" w:themeColor="text1"/>
                <w:sz w:val="24"/>
                <w:szCs w:val="24"/>
                <w:lang w:val="es-CO"/>
              </w:rPr>
              <w:t>, 500 mg por vía oral, 4 veces al día durante 30 días.</w:t>
            </w:r>
          </w:p>
        </w:tc>
      </w:tr>
      <w:tr w:rsidR="000B2597" w:rsidRPr="00D033CD" w:rsidTr="00466CB0">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B2597" w:rsidRPr="00D033CD" w:rsidRDefault="000B2597" w:rsidP="00466CB0">
            <w:pPr>
              <w:spacing w:line="360" w:lineRule="auto"/>
              <w:jc w:val="both"/>
              <w:rPr>
                <w:rFonts w:ascii="Arial" w:hAnsi="Arial" w:cs="Arial"/>
                <w:b/>
                <w:bCs/>
                <w:color w:val="000000" w:themeColor="text1"/>
                <w:sz w:val="24"/>
                <w:szCs w:val="24"/>
                <w:lang w:val="es-CO"/>
              </w:rPr>
            </w:pPr>
            <w:r w:rsidRPr="00D033CD">
              <w:rPr>
                <w:rFonts w:ascii="Arial" w:hAnsi="Arial" w:cs="Arial"/>
                <w:b/>
                <w:bCs/>
                <w:color w:val="000000" w:themeColor="text1"/>
                <w:sz w:val="24"/>
                <w:szCs w:val="24"/>
                <w:lang w:val="es-CO"/>
              </w:rPr>
              <w:t>NEUROSÍFILIS</w:t>
            </w:r>
          </w:p>
        </w:tc>
        <w:tc>
          <w:tcPr>
            <w:tcW w:w="1872"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spacing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Bencilpenicilina</w:t>
            </w:r>
            <w:proofErr w:type="spellEnd"/>
            <w:r w:rsidRPr="00D033CD">
              <w:rPr>
                <w:rFonts w:ascii="Arial" w:hAnsi="Arial" w:cs="Arial"/>
                <w:color w:val="000000" w:themeColor="text1"/>
                <w:sz w:val="24"/>
                <w:szCs w:val="24"/>
                <w:lang w:val="es-CO"/>
              </w:rPr>
              <w:t xml:space="preserve"> acuosa 10 12 a 24 millones UI por inyección EV, administrada diariamente en dosis de 2 a 4 millones UI, cada 4 horas </w:t>
            </w:r>
            <w:r w:rsidRPr="00D033CD">
              <w:rPr>
                <w:rFonts w:ascii="Arial" w:hAnsi="Arial" w:cs="Arial"/>
                <w:color w:val="000000" w:themeColor="text1"/>
                <w:sz w:val="24"/>
                <w:szCs w:val="24"/>
                <w:lang w:val="es-CO"/>
              </w:rPr>
              <w:lastRenderedPageBreak/>
              <w:t>durante 14 días.</w:t>
            </w:r>
          </w:p>
        </w:tc>
        <w:tc>
          <w:tcPr>
            <w:tcW w:w="1701"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spacing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lastRenderedPageBreak/>
              <w:t>Bencilpenicilina</w:t>
            </w:r>
            <w:proofErr w:type="spellEnd"/>
            <w:r w:rsidRPr="00D033CD">
              <w:rPr>
                <w:rFonts w:ascii="Arial" w:hAnsi="Arial" w:cs="Arial"/>
                <w:color w:val="000000" w:themeColor="text1"/>
                <w:sz w:val="24"/>
                <w:szCs w:val="24"/>
                <w:lang w:val="es-CO"/>
              </w:rPr>
              <w:t xml:space="preserve"> </w:t>
            </w:r>
            <w:proofErr w:type="spellStart"/>
            <w:r w:rsidRPr="00D033CD">
              <w:rPr>
                <w:rFonts w:ascii="Arial" w:hAnsi="Arial" w:cs="Arial"/>
                <w:color w:val="000000" w:themeColor="text1"/>
                <w:sz w:val="24"/>
                <w:szCs w:val="24"/>
                <w:lang w:val="es-CO"/>
              </w:rPr>
              <w:t>procaína</w:t>
            </w:r>
            <w:proofErr w:type="spellEnd"/>
            <w:r w:rsidRPr="00D033CD">
              <w:rPr>
                <w:rFonts w:ascii="Arial" w:hAnsi="Arial" w:cs="Arial"/>
                <w:color w:val="000000" w:themeColor="text1"/>
                <w:sz w:val="24"/>
                <w:szCs w:val="24"/>
                <w:lang w:val="es-CO"/>
              </w:rPr>
              <w:t xml:space="preserve">, 1,2 millones UI por vía IM, una vez al día, y </w:t>
            </w:r>
            <w:proofErr w:type="spellStart"/>
            <w:r w:rsidRPr="00D033CD">
              <w:rPr>
                <w:rFonts w:ascii="Arial" w:hAnsi="Arial" w:cs="Arial"/>
                <w:color w:val="000000" w:themeColor="text1"/>
                <w:sz w:val="24"/>
                <w:szCs w:val="24"/>
                <w:lang w:val="es-CO"/>
              </w:rPr>
              <w:t>probenecid</w:t>
            </w:r>
            <w:proofErr w:type="spellEnd"/>
            <w:r w:rsidRPr="00D033CD">
              <w:rPr>
                <w:rFonts w:ascii="Arial" w:hAnsi="Arial" w:cs="Arial"/>
                <w:color w:val="000000" w:themeColor="text1"/>
                <w:sz w:val="24"/>
                <w:szCs w:val="24"/>
                <w:lang w:val="es-CO"/>
              </w:rPr>
              <w:t xml:space="preserve">, 500 mg por VO, 4 veces al día, ambos agentes </w:t>
            </w:r>
            <w:r w:rsidRPr="00D033CD">
              <w:rPr>
                <w:rFonts w:ascii="Arial" w:hAnsi="Arial" w:cs="Arial"/>
                <w:color w:val="000000" w:themeColor="text1"/>
                <w:sz w:val="24"/>
                <w:szCs w:val="24"/>
                <w:lang w:val="es-CO"/>
              </w:rPr>
              <w:lastRenderedPageBreak/>
              <w:t>deben administrarse durante 10 a 14 días.</w:t>
            </w:r>
          </w:p>
        </w:tc>
        <w:tc>
          <w:tcPr>
            <w:tcW w:w="2551"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numPr>
                <w:ilvl w:val="0"/>
                <w:numId w:val="5"/>
              </w:numPr>
              <w:spacing w:before="0" w:after="0"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lastRenderedPageBreak/>
              <w:t>Doxiciclina</w:t>
            </w:r>
            <w:proofErr w:type="spellEnd"/>
            <w:r w:rsidRPr="00D033CD">
              <w:rPr>
                <w:rFonts w:ascii="Arial" w:hAnsi="Arial" w:cs="Arial"/>
                <w:color w:val="000000" w:themeColor="text1"/>
                <w:sz w:val="24"/>
                <w:szCs w:val="24"/>
                <w:lang w:val="es-CO"/>
              </w:rPr>
              <w:t>, 200 mg por vía oral, dos veces al día durante 30 días</w:t>
            </w:r>
          </w:p>
          <w:p w:rsidR="000B2597" w:rsidRPr="00D033CD" w:rsidRDefault="000B2597" w:rsidP="00466CB0">
            <w:pPr>
              <w:numPr>
                <w:ilvl w:val="0"/>
                <w:numId w:val="5"/>
              </w:numPr>
              <w:spacing w:before="0" w:after="0"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Tetraciclina, 500 mg por vía oral, 4 veces al día durante 30 días</w:t>
            </w:r>
          </w:p>
        </w:tc>
        <w:tc>
          <w:tcPr>
            <w:tcW w:w="1985" w:type="dxa"/>
            <w:tcBorders>
              <w:top w:val="single" w:sz="4" w:space="0" w:color="auto"/>
              <w:left w:val="single" w:sz="4" w:space="0" w:color="auto"/>
              <w:bottom w:val="single" w:sz="4" w:space="0" w:color="auto"/>
              <w:right w:val="single" w:sz="4" w:space="0" w:color="auto"/>
            </w:tcBorders>
          </w:tcPr>
          <w:p w:rsidR="000B2597" w:rsidRPr="00D033CD" w:rsidRDefault="000B2597" w:rsidP="00466CB0">
            <w:pPr>
              <w:spacing w:line="360" w:lineRule="auto"/>
              <w:jc w:val="both"/>
              <w:rPr>
                <w:rFonts w:ascii="Arial" w:hAnsi="Arial" w:cs="Arial"/>
                <w:color w:val="000000" w:themeColor="text1"/>
                <w:sz w:val="24"/>
                <w:szCs w:val="24"/>
                <w:lang w:val="es-CO"/>
              </w:rPr>
            </w:pPr>
          </w:p>
        </w:tc>
      </w:tr>
      <w:tr w:rsidR="000B2597" w:rsidRPr="00D033CD" w:rsidTr="00466CB0">
        <w:trPr>
          <w:trHeight w:val="374"/>
        </w:trPr>
        <w:tc>
          <w:tcPr>
            <w:tcW w:w="1702"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B2597" w:rsidRPr="00D033CD" w:rsidRDefault="000B2597" w:rsidP="00466CB0">
            <w:pPr>
              <w:autoSpaceDE w:val="0"/>
              <w:autoSpaceDN w:val="0"/>
              <w:adjustRightInd w:val="0"/>
              <w:spacing w:line="360" w:lineRule="auto"/>
              <w:jc w:val="both"/>
              <w:rPr>
                <w:rFonts w:ascii="Arial" w:hAnsi="Arial" w:cs="Arial"/>
                <w:b/>
                <w:bCs/>
                <w:color w:val="000000" w:themeColor="text1"/>
                <w:sz w:val="24"/>
                <w:szCs w:val="24"/>
                <w:lang w:val="es-CO"/>
              </w:rPr>
            </w:pPr>
            <w:r w:rsidRPr="00D033CD">
              <w:rPr>
                <w:rFonts w:ascii="Arial" w:hAnsi="Arial" w:cs="Arial"/>
                <w:b/>
                <w:bCs/>
                <w:color w:val="000000" w:themeColor="text1"/>
                <w:sz w:val="24"/>
                <w:szCs w:val="24"/>
                <w:lang w:val="es-CO"/>
              </w:rPr>
              <w:lastRenderedPageBreak/>
              <w:t>SÍFILIS CONGÉNITA</w:t>
            </w:r>
          </w:p>
        </w:tc>
        <w:tc>
          <w:tcPr>
            <w:tcW w:w="3573"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0B2597" w:rsidRPr="00D033CD" w:rsidRDefault="000B2597" w:rsidP="00466CB0">
            <w:pPr>
              <w:spacing w:line="360" w:lineRule="auto"/>
              <w:jc w:val="both"/>
              <w:rPr>
                <w:rFonts w:ascii="Arial" w:hAnsi="Arial" w:cs="Arial"/>
                <w:color w:val="000000" w:themeColor="text1"/>
                <w:sz w:val="24"/>
                <w:szCs w:val="24"/>
                <w:lang w:val="es-CO"/>
              </w:rPr>
            </w:pPr>
            <w:r w:rsidRPr="00D033CD">
              <w:rPr>
                <w:rFonts w:ascii="Arial" w:hAnsi="Arial" w:cs="Arial"/>
                <w:b/>
                <w:bCs/>
                <w:color w:val="000000" w:themeColor="text1"/>
                <w:sz w:val="24"/>
                <w:szCs w:val="24"/>
                <w:lang w:val="es-CO"/>
              </w:rPr>
              <w:t>Sífilis congénita precoz (hasta 2 años) Y Niños con LCR anormal</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0B2597" w:rsidRPr="00D033CD" w:rsidRDefault="000B2597" w:rsidP="00466CB0">
            <w:pPr>
              <w:spacing w:line="360" w:lineRule="auto"/>
              <w:jc w:val="both"/>
              <w:rPr>
                <w:rFonts w:ascii="Arial" w:hAnsi="Arial" w:cs="Arial"/>
                <w:color w:val="000000" w:themeColor="text1"/>
                <w:sz w:val="24"/>
                <w:szCs w:val="24"/>
                <w:lang w:val="es-CO"/>
              </w:rPr>
            </w:pPr>
            <w:r w:rsidRPr="00D033CD">
              <w:rPr>
                <w:rFonts w:ascii="Arial" w:hAnsi="Arial" w:cs="Arial"/>
                <w:b/>
                <w:bCs/>
                <w:color w:val="000000" w:themeColor="text1"/>
                <w:sz w:val="24"/>
                <w:szCs w:val="24"/>
                <w:lang w:val="es-CO"/>
              </w:rPr>
              <w:t>Sífilis congénita de 2 o más años</w:t>
            </w:r>
          </w:p>
        </w:tc>
      </w:tr>
      <w:tr w:rsidR="000B2597" w:rsidRPr="00D033CD" w:rsidTr="00466CB0">
        <w:trPr>
          <w:trHeight w:val="22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0B2597" w:rsidRPr="00D033CD" w:rsidRDefault="000B2597" w:rsidP="00466CB0">
            <w:pPr>
              <w:spacing w:line="360" w:lineRule="auto"/>
              <w:jc w:val="both"/>
              <w:rPr>
                <w:rFonts w:ascii="Arial" w:hAnsi="Arial" w:cs="Arial"/>
                <w:b/>
                <w:bCs/>
                <w:color w:val="000000" w:themeColor="text1"/>
                <w:sz w:val="24"/>
                <w:szCs w:val="24"/>
                <w:lang w:val="es-CO" w:eastAsia="en-US"/>
              </w:rPr>
            </w:pPr>
          </w:p>
        </w:tc>
        <w:tc>
          <w:tcPr>
            <w:tcW w:w="3573"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B2597" w:rsidRPr="00D033CD" w:rsidRDefault="000B2597" w:rsidP="00466CB0">
            <w:pPr>
              <w:spacing w:line="360" w:lineRule="auto"/>
              <w:jc w:val="both"/>
              <w:rPr>
                <w:rFonts w:ascii="Arial" w:hAnsi="Arial" w:cs="Arial"/>
                <w:color w:val="000000" w:themeColor="text1"/>
                <w:sz w:val="24"/>
                <w:szCs w:val="24"/>
                <w:lang w:val="es-CO"/>
              </w:rPr>
            </w:pPr>
            <w:r w:rsidRPr="00D033CD">
              <w:rPr>
                <w:rFonts w:ascii="Arial" w:hAnsi="Arial" w:cs="Arial"/>
                <w:b/>
                <w:bCs/>
                <w:color w:val="000000" w:themeColor="text1"/>
                <w:sz w:val="24"/>
                <w:szCs w:val="24"/>
                <w:lang w:val="es-CO"/>
              </w:rPr>
              <w:t>Régimen recomendado</w:t>
            </w:r>
          </w:p>
        </w:tc>
        <w:tc>
          <w:tcPr>
            <w:tcW w:w="25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B2597" w:rsidRPr="00D033CD" w:rsidRDefault="000B2597" w:rsidP="00466CB0">
            <w:pPr>
              <w:autoSpaceDE w:val="0"/>
              <w:autoSpaceDN w:val="0"/>
              <w:adjustRightInd w:val="0"/>
              <w:spacing w:line="360" w:lineRule="auto"/>
              <w:jc w:val="both"/>
              <w:rPr>
                <w:rFonts w:ascii="Arial" w:hAnsi="Arial" w:cs="Arial"/>
                <w:b/>
                <w:bCs/>
                <w:color w:val="000000" w:themeColor="text1"/>
                <w:sz w:val="24"/>
                <w:szCs w:val="24"/>
                <w:lang w:val="es-CO"/>
              </w:rPr>
            </w:pPr>
            <w:r w:rsidRPr="00D033CD">
              <w:rPr>
                <w:rFonts w:ascii="Arial" w:hAnsi="Arial" w:cs="Arial"/>
                <w:b/>
                <w:bCs/>
                <w:color w:val="000000" w:themeColor="text1"/>
                <w:sz w:val="24"/>
                <w:szCs w:val="24"/>
                <w:lang w:val="es-CO"/>
              </w:rPr>
              <w:t>Régimen recomendado</w:t>
            </w:r>
          </w:p>
        </w:tc>
        <w:tc>
          <w:tcPr>
            <w:tcW w:w="198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B2597" w:rsidRPr="00D033CD" w:rsidRDefault="000B2597" w:rsidP="00466CB0">
            <w:pPr>
              <w:autoSpaceDE w:val="0"/>
              <w:autoSpaceDN w:val="0"/>
              <w:adjustRightInd w:val="0"/>
              <w:spacing w:line="360" w:lineRule="auto"/>
              <w:jc w:val="both"/>
              <w:rPr>
                <w:rFonts w:ascii="Arial" w:hAnsi="Arial" w:cs="Arial"/>
                <w:b/>
                <w:bCs/>
                <w:color w:val="000000" w:themeColor="text1"/>
                <w:sz w:val="24"/>
                <w:szCs w:val="24"/>
                <w:lang w:val="es-CO"/>
              </w:rPr>
            </w:pPr>
            <w:r w:rsidRPr="00D033CD">
              <w:rPr>
                <w:rFonts w:ascii="Arial" w:hAnsi="Arial" w:cs="Arial"/>
                <w:b/>
                <w:bCs/>
                <w:color w:val="000000" w:themeColor="text1"/>
                <w:sz w:val="24"/>
                <w:szCs w:val="24"/>
                <w:lang w:val="es-CO"/>
              </w:rPr>
              <w:t>Régimen alternativo</w:t>
            </w:r>
          </w:p>
        </w:tc>
      </w:tr>
      <w:tr w:rsidR="000B2597" w:rsidRPr="00D033CD" w:rsidTr="00466CB0">
        <w:trPr>
          <w:trHeight w:val="345"/>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0B2597" w:rsidRPr="00D033CD" w:rsidRDefault="000B2597" w:rsidP="00466CB0">
            <w:pPr>
              <w:spacing w:line="360" w:lineRule="auto"/>
              <w:jc w:val="both"/>
              <w:rPr>
                <w:rFonts w:ascii="Arial" w:hAnsi="Arial" w:cs="Arial"/>
                <w:b/>
                <w:bCs/>
                <w:color w:val="000000" w:themeColor="text1"/>
                <w:sz w:val="24"/>
                <w:szCs w:val="24"/>
                <w:lang w:val="es-CO" w:eastAsia="en-US"/>
              </w:rPr>
            </w:pPr>
          </w:p>
        </w:tc>
        <w:tc>
          <w:tcPr>
            <w:tcW w:w="3573" w:type="dxa"/>
            <w:gridSpan w:val="2"/>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numPr>
                <w:ilvl w:val="0"/>
                <w:numId w:val="6"/>
              </w:numPr>
              <w:spacing w:before="0" w:after="0"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Bencilpenicilina</w:t>
            </w:r>
            <w:proofErr w:type="spellEnd"/>
            <w:r w:rsidRPr="00D033CD">
              <w:rPr>
                <w:rFonts w:ascii="Arial" w:hAnsi="Arial" w:cs="Arial"/>
                <w:color w:val="000000" w:themeColor="text1"/>
                <w:sz w:val="24"/>
                <w:szCs w:val="24"/>
                <w:lang w:val="es-CO"/>
              </w:rPr>
              <w:t xml:space="preserve"> acuosa 100.000 a 150.000 UI / kg / día administradas como 50.000 UI / kg / dosis EV cada 12 horas durante los primeros 7 días de vida y luego cada 8 horas por un total de 10 días</w:t>
            </w:r>
          </w:p>
          <w:p w:rsidR="000B2597" w:rsidRPr="00D033CD" w:rsidRDefault="000B2597" w:rsidP="00466CB0">
            <w:pPr>
              <w:numPr>
                <w:ilvl w:val="0"/>
                <w:numId w:val="6"/>
              </w:numPr>
              <w:spacing w:before="0" w:after="0"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Bencilpenicilina</w:t>
            </w:r>
            <w:proofErr w:type="spellEnd"/>
            <w:r w:rsidRPr="00D033CD">
              <w:rPr>
                <w:rFonts w:ascii="Arial" w:hAnsi="Arial" w:cs="Arial"/>
                <w:color w:val="000000" w:themeColor="text1"/>
                <w:sz w:val="24"/>
                <w:szCs w:val="24"/>
                <w:lang w:val="es-CO"/>
              </w:rPr>
              <w:t xml:space="preserve"> </w:t>
            </w:r>
            <w:proofErr w:type="spellStart"/>
            <w:r w:rsidRPr="00D033CD">
              <w:rPr>
                <w:rFonts w:ascii="Arial" w:hAnsi="Arial" w:cs="Arial"/>
                <w:color w:val="000000" w:themeColor="text1"/>
                <w:sz w:val="24"/>
                <w:szCs w:val="24"/>
                <w:lang w:val="es-CO"/>
              </w:rPr>
              <w:t>procaína</w:t>
            </w:r>
            <w:proofErr w:type="spellEnd"/>
            <w:r w:rsidRPr="00D033CD">
              <w:rPr>
                <w:rFonts w:ascii="Arial" w:hAnsi="Arial" w:cs="Arial"/>
                <w:color w:val="000000" w:themeColor="text1"/>
                <w:sz w:val="24"/>
                <w:szCs w:val="24"/>
                <w:lang w:val="es-CO"/>
              </w:rPr>
              <w:t>, 50.000 UI / kg por vía IM, como única dosis por 10 días</w:t>
            </w:r>
          </w:p>
        </w:tc>
        <w:tc>
          <w:tcPr>
            <w:tcW w:w="2551"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spacing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Bencilpenicilina</w:t>
            </w:r>
            <w:proofErr w:type="spellEnd"/>
            <w:r w:rsidRPr="00D033CD">
              <w:rPr>
                <w:rFonts w:ascii="Arial" w:hAnsi="Arial" w:cs="Arial"/>
                <w:color w:val="000000" w:themeColor="text1"/>
                <w:sz w:val="24"/>
                <w:szCs w:val="24"/>
                <w:lang w:val="es-CO"/>
              </w:rPr>
              <w:t xml:space="preserve"> acuosa, 200.000 a 300.000 UI / kg / día por vía IM o EV, administrada como 50.000 UI / kg / dosis cada 4 a 6 horas por 10 a 14 días.</w:t>
            </w:r>
          </w:p>
        </w:tc>
        <w:tc>
          <w:tcPr>
            <w:tcW w:w="1985" w:type="dxa"/>
            <w:tcBorders>
              <w:top w:val="single" w:sz="4" w:space="0" w:color="auto"/>
              <w:left w:val="single" w:sz="4" w:space="0" w:color="auto"/>
              <w:bottom w:val="single" w:sz="4" w:space="0" w:color="auto"/>
              <w:right w:val="single" w:sz="4" w:space="0" w:color="auto"/>
            </w:tcBorders>
            <w:hideMark/>
          </w:tcPr>
          <w:p w:rsidR="000B2597" w:rsidRPr="00D033CD" w:rsidRDefault="000B2597" w:rsidP="00466CB0">
            <w:pPr>
              <w:spacing w:line="360" w:lineRule="auto"/>
              <w:jc w:val="both"/>
              <w:rPr>
                <w:rFonts w:ascii="Arial" w:hAnsi="Arial" w:cs="Arial"/>
                <w:color w:val="000000" w:themeColor="text1"/>
                <w:sz w:val="24"/>
                <w:szCs w:val="24"/>
                <w:lang w:val="es-CO"/>
              </w:rPr>
            </w:pPr>
            <w:proofErr w:type="spellStart"/>
            <w:r w:rsidRPr="00D033CD">
              <w:rPr>
                <w:rFonts w:ascii="Arial" w:hAnsi="Arial" w:cs="Arial"/>
                <w:color w:val="000000" w:themeColor="text1"/>
                <w:sz w:val="24"/>
                <w:szCs w:val="24"/>
                <w:lang w:val="es-CO"/>
              </w:rPr>
              <w:t>Eritromicina</w:t>
            </w:r>
            <w:proofErr w:type="spellEnd"/>
            <w:r w:rsidRPr="00D033CD">
              <w:rPr>
                <w:rFonts w:ascii="Arial" w:hAnsi="Arial" w:cs="Arial"/>
                <w:color w:val="000000" w:themeColor="text1"/>
                <w:sz w:val="24"/>
                <w:szCs w:val="24"/>
                <w:lang w:val="es-CO"/>
              </w:rPr>
              <w:t>, 7,5 a 12,5 mg / kg por vía oral, 4 veces al día durante 30 días.</w:t>
            </w:r>
          </w:p>
        </w:tc>
      </w:tr>
    </w:tbl>
    <w:p w:rsidR="000B2597" w:rsidRPr="00D033CD" w:rsidRDefault="000B2597" w:rsidP="000B2597">
      <w:pPr>
        <w:spacing w:line="360" w:lineRule="auto"/>
        <w:jc w:val="both"/>
        <w:rPr>
          <w:rFonts w:ascii="Arial" w:hAnsi="Arial" w:cs="Arial"/>
          <w:color w:val="000000" w:themeColor="text1"/>
          <w:sz w:val="24"/>
          <w:szCs w:val="24"/>
          <w:lang w:val="es-CO" w:eastAsia="en-US"/>
        </w:rPr>
      </w:pPr>
      <w:r w:rsidRPr="00D033CD">
        <w:rPr>
          <w:rFonts w:ascii="Arial" w:hAnsi="Arial" w:cs="Arial"/>
          <w:color w:val="000000" w:themeColor="text1"/>
          <w:sz w:val="24"/>
          <w:szCs w:val="24"/>
          <w:lang w:val="es-CO"/>
        </w:rPr>
        <w:t>TABLA1. Datos obtenidos de las GUÍAS PARA EL TRATAMIENTO DE LAS INFECCIONES DE TRANSMISIÓN SEXUAL. Página: 45-48</w:t>
      </w:r>
      <w:r w:rsidRPr="00D033CD">
        <w:rPr>
          <w:rFonts w:ascii="Arial" w:hAnsi="Arial" w:cs="Arial"/>
          <w:color w:val="000000" w:themeColor="text1"/>
          <w:sz w:val="24"/>
          <w:szCs w:val="24"/>
          <w:vertAlign w:val="superscript"/>
          <w:lang w:val="es-CO"/>
        </w:rPr>
        <w:t>4</w:t>
      </w:r>
      <w:r w:rsidRPr="00D033CD">
        <w:rPr>
          <w:rFonts w:ascii="Arial" w:hAnsi="Arial" w:cs="Arial"/>
          <w:color w:val="000000" w:themeColor="text1"/>
          <w:sz w:val="24"/>
          <w:szCs w:val="24"/>
          <w:lang w:val="es-CO"/>
        </w:rPr>
        <w:t xml:space="preserve">. </w:t>
      </w:r>
    </w:p>
    <w:p w:rsidR="000B2597" w:rsidRPr="00D033CD" w:rsidRDefault="000B2597" w:rsidP="000B2597">
      <w:pPr>
        <w:pStyle w:val="Ttulo1"/>
        <w:spacing w:line="360" w:lineRule="auto"/>
        <w:jc w:val="both"/>
        <w:rPr>
          <w:rFonts w:ascii="Arial" w:hAnsi="Arial" w:cs="Arial"/>
          <w:color w:val="000000" w:themeColor="text1"/>
          <w:sz w:val="24"/>
          <w:szCs w:val="24"/>
          <w:lang w:val="es-CO"/>
        </w:rPr>
      </w:pPr>
      <w:bookmarkStart w:id="42" w:name="_Toc515976313"/>
      <w:bookmarkStart w:id="43" w:name="_Toc516040743"/>
      <w:r w:rsidRPr="00D033CD">
        <w:rPr>
          <w:rFonts w:ascii="Arial" w:hAnsi="Arial" w:cs="Arial"/>
          <w:color w:val="000000" w:themeColor="text1"/>
          <w:sz w:val="24"/>
          <w:szCs w:val="24"/>
          <w:lang w:val="es-CO"/>
        </w:rPr>
        <w:t>COMO PREVENIR ESTA ENFERMEDAD</w:t>
      </w:r>
      <w:bookmarkEnd w:id="42"/>
      <w:bookmarkEnd w:id="43"/>
      <w:r w:rsidRPr="00D033CD">
        <w:rPr>
          <w:rFonts w:ascii="Arial" w:hAnsi="Arial" w:cs="Arial"/>
          <w:color w:val="000000" w:themeColor="text1"/>
          <w:sz w:val="24"/>
          <w:szCs w:val="24"/>
          <w:lang w:val="es-CO"/>
        </w:rPr>
        <w:t xml:space="preserve">  </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Para evaluar la efectividad del tratamiento y la prevención de la infección intrauterina se recomienda el seguimiento mensual de los títulos serológicos.</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lastRenderedPageBreak/>
        <w:t xml:space="preserve">En el seguimiento una terapia adecuada, los test no </w:t>
      </w:r>
      <w:proofErr w:type="spellStart"/>
      <w:r w:rsidRPr="00D033CD">
        <w:rPr>
          <w:rFonts w:ascii="Arial" w:hAnsi="Arial" w:cs="Arial"/>
          <w:color w:val="000000" w:themeColor="text1"/>
          <w:sz w:val="24"/>
          <w:szCs w:val="24"/>
          <w:lang w:val="es-CO"/>
        </w:rPr>
        <w:t>treponémicos</w:t>
      </w:r>
      <w:proofErr w:type="spellEnd"/>
      <w:r w:rsidRPr="00D033CD">
        <w:rPr>
          <w:rFonts w:ascii="Arial" w:hAnsi="Arial" w:cs="Arial"/>
          <w:color w:val="000000" w:themeColor="text1"/>
          <w:sz w:val="24"/>
          <w:szCs w:val="24"/>
          <w:lang w:val="es-CO"/>
        </w:rPr>
        <w:t xml:space="preserve"> en sífilis primaria y secundaria declinan 4 veces Después de 3 a 6 meses, y 8 veces Después de 12 meses. Con la infección latente temprana, una disminución de 4 veces en los títulos ocurre después de 12 meses.</w:t>
      </w:r>
    </w:p>
    <w:p w:rsidR="000B2597" w:rsidRPr="00D033CD"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El centro para el control y prevención de las enfermedades (CDC) define una respuesta al tratamiento como: a) la disminución de 4 veces los títulos de anticuerpos no </w:t>
      </w:r>
      <w:proofErr w:type="spellStart"/>
      <w:r w:rsidRPr="00D033CD">
        <w:rPr>
          <w:rFonts w:ascii="Arial" w:hAnsi="Arial" w:cs="Arial"/>
          <w:color w:val="000000" w:themeColor="text1"/>
          <w:sz w:val="24"/>
          <w:szCs w:val="24"/>
          <w:lang w:val="es-CO"/>
        </w:rPr>
        <w:t>treponémicos</w:t>
      </w:r>
      <w:proofErr w:type="spellEnd"/>
      <w:r w:rsidRPr="00D033CD">
        <w:rPr>
          <w:rFonts w:ascii="Arial" w:hAnsi="Arial" w:cs="Arial"/>
          <w:color w:val="000000" w:themeColor="text1"/>
          <w:sz w:val="24"/>
          <w:szCs w:val="24"/>
          <w:lang w:val="es-CO"/>
        </w:rPr>
        <w:t xml:space="preserve"> para pacientes tratadas por sífilis primaria, y b) estable o disminución en los títulos no </w:t>
      </w:r>
      <w:proofErr w:type="spellStart"/>
      <w:r w:rsidRPr="00D033CD">
        <w:rPr>
          <w:rFonts w:ascii="Arial" w:hAnsi="Arial" w:cs="Arial"/>
          <w:color w:val="000000" w:themeColor="text1"/>
          <w:sz w:val="24"/>
          <w:szCs w:val="24"/>
          <w:lang w:val="es-CO"/>
        </w:rPr>
        <w:t>treponémicos</w:t>
      </w:r>
      <w:proofErr w:type="spellEnd"/>
      <w:r w:rsidRPr="00D033CD">
        <w:rPr>
          <w:rFonts w:ascii="Arial" w:hAnsi="Arial" w:cs="Arial"/>
          <w:color w:val="000000" w:themeColor="text1"/>
          <w:sz w:val="24"/>
          <w:szCs w:val="24"/>
          <w:lang w:val="es-CO"/>
        </w:rPr>
        <w:t xml:space="preserve"> en menos o igual a 1:4 para otras pacientes. Algunas mujeres tratadas durante el embarazo darán a luz antes de que su respuesta serológica al tratamiento pueda ser evaluada definitivamente. Los neonatos nacidos de estas deben ser evaluados para SC</w:t>
      </w:r>
      <w:r w:rsidRPr="00D033CD">
        <w:rPr>
          <w:rFonts w:ascii="Arial" w:hAnsi="Arial" w:cs="Arial"/>
          <w:color w:val="000000" w:themeColor="text1"/>
          <w:sz w:val="24"/>
          <w:szCs w:val="24"/>
          <w:vertAlign w:val="superscript"/>
          <w:lang w:val="es-CO"/>
        </w:rPr>
        <w:t>15</w:t>
      </w:r>
      <w:r w:rsidRPr="00D033CD">
        <w:rPr>
          <w:rFonts w:ascii="Arial" w:hAnsi="Arial" w:cs="Arial"/>
          <w:color w:val="000000" w:themeColor="text1"/>
          <w:sz w:val="24"/>
          <w:szCs w:val="24"/>
          <w:lang w:val="es-CO"/>
        </w:rPr>
        <w:t xml:space="preserve">. </w:t>
      </w:r>
    </w:p>
    <w:p w:rsidR="000B2597" w:rsidRDefault="000B2597"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Las estrategias de salud para su prevención son: identificación temprana de los individuos infectados y poblaciones de alto riesgo, tratamiento adecuado, identificación de las parejas infectadas y su tratamiento, modificación de las conductas de alto riesgo, y promover la accesibilidad, el uso de los cuidados de salud y el control prenatal</w:t>
      </w:r>
      <w:r w:rsidRPr="00D033CD">
        <w:rPr>
          <w:rFonts w:ascii="Arial" w:hAnsi="Arial" w:cs="Arial"/>
          <w:color w:val="000000" w:themeColor="text1"/>
          <w:sz w:val="24"/>
          <w:szCs w:val="24"/>
          <w:vertAlign w:val="superscript"/>
          <w:lang w:val="es-CO"/>
        </w:rPr>
        <w:t>15</w:t>
      </w:r>
      <w:r w:rsidRPr="00D033CD">
        <w:rPr>
          <w:rFonts w:ascii="Arial" w:hAnsi="Arial" w:cs="Arial"/>
          <w:color w:val="000000" w:themeColor="text1"/>
          <w:sz w:val="24"/>
          <w:szCs w:val="24"/>
          <w:lang w:val="es-CO"/>
        </w:rPr>
        <w:t xml:space="preserve">. </w:t>
      </w:r>
    </w:p>
    <w:p w:rsidR="000B2597" w:rsidRDefault="000B2597" w:rsidP="0044786B">
      <w:pPr>
        <w:spacing w:line="360" w:lineRule="auto"/>
        <w:jc w:val="both"/>
        <w:rPr>
          <w:rFonts w:ascii="Arial" w:hAnsi="Arial" w:cs="Arial"/>
          <w:b/>
          <w:color w:val="000000" w:themeColor="text1"/>
          <w:sz w:val="24"/>
          <w:szCs w:val="24"/>
          <w:lang w:val="es-CO"/>
        </w:rPr>
      </w:pPr>
    </w:p>
    <w:p w:rsidR="000B2597" w:rsidRDefault="000B2597" w:rsidP="0044786B">
      <w:pPr>
        <w:spacing w:line="360" w:lineRule="auto"/>
        <w:jc w:val="both"/>
        <w:rPr>
          <w:rFonts w:ascii="Arial" w:hAnsi="Arial" w:cs="Arial"/>
          <w:b/>
          <w:color w:val="000000" w:themeColor="text1"/>
          <w:sz w:val="24"/>
          <w:szCs w:val="24"/>
          <w:lang w:val="es-CO"/>
        </w:rPr>
      </w:pPr>
    </w:p>
    <w:p w:rsidR="000B2597" w:rsidRDefault="000B2597" w:rsidP="0044786B">
      <w:pPr>
        <w:spacing w:line="360" w:lineRule="auto"/>
        <w:jc w:val="both"/>
        <w:rPr>
          <w:rFonts w:ascii="Arial" w:hAnsi="Arial" w:cs="Arial"/>
          <w:b/>
          <w:color w:val="000000" w:themeColor="text1"/>
          <w:sz w:val="24"/>
          <w:szCs w:val="24"/>
          <w:lang w:val="es-CO"/>
        </w:rPr>
      </w:pPr>
    </w:p>
    <w:p w:rsidR="000B2597" w:rsidRDefault="000B2597" w:rsidP="0044786B">
      <w:pPr>
        <w:spacing w:line="360" w:lineRule="auto"/>
        <w:jc w:val="both"/>
        <w:rPr>
          <w:rFonts w:ascii="Arial" w:hAnsi="Arial" w:cs="Arial"/>
          <w:b/>
          <w:color w:val="000000" w:themeColor="text1"/>
          <w:sz w:val="24"/>
          <w:szCs w:val="24"/>
          <w:lang w:val="es-CO"/>
        </w:rPr>
      </w:pPr>
    </w:p>
    <w:p w:rsidR="000B2597" w:rsidRDefault="000B2597" w:rsidP="0044786B">
      <w:pPr>
        <w:spacing w:line="360" w:lineRule="auto"/>
        <w:jc w:val="both"/>
        <w:rPr>
          <w:rFonts w:ascii="Arial" w:hAnsi="Arial" w:cs="Arial"/>
          <w:b/>
          <w:color w:val="000000" w:themeColor="text1"/>
          <w:sz w:val="24"/>
          <w:szCs w:val="24"/>
          <w:lang w:val="es-CO"/>
        </w:rPr>
      </w:pPr>
    </w:p>
    <w:p w:rsidR="000B2597" w:rsidRPr="00D033CD" w:rsidRDefault="000B2597"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pStyle w:val="Ttulo1"/>
        <w:spacing w:line="360" w:lineRule="auto"/>
        <w:jc w:val="both"/>
        <w:rPr>
          <w:rFonts w:ascii="Arial" w:hAnsi="Arial" w:cs="Arial"/>
          <w:color w:val="000000" w:themeColor="text1"/>
          <w:sz w:val="24"/>
          <w:szCs w:val="24"/>
          <w:lang w:val="es-CO"/>
        </w:rPr>
      </w:pPr>
      <w:bookmarkStart w:id="44" w:name="_Toc515976321"/>
      <w:bookmarkStart w:id="45" w:name="_Toc516040744"/>
      <w:r w:rsidRPr="00D033CD">
        <w:rPr>
          <w:rFonts w:ascii="Arial" w:hAnsi="Arial" w:cs="Arial"/>
          <w:color w:val="000000" w:themeColor="text1"/>
          <w:sz w:val="24"/>
          <w:szCs w:val="24"/>
          <w:lang w:val="es-CO"/>
        </w:rPr>
        <w:lastRenderedPageBreak/>
        <w:t>MARCO LEGAL</w:t>
      </w:r>
      <w:bookmarkEnd w:id="44"/>
      <w:bookmarkEnd w:id="45"/>
      <w:r w:rsidRPr="00D033CD">
        <w:rPr>
          <w:rFonts w:ascii="Arial" w:hAnsi="Arial" w:cs="Arial"/>
          <w:color w:val="000000" w:themeColor="text1"/>
          <w:sz w:val="24"/>
          <w:szCs w:val="24"/>
          <w:lang w:val="es-CO"/>
        </w:rPr>
        <w:t xml:space="preserve">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En Colombia el marco normativo existente brinda todas las garantías para que la transmisión materno infantil del VIH y la sífilis congénita puedan ser consideradas como eventos en fase de eliminación. Dentro de estas garantías están: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La Constitución Política de 1991, artículo 49, considera la salud como un servicio público a cargo del Estado. Se garantiza a todas las personas el acceso a los servicios de promoción, protección y recuperación de la salud.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Corresponde al Estado organizar, dirigir y reglamentar la prestación de servicios de salud y de saneamiento ambiental a los habitantes, conforme a los principios de eficiencia, universalidad y solidaridad. También, establecer las políticas para la prestación de servicios de salud por entidades privadas, y ejercer su vigilancia y control.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La implementación de la Ley 100/1993, mediante la cual se establece el SGSSS para garantizar los servicios de salud a la totalidad de la población optando por una forma más racional de financiación de los servicios. A través de esta ley se definieron las condiciones para el acceso al Plan Obligatorio de Salud (POS) que busca la protección integral de las familias durante la maternidad y enfermedad general en las fases de promoción y fomento de la salud, prevención, diagnóstico, tratamiento y rehabilitación de todas las patologías.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El Decreto 1543 de 1997, por el cual se reglamenta el manejo de la infección por el virus de inmunodeficiencia humana (VIH), síndrome de la inmunodeficiencia adquirida (SIDA) y las otras enfermedades de transmisión sexual (ETS).</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La Resolución 412 de 2000, por medio de la cual se adoptan las normas técnicas y guías de atención para el desarrollo de las acciones de protección específica y detección temprana, y la atención de enfermedades de interés en salud pública incluidas la sífilis gestacional y congénita.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La Resolución 3384 de 2000, que modificó los artículos 11, 16 y 17 de la Resolución 412 asignando responsabilidades en el cumplimiento de las normas </w:t>
      </w:r>
      <w:r w:rsidRPr="00D033CD">
        <w:rPr>
          <w:rFonts w:ascii="Arial" w:hAnsi="Arial" w:cs="Arial"/>
          <w:color w:val="000000" w:themeColor="text1"/>
          <w:sz w:val="24"/>
          <w:szCs w:val="24"/>
        </w:rPr>
        <w:lastRenderedPageBreak/>
        <w:t xml:space="preserve">y guías de atención y estableciendo las metas de cumplimiento para las aseguradoras y entidades territoriales.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La Ley 715 de 2001 define los recursos y competencias para cada uno de los niveles, nacional, departamental y municipal para la prestación de servicios de salud y el desarrollo de acciones de salud pública.</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La Política Nacional de Salud Sexual y Reproductiva 2003, incluyó, para VIH y sífilis, acciones dirigidas a la promoción de factores protectores y prevención de riesgos, el acceso de la población a la detección y el tratamiento adecuado de las infecciones de transmisión sexual (ITS), y el fortalecimiento de la vigilancia en salud pública.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El Conpes 091 de 2005, establece las metas y estrategias que se implementarán hasta 2015 para el logro de los Objetivos de Desarrollo del Milenio (ODM). El objetivo 6 indicador 3, establece reducir en un 20% la incidencia de transmisión madre hijo durante el quinquenio 2010 - 2015 en comparación con el quinquenio 2005 – 2010.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Con referencia a lo anterior es importante mencionar, que el Ministerio de la Protección Social solicitó al Departamento Nacional de Planeación (DNP) el cambio del indicador de medición de la transmisión madre hijo del VIH por el de porcentaje de casos de transmisión materno infantil del VIH. Esta modificación obedece al compromiso nacional de estandarizar sus indicadores en consonancia con los acuerdos técnicos que están contenidos en el documento de la “Iniciativa Regional para la Eliminación de la Transmisión Materno Infantil del VIH y de la Sífilis Congénita en América Latina y el Caribe”, cuya meta nacional propuesta sería, reducir el porcentaje de transmisión materno infantil del VIH al 2% o menos.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El Decreto 2323 de 2006, organiza la Red Nacional de Laboratorios y establece cuatro líneas estratégicas sobre las cuales se centran sus acciones: 1) Vigilancia en salud pública, 2) Investigación, 3) Gestión de la calidad 4) Prestación de servicios. Establece las funciones de los laboratorios nacionales de referencia (INS e INVIMA), laboratorios de salud pública departamental y distrital y de los laboratorios en el nivel </w:t>
      </w:r>
      <w:r w:rsidRPr="00D033CD">
        <w:rPr>
          <w:rFonts w:ascii="Arial" w:hAnsi="Arial" w:cs="Arial"/>
          <w:color w:val="000000" w:themeColor="text1"/>
          <w:sz w:val="24"/>
          <w:szCs w:val="24"/>
          <w:lang w:val="es-CO"/>
        </w:rPr>
        <w:lastRenderedPageBreak/>
        <w:t xml:space="preserve">municipal. - La Resolución 3442 de 2006, adopta el Modelo de Gestión Programática y la guía de atención integral para el manejo de la infección por el VIH.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El Decreto 3518 de 2006, crea y reglamenta el sistema de vigilancia en salud pública (SIVIGILA) y establece las competencias y procesos para la vigilancia de eventos de interés en salud pública, dentro de los cuales se encuentran la sífilis gestacional y congénita, y el VIH/sida. Se cuenta con un protocolo de vigilancia estandarizado que incluye las fichas únicas de notificación de casos, que se realiza de forma semanal en el nivel nacional.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La Resolución 1446 de 2006, define el sistema de información para la calidad y se adoptan los indicadores de monitoreo; la resolución se estableció como uno de los indicadores de calidad, la presencia o no de eventos adversos, dentro de los cuales se identifica la sífilis congénita.</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La Ley 1122 de 2007, establece los mecanismos que permiten la evaluación a través de indicadores de gestión y resultados en salud y bienestar de todos los actores que operan en el SGSSS.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El Decreto 3039 del 2007, establece el Plan Nacional de Salud Pública que incluye a la sífilis como prioridad para mejorar la salud infantil. De otra </w:t>
      </w:r>
      <w:r w:rsidR="00D033CD" w:rsidRPr="00D033CD">
        <w:rPr>
          <w:rFonts w:ascii="Arial" w:hAnsi="Arial" w:cs="Arial"/>
          <w:color w:val="000000" w:themeColor="text1"/>
          <w:sz w:val="24"/>
          <w:szCs w:val="24"/>
        </w:rPr>
        <w:t>parte,</w:t>
      </w:r>
      <w:r w:rsidRPr="00D033CD">
        <w:rPr>
          <w:rFonts w:ascii="Arial" w:hAnsi="Arial" w:cs="Arial"/>
          <w:color w:val="000000" w:themeColor="text1"/>
          <w:sz w:val="24"/>
          <w:szCs w:val="24"/>
        </w:rPr>
        <w:t xml:space="preserve"> el VIH se incluye dentro de la salud sexual y reproductiva como prioridad. </w:t>
      </w:r>
    </w:p>
    <w:p w:rsidR="0044786B" w:rsidRPr="00D033CD" w:rsidRDefault="0044786B" w:rsidP="0044786B">
      <w:pPr>
        <w:pStyle w:val="Prrafodelista"/>
        <w:numPr>
          <w:ilvl w:val="0"/>
          <w:numId w:val="6"/>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El Plan Nacional de Respuesta ante el VIH y el SIDA. Colombia 2008 – 2011, propone cuatro ejes temáticos: Promoción y prevención, Atención integral, Apoyo y protección social, Seguimiento y evaluación de la respuesta</w:t>
      </w:r>
      <w:r w:rsidRPr="00D033CD">
        <w:rPr>
          <w:rFonts w:ascii="Arial" w:hAnsi="Arial" w:cs="Arial"/>
          <w:color w:val="000000" w:themeColor="text1"/>
          <w:sz w:val="24"/>
          <w:szCs w:val="24"/>
          <w:vertAlign w:val="superscript"/>
        </w:rPr>
        <w:t>21</w:t>
      </w:r>
      <w:r w:rsidRPr="00D033CD">
        <w:rPr>
          <w:rFonts w:ascii="Arial" w:hAnsi="Arial" w:cs="Arial"/>
          <w:color w:val="000000" w:themeColor="text1"/>
          <w:sz w:val="24"/>
          <w:szCs w:val="24"/>
        </w:rPr>
        <w:t>.</w:t>
      </w: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Default="0044786B" w:rsidP="0044786B">
      <w:pPr>
        <w:spacing w:line="360" w:lineRule="auto"/>
        <w:jc w:val="both"/>
        <w:rPr>
          <w:rFonts w:ascii="Arial" w:hAnsi="Arial" w:cs="Arial"/>
          <w:b/>
          <w:color w:val="000000" w:themeColor="text1"/>
          <w:sz w:val="24"/>
          <w:szCs w:val="24"/>
          <w:lang w:val="es-CO"/>
        </w:rPr>
      </w:pPr>
    </w:p>
    <w:p w:rsidR="000B2597" w:rsidRDefault="000B2597" w:rsidP="0044786B">
      <w:pPr>
        <w:spacing w:line="360" w:lineRule="auto"/>
        <w:jc w:val="both"/>
        <w:rPr>
          <w:rFonts w:ascii="Arial" w:hAnsi="Arial" w:cs="Arial"/>
          <w:b/>
          <w:color w:val="000000" w:themeColor="text1"/>
          <w:sz w:val="24"/>
          <w:szCs w:val="24"/>
          <w:lang w:val="es-CO"/>
        </w:rPr>
      </w:pPr>
    </w:p>
    <w:p w:rsidR="000B2597" w:rsidRDefault="000B2597"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pStyle w:val="Ttulo1"/>
        <w:spacing w:line="360" w:lineRule="auto"/>
        <w:jc w:val="both"/>
        <w:rPr>
          <w:rFonts w:ascii="Arial" w:hAnsi="Arial" w:cs="Arial"/>
          <w:color w:val="000000" w:themeColor="text1"/>
          <w:sz w:val="24"/>
          <w:szCs w:val="24"/>
          <w:lang w:val="es-CO"/>
        </w:rPr>
      </w:pPr>
      <w:bookmarkStart w:id="46" w:name="_Toc515976322"/>
      <w:bookmarkStart w:id="47" w:name="_Toc516040745"/>
      <w:r w:rsidRPr="00D033CD">
        <w:rPr>
          <w:rFonts w:ascii="Arial" w:hAnsi="Arial" w:cs="Arial"/>
          <w:color w:val="000000" w:themeColor="text1"/>
          <w:sz w:val="24"/>
          <w:szCs w:val="24"/>
          <w:lang w:val="es-CO"/>
        </w:rPr>
        <w:lastRenderedPageBreak/>
        <w:t>MARCO TEORICO</w:t>
      </w:r>
      <w:bookmarkEnd w:id="46"/>
      <w:bookmarkEnd w:id="47"/>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La Sociedad Española de Enfermedades Infecciosas y Microbiología Clínica (SEIMC) hizo una revisión actual, dirigida por los médicos José Luis López-Hontangas y Juan Frasquet Artes del Servicio de Microbiología. Hospital La Fe. Valencia. Hablando que la sífilis es una enfermedad infecciosa con afectación sistémica causada por el microorganismo Treponema pallidum subespecie pallidum, perteneciente al Orden Spirochaetales, familia Spirochaetaceae. Son organismos de diámetro exiguo, con morfología característicamente enrollada. Presentan un movimiento rotatorio y ondulado sobre el eje central de la bacteria. De las treponemas identificadas, solo cuatro causan enfermedad en el ser humano: T. pallidum ssp pallidum (sífilis), T. pallidum ssp pertenue (frambesia o pian), T. pallidum ssp endemicum (bejel) y Treponema carateum (pinta). Estos cuatro microorganismos son parásitos obligados del hombre y no se conoce un reservorio animal. Estas treponemas son morfológica, serológica y químicamente indistinguibles, por lo que las pruebas diagnósticas de la sífilis pueden ser usadas para diagnosticar la frambesia, el bejel o la pinta. Las enfermedades se diferencian por las manifestaciones clínicas que producen, le edad de la población afectada, la distribución geográfica y el modo de transmisión. Muchas espiroquetas no pueden ser cultivadas in vitro, necesitando medios altamente enriquecidos y en un tiempo determinado. Los conejos son los animales de laboratorio más utilizados para mantener organismos virulentos.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Según su patogenia la T. pallidum es capaz de penetrar en el organismo a través de las membranas mucosas intactas o a través de heridas en la piel; aproximadamente, un 30% de los compañeros sexuales de los pacientes infectados desarrollarán la sífilis. A partir de aquí, el microorganismo se disemina por el cuerpo humano a través de los vasos linfáticos o sanguíneos. En la práctica, cualquier órgano del cuerpo humano puede ser invadido incluyendo el sistema nervioso central (SNC). Clínicamente, la sífilis se divide en una serie de etapas: fase de </w:t>
      </w:r>
      <w:r w:rsidRPr="00D033CD">
        <w:rPr>
          <w:rFonts w:ascii="Arial" w:hAnsi="Arial" w:cs="Arial"/>
          <w:color w:val="000000" w:themeColor="text1"/>
          <w:sz w:val="24"/>
          <w:szCs w:val="24"/>
          <w:lang w:val="es-CO"/>
        </w:rPr>
        <w:lastRenderedPageBreak/>
        <w:t>incubación, sífilis primaria, secundaria, sífilis latente y tardía. El período de incubación medio es de tres semanas (varía de tres a 90 días).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La infección concurrente por VIH puede aumentar el riesgo de sífilis del sistema nervioso central, por lo que es necesario incluir la neurosífilis en el diagnóstico diferencial de una persona infectada por VIH y con síntomas del sistema nervioso central. La infección del feto se produce con gran frecuencia en las infecciones tempranas no tratadas de las mujeres embarazadas y, con menor frecuencia, en etapas ulteriores de la fase de latencia.</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A menudo, la infección materna ocasiona aborto o muerte del feto y puede causar la muerte del lactante debido al parto prematuro de un producto de bajo peso al nacer o por enfermedad sistémica. La infección congénita puede producir manifestaciones tardías, entre ellas el ataque del sistema nervioso central y otros estigmas.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sífilis materna es responsable de por lo menos 460.000 abortos u mortinatos al año, en el mundo, 270.000 recién nacidos con abajo peso o prematuros y 270.000 cosas de sífilis congénita.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En Colombia la sífilis congénita es considerada un verdadero problema de salud pública. Dado que esta es una enfermedad prevenible con un tratamiento materno que es económico y altamente efectivo si se hace adecuadamente. Es necesario tomar medidas correctivas frente a los diferentes factores de riesgo que hacen que esta enfermedad continué dándose en nuestro medio.</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MANIFESTACIONES CLINICAS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SÍFILIS PRIMARIA</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lesión típica de la sífilis primaria, el chancro, es una úlcera indolora, con una base limpia e indurada. El chancro comienza como una pápula, pero a continuación la erosión superficial lleva a la producción de una úlcera. Los bordes de la úlcera son </w:t>
      </w:r>
      <w:r w:rsidRPr="00D033CD">
        <w:rPr>
          <w:rFonts w:ascii="Arial" w:hAnsi="Arial" w:cs="Arial"/>
          <w:color w:val="000000" w:themeColor="text1"/>
          <w:sz w:val="24"/>
          <w:szCs w:val="24"/>
          <w:lang w:val="es-CO"/>
        </w:rPr>
        <w:lastRenderedPageBreak/>
        <w:t>elevados, firmes e indurados. En ocasiones, las infecciones bacterianas secundarias cambian el aspecto del chancro y, además, se vuelve doloroso. La mayoría de los chancros son únicos, pero en ocasiones se observan múltiples úlceras, sobre todo cuando los pliegues cutáneos se hallan yuxtapuestos. Un chancro no tratado cicatriza en varias semanas y deja una cicatriz tenue. El chancro suele asociarse con adenopatía regional, que puede ser unilateral o bilateral. Los ganglios regionales son movibles, discretos y de consistencia elástica. Si el chancro se da en el cuello uterino o en el recto, los ganglios ilíacos afectados no son palpables.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Los chancros pueden darse en cualquier localización de inoculación potencial por contacto directo, y la mayoría ocurren en la región anogenital. También pueden verse chancros en la faringe, en la lengua, alrededor de los labios, en los dedos, en los pezones y en otras áreas. La morfología depende en parte del área corporal en que se localizan y de la respuesta inmunitaria del huésped. Los chancros en individuos previamente infectados pueden ser pequeños y permanecer papulares. Los chancros de los dedos pueden tener un aspecto más erosivo y ser muy dolorosos. Los chancros anales pueden pasar inadvertidos en hombres que mantienen relaciones sexuales con hombres, a menos que se efe</w:t>
      </w:r>
      <w:r w:rsidR="000B2597">
        <w:rPr>
          <w:rFonts w:ascii="Arial" w:hAnsi="Arial" w:cs="Arial"/>
          <w:color w:val="000000" w:themeColor="text1"/>
          <w:sz w:val="24"/>
          <w:szCs w:val="24"/>
          <w:lang w:val="es-CO"/>
        </w:rPr>
        <w:t>ctúe una exploración cuidadosa.</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SÍFILIS SECUNDARIA</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Entre 4 y 8 semanas después de la aparición del chancro primario es típico que se desarrollen los signos y síntomas de la sífilis secundaria. Los síntomas pueden incluir malestar, fiebre, cefalea, dolor de garganta y otras manifestaciones sistémicas. La mayoría de los pacientes tienen linfoadenopatía generalizada, incluida afectación de los ganglios epitrócleares. Aproximadamente el 30% de los pacientes presentan un chancro en cicatrización, aunque muchos pacientes, incluidos un número desproporcionado de mujeres y de hombres que mantienen relaciones sexuales con hombres, no aportan historia de una lesión primaria. Al </w:t>
      </w:r>
      <w:r w:rsidRPr="00D033CD">
        <w:rPr>
          <w:rFonts w:ascii="Arial" w:hAnsi="Arial" w:cs="Arial"/>
          <w:color w:val="000000" w:themeColor="text1"/>
          <w:sz w:val="24"/>
          <w:szCs w:val="24"/>
          <w:lang w:val="es-CO"/>
        </w:rPr>
        <w:lastRenderedPageBreak/>
        <w:t>menos el 80% de los pacientes con sífilis secundaria tienen lesiones cutáneas o mucocutáneas en algún momento de su enfermedad. El diagnóstico frecuentemente se sospecha en primer lugar atendiendo a la erupción cutánea. Esta suele ser mínimamente sintomática, y muchos pacientes con sífilis tardía no recuerdan lesiones primarias o secundarias. Las erupciones tienen un aspecto variado, pero ciertos rasgos son característicos. Las lesiones suelen ser diseminadas, con una distribución simétrica y con frecuencia tienen un color rosa, cuproso o rojo oscuro.</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SÍFILIS RECIDIVANTE</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Después de la resolución de las lesiones cutáneas de la sífilis primaria o secundaria, del 20 al 30% de los pacientes experimentan recurrencias cutáneas. Las lesiones recurrentes pueden ser menos numerosas o más firmemente induradas que las lesiones iniciales.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SÍIFLIS LATENTE</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Estadio en que no hay signos clínicos de sífilis y el LCR es normal. La latencia, que comienza con la desaparición del primer ataque de sífilis secundaria y puede durar de por vida, suele detectarse por pruebas serológicas reactivas para la sífilis. También debe excluirse la sífilis congénita antes de que se pueda hacer el diagnóstico de sífilis latente. Los pacientes pueden o no tener una historia clínica previa de manifestaciones de sífilis primaria o secundaria.</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latencia se ha dividido en dos estadios, la latencia temprana y la tardía. La mayoría de las recidivas infecciosas se producen en el primer año, y los datos epidemiológicos muestran que el período más infeccioso es durante el primer año de la infección. La latencia temprana se define como el primer año después de la resolución de las lesiones primarias o secundarias o como nueva respuesta a pruebas serológicas reactivas de sífilis en un individuo por lo demás asintomático que ha tenido una prueba serológica negativa en el año precedente. La sífilis latente tardía de duración desconocida no es por lo general infecciosa, a excepción de en </w:t>
      </w:r>
      <w:r w:rsidRPr="00D033CD">
        <w:rPr>
          <w:rFonts w:ascii="Arial" w:hAnsi="Arial" w:cs="Arial"/>
          <w:color w:val="000000" w:themeColor="text1"/>
          <w:sz w:val="24"/>
          <w:szCs w:val="24"/>
          <w:lang w:val="es-CO"/>
        </w:rPr>
        <w:lastRenderedPageBreak/>
        <w:t>las mujeres embarazadas, que pueden transmitir la infección al feto después de muchos años a pesar de la infección de larga duración.</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SÍILIS TARDÍA</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Suele ser lentamente progresiva, aunque algunos síndromes neurológicos pueden tener un comienzo súbito por endoarteritis y trombosis del SNC. La sífilis tardía no es infecciosa por contacto sexual. Cualquier órgano del cuerpo puede verse afectado, pero hay tres tipos principales de enfermedad que pueden distinguirse: benigna tardía (gomosa), cardiovascular y neurosífilis.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SÍFILIS CONGÉNITA</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La sífilis congénita es consecuencia de la diseminación hematógena transplacentaria de la madre al feto. Debe efectuarse una prueba serológica para la sífilis en todas las mujeres embarazadas al comienzo del embarazo y debe repetirse cerca del fin del embarazo en mujeres que viven en áreas en las que la sífilis es relativamente común.</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El riesgo de infección fetal es mayor en los estadios iniciales de la sífilis materna no tratada y declina lentamente después, pero la madre no tratada puede infectar al feto durante al menos los primeros 5 años de su infección. Un tratamiento adecuado de la madre antes de la semana 16 del embarazo suele prevenir la enfermedad clínica en el neonato. Un tratamiento posterior puede no prevenir las secuelas tardías de la enfermedad en el niño. La infección materna no tratada puede dar lugar al nacimiento de un feto muerto, muerte neonatal, prematuridad o síndromes de sífilis congénita temprana o tardía en los niños supervivientes.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Las manifestaciones de la sífilis congénita temprana se observan con frecuencia en el período </w:t>
      </w:r>
      <w:r w:rsidR="00D033CD" w:rsidRPr="00D033CD">
        <w:rPr>
          <w:rFonts w:ascii="Arial" w:hAnsi="Arial" w:cs="Arial"/>
          <w:color w:val="000000" w:themeColor="text1"/>
          <w:sz w:val="24"/>
          <w:szCs w:val="24"/>
          <w:lang w:val="es-CO"/>
        </w:rPr>
        <w:t>perinatal,</w:t>
      </w:r>
      <w:r w:rsidRPr="00D033CD">
        <w:rPr>
          <w:rFonts w:ascii="Arial" w:hAnsi="Arial" w:cs="Arial"/>
          <w:color w:val="000000" w:themeColor="text1"/>
          <w:sz w:val="24"/>
          <w:szCs w:val="24"/>
          <w:lang w:val="es-CO"/>
        </w:rPr>
        <w:t xml:space="preserve"> pero pueden no desarrollarse hasta que el niño ha sido dado de alta del hospital. La enfermedad se asemeja a la sífilis secundaria en los adultos a excepción de que la erupción puede ser vesicular o ampollosa. Con frecuencia el </w:t>
      </w:r>
      <w:r w:rsidRPr="00D033CD">
        <w:rPr>
          <w:rFonts w:ascii="Arial" w:hAnsi="Arial" w:cs="Arial"/>
          <w:color w:val="000000" w:themeColor="text1"/>
          <w:sz w:val="24"/>
          <w:szCs w:val="24"/>
          <w:lang w:val="es-CO"/>
        </w:rPr>
        <w:lastRenderedPageBreak/>
        <w:t xml:space="preserve">niño tiene rinitis, hepatoesplenomegalia, anemia hemolítica, ictericia y </w:t>
      </w:r>
      <w:r w:rsidR="00D033CD" w:rsidRPr="00D033CD">
        <w:rPr>
          <w:rFonts w:ascii="Arial" w:hAnsi="Arial" w:cs="Arial"/>
          <w:color w:val="000000" w:themeColor="text1"/>
          <w:sz w:val="24"/>
          <w:szCs w:val="24"/>
          <w:lang w:val="es-CO"/>
        </w:rPr>
        <w:t>pseudoparálisis</w:t>
      </w:r>
      <w:r w:rsidRPr="00D033CD">
        <w:rPr>
          <w:rFonts w:ascii="Arial" w:hAnsi="Arial" w:cs="Arial"/>
          <w:color w:val="000000" w:themeColor="text1"/>
          <w:sz w:val="24"/>
          <w:szCs w:val="24"/>
          <w:lang w:val="es-CO"/>
        </w:rPr>
        <w:t xml:space="preserve"> como consecuencia de osteocondritis dolorosa.</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Se define la sífilis congénita tardía aquella diagnosticada más de 2 años después del nacimiento. La enfermedad puede permanecer latente, sin manifestaciones de daño tardío. No se han observado alteraciones cardiovasculares en pacientes con sífilis congénita. Las manifestaciones neurológicas son comunes y pueden incluir sordera por afectación del par craneal VIII y queratitis intersticial.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La periostitis puede dar lugar a unos huesos frontales prominentes, depresión del puente nasal, unos maxilares superiores mal desarrollados y combamiento anterior de las tibias. Puede haber artritis de comienzo tardío de las rodillas. La dentición permanente puede mostrar anomalías características conocidas como dientes de Hutchinson; los incisivos centrales están ampliamente separados, con escotaduras centrales y afilados a la manera de un destornillador. Los molares pueden mostrar unas cúspides múltiples mal desarrolladas.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NEUROSÍFILIS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Se diagnostica la neurosífilis asintomática cuando hay anomalías en el LCR, como pleocitosis linfocítica, elevación de proteínas o una prueba VDRL reactiva en un paciente sifilítico en ausencia de signos y síntomas de enfermedad neurológica. A diferencia de las serológicas, las pruebas del VDRL y de RPR no registran igual rendimiento en el LCR, recomendándose solo la VDRL. Aunque otros numerosos procesos pueden causar pleocitosis del LCR o elevación de las proteínas, son infrecuentes los resultados falsos positivos de la prueba VDRL en el LCR en ausencia de una punción traumática. Si el LCR es normal 2 años o más después de la infección inicial, no es probable que aparezca con posterioridad un hallazgo positivo en el LCR.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No están indicadas las punciones lumbares de rutina para examinar el LCR en la sífilis temprana, a menos que se sepa que el paciente tenga infección por el VIH.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lastRenderedPageBreak/>
        <w:t>En la meningitis sifilítica, el LCR muestra pleocitosis linfocítica con aumento de la concentración de proteínas y, por lo general, una concentración de glucosa normal. La prueba VDRL en el LCR es casi siempre positiva. Rara vez hay hipoglucorraquia. La meningitis sifilítica se resuelve generalmente sin tratamiento, de modo similar al curso de otras manifestaciones de la sífilis temprana. Este síndrome puede remedar la meningitis tuberculosa o fúngica o la meningitis no purulenta de varias causas.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En la tabes dorsal, la prueba VDRL en suero no es reactiva hasta en el 30­40% de os casos, y del 10 al 20% de los pacientes (incluso antes de la llegada de la penicilina) tienen unos resultados normales en la prueba VDRL en el LCR. La prueba FTA­ABS en suero es casi siempre positiva. En la parálisis general progresiva, el LCR es casi siempre anormal, con pleocitosis linfocítica y aumento de la concentración total de proteínas. La prueba VDRL suele ser positiva en LCR y suero.</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DIAGNOSTICO</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El diagnóstico se basa no sólo en los resultados de las pruebas serológicas y la observación de los microorganismos mediante microscopía de campo oscuro sino además en los elementos clínicos, epidemiológicos y la evaluación del riesgo. La presentación clínica depende de factores como la presencia de lesiones en piel, la experiencia del médico en diferenciar los signos y síntomas, y la redacción de una buena historia clínica. El diagnostico epidemiológico nos ayuda a diferenciar o corroborar con la clínica del paciente, el diagnostico de sífilis con los hallazgos encontrados en áreas endémicas, donde la sífilis es considerada un problema de salud pública, además de la relación que guarda con el contagio del VIH (SIDA).</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Su detección temprana es el desafío para la prevención oportuna de las complicaciones que genera la sífilis en estadios avanzados, en la actualidad se presentan complicaciones debido a que en países en vía de desarrollo, las mujeres embarazadas no siempre cuentan con el acceso a los controles prenatales, y las técnicas de serológicas no presentan una especificidad suficiente para la detección </w:t>
      </w:r>
      <w:r w:rsidRPr="00D033CD">
        <w:rPr>
          <w:rFonts w:ascii="Arial" w:hAnsi="Arial" w:cs="Arial"/>
          <w:color w:val="000000" w:themeColor="text1"/>
          <w:sz w:val="24"/>
          <w:szCs w:val="24"/>
          <w:lang w:val="es-CO"/>
        </w:rPr>
        <w:lastRenderedPageBreak/>
        <w:t xml:space="preserve">en neonatos, y su sensibilidad es baja, en las que se pueden encontrar falsos positivo o falsos negativos.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Pruebas directas: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Prueba de infectividad de conejo, tiene la limitación de que requiere el uso de animales vivos y la manipulación directa de T. pallidum y además no se realiza en laboratorios de rutina. La microscopía de campo oscuro de muestras de las úlceras es fácil de realizar, sin embargo, este método es poco sensible, requiere un equipo especial (microscopio de campo oscuro) y laboratoristas capacitados y con experiencia y no permite distinguir las formas patógenas de T. pallidum de otras espiroquetas comensales.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inmunotinción de muestras de úlcera con anticuerpos fluorescentes se utiliza para la confirmación del diagnóstico, no obstante, la interpretación de los resultados puede ser subjetiva y también requiere una buena dosis de experiencia. Estas técnicas son útiles cuando están presentes las lesiones primarias y secundarias, pero la sensibilidad de las técnicas disminuye a medida que la lesión mejora.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Pruebas serológicas: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El diagnóstico presuntivo de sífilis se realiza indirectamente por pruebas serológicas no treponémicas y pruebas treponémicas. Estas pruebas deben realizarse en conjunto para evitar falsos positivos. Pruebas no treponémicas: Detectan anticuerpos frente a la cardiolipina, un componente de la membranas y tejidos de los mamíferos, son útiles en la identificación de la infección activa, en el seguimiento de la eficacia del tratamiento; éstas son simples, rápidas y económicas, la principal desventaja es que no se puede usar sangre entera, requieren un rotador o microscopio para su procesamiento y pueden dar resultados falsos positivos.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Pruebas treponémicas: Detectan anticuerpos específicos contra T. pallidum; son caras, requieren equipo y experiencia técnica y por tanto no están ampliamente disponibles. Por otra parte, un resultado positivo en una prueba treponémica puede </w:t>
      </w:r>
      <w:r w:rsidRPr="00D033CD">
        <w:rPr>
          <w:rFonts w:ascii="Arial" w:hAnsi="Arial" w:cs="Arial"/>
          <w:color w:val="000000" w:themeColor="text1"/>
          <w:sz w:val="24"/>
          <w:szCs w:val="24"/>
          <w:lang w:val="es-CO"/>
        </w:rPr>
        <w:lastRenderedPageBreak/>
        <w:t xml:space="preserve">indicar una infección pasada en lugar de sífilis activa y los resultados falsos negativos pueden generarse en los denominados periodos de ventana inmunológica.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Pruebas moleculares: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PCR permite la detección directa de T. pallidum, esta tiene un enorme atractivo como estrategia de diagnóstico de sífilis, ya que proporciona evidencia inequívoca de infección activa, por tanto, sería promisorio un ensayo de PCR para el diagnóstico de sífilis, ya que permitiría un diagnóstico precoz para aquellos pacientes que se encuentran en periodo de ventana y para aquellos que no pueden asistir a análisis serológico secuencial.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detección molecular permitiría un diagnóstico precoz y efectivo de la sífilis congénita habilitado por un resultado rápido que dará lugar a un tratamiento oportuno; la prevención de la progresión de la enfermedad, complicaciones de la sífilis congénita, así como una reducción en la duración de la exposición de las parejas sexuales; esto, apoyado en el hecho de que ha sido posible la detección de Treponema en sangre completa y suero en pacientes con sífilis congénita. La trasmisión de la sífilis al feto se puede prevenir a través de un tamizaje temprano que permite instaurar un tratamiento durante el embarazo. </w:t>
      </w:r>
    </w:p>
    <w:p w:rsidR="00D033CD" w:rsidRPr="00D033CD" w:rsidRDefault="0044786B" w:rsidP="000B2597">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Varios genes diana de Treponema pallidum se han utilizado para la detección por PCR. Estos genes incluyen tpf-1, gen BMP, genes tmpA y tmpB, el gen polA y el gen de la proteína de 47-kDa; más recientemente, RT-PCR se ha realizado utiliza</w:t>
      </w:r>
      <w:r w:rsidR="000B2597">
        <w:rPr>
          <w:rFonts w:ascii="Arial" w:hAnsi="Arial" w:cs="Arial"/>
          <w:color w:val="000000" w:themeColor="text1"/>
          <w:sz w:val="24"/>
          <w:szCs w:val="24"/>
          <w:lang w:val="es-CO"/>
        </w:rPr>
        <w:t xml:space="preserve">ndo el 16S </w:t>
      </w:r>
      <w:proofErr w:type="spellStart"/>
      <w:r w:rsidR="000B2597">
        <w:rPr>
          <w:rFonts w:ascii="Arial" w:hAnsi="Arial" w:cs="Arial"/>
          <w:color w:val="000000" w:themeColor="text1"/>
          <w:sz w:val="24"/>
          <w:szCs w:val="24"/>
          <w:lang w:val="es-CO"/>
        </w:rPr>
        <w:t>ADNr</w:t>
      </w:r>
      <w:proofErr w:type="spellEnd"/>
      <w:r w:rsidR="000B2597">
        <w:rPr>
          <w:rFonts w:ascii="Arial" w:hAnsi="Arial" w:cs="Arial"/>
          <w:color w:val="000000" w:themeColor="text1"/>
          <w:sz w:val="24"/>
          <w:szCs w:val="24"/>
          <w:lang w:val="es-CO"/>
        </w:rPr>
        <w:t xml:space="preserve"> como gen blanco</w:t>
      </w:r>
    </w:p>
    <w:p w:rsidR="0044786B" w:rsidRPr="00D033CD" w:rsidRDefault="0044786B" w:rsidP="0044786B">
      <w:pPr>
        <w:tabs>
          <w:tab w:val="center" w:pos="4419"/>
        </w:tabs>
        <w:spacing w:line="360" w:lineRule="auto"/>
        <w:jc w:val="both"/>
        <w:rPr>
          <w:rFonts w:ascii="Arial" w:hAnsi="Arial" w:cs="Arial"/>
          <w:b/>
          <w:color w:val="000000" w:themeColor="text1"/>
          <w:sz w:val="24"/>
          <w:szCs w:val="24"/>
          <w:lang w:val="es-CO"/>
        </w:rPr>
      </w:pPr>
      <w:r w:rsidRPr="00D033CD">
        <w:rPr>
          <w:rFonts w:ascii="Arial" w:hAnsi="Arial" w:cs="Arial"/>
          <w:color w:val="000000" w:themeColor="text1"/>
          <w:sz w:val="24"/>
          <w:szCs w:val="24"/>
          <w:lang w:val="es-CO"/>
        </w:rPr>
        <w:t>TRATAMIENTO</w:t>
      </w:r>
      <w:r w:rsidRPr="00D033CD">
        <w:rPr>
          <w:rFonts w:ascii="Arial" w:hAnsi="Arial" w:cs="Arial"/>
          <w:b/>
          <w:color w:val="000000" w:themeColor="text1"/>
          <w:sz w:val="24"/>
          <w:szCs w:val="24"/>
          <w:lang w:val="es-CO"/>
        </w:rPr>
        <w:t xml:space="preserve"> </w:t>
      </w:r>
      <w:r w:rsidRPr="00D033CD">
        <w:rPr>
          <w:rFonts w:ascii="Arial" w:hAnsi="Arial" w:cs="Arial"/>
          <w:b/>
          <w:color w:val="000000" w:themeColor="text1"/>
          <w:sz w:val="24"/>
          <w:szCs w:val="24"/>
          <w:lang w:val="es-CO"/>
        </w:rPr>
        <w:tab/>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penicilina G benzatina es el antibiótico efectivo contra la sífilis, demostrando efectividad contra la T. Pallidum en la que no se ha detectado evidencia de resistencia, solo se implementara otra alternativa antibiótica en los pacientes </w:t>
      </w:r>
      <w:r w:rsidRPr="00D033CD">
        <w:rPr>
          <w:rFonts w:ascii="Arial" w:hAnsi="Arial" w:cs="Arial"/>
          <w:color w:val="000000" w:themeColor="text1"/>
          <w:sz w:val="24"/>
          <w:szCs w:val="24"/>
          <w:lang w:val="es-CO"/>
        </w:rPr>
        <w:lastRenderedPageBreak/>
        <w:t>alérgicos a la penicilina. Además, que la penicilina sigue siendo la elección en el embarazo y la sífilis congénita por su efectividad.</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Dado a que las alternativas antibióticas en pacientes alérgicos a las penicilinas han demostrado resistencia in vitro como la azitromicina, se recurre a la desensibilización mediante un procedimiento seguro, vía oral o intravenosa. Para ello deben ser hospitalizadas debido a las potenciales reacciones alérgicas mediadas por IgE, el proceso dura cuatro horas tras la administración de la primera dosis de penicilina y después de terminado deben mantenerse constantemente con penicilina durante el curso del tratamiento. El protocolo de desensibilización oral de Wendell comienza con 100 unidades de fenoximetil penicilina y la dosis se va duplicando cada 15 minutos hasta llegar a una dosis acumulada de 1.3 millones de unidades, antes de administrar por vía endovenosa debe observarse a la paciente 30 minutos. La desensibilización es especialmente útil en pacientes embarazadas con neurosífilis, donde no hay esquemas alternativos a la penicilina.</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Consideraciones terapéuticas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Un nivel de penicilina mayor que 0,018 mg/Lt, se considera un tratamiento efectivo para la sífilis, se debe mantener por 7 a 10 días en la sífilis temprana y por un periodo mayor en la sífilis tardía. En la tardía se recomienda la bencilpenicilina benzatínica de acción prolongada, en dosis de 2,4 millones.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El tratamiento por vía parenteral garantiza una biodisponibilidad adecuada y permite la supervisión del tratamiento que el de vía oral.</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En los pacientes con sífilis cardiovascular y neurosífilis, se deben incluir las consultas a sus respectivos especialistas, incluyendo las clínicas y estudios radiológicos para su seguimiento.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En cualquier estadio de la enfermedad, se debe considerar la repetición del tratamiento cuando:</w:t>
      </w:r>
    </w:p>
    <w:p w:rsidR="0044786B" w:rsidRPr="00D033CD" w:rsidRDefault="0044786B" w:rsidP="0044786B">
      <w:pPr>
        <w:pStyle w:val="Prrafodelista"/>
        <w:numPr>
          <w:ilvl w:val="0"/>
          <w:numId w:val="1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lastRenderedPageBreak/>
        <w:t>Los signos o síntomas clínicos de sífilis activa persisten o recurren</w:t>
      </w:r>
    </w:p>
    <w:p w:rsidR="0044786B" w:rsidRPr="00D033CD" w:rsidRDefault="0044786B" w:rsidP="0044786B">
      <w:pPr>
        <w:pStyle w:val="Prrafodelista"/>
        <w:numPr>
          <w:ilvl w:val="0"/>
          <w:numId w:val="1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Existe un aumento confirmado en los títulos de una prueba no treponémia.</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PREVENCIÓN</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Para evaluar la efectividad del tratamiento y la prevención de la infección intrauterina se recomienda el seguimiento mensual de los títulos serológicos.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En el seguimiento una terapia adecuada, los test no treponémicos en sífilis primaria y secundaria declinan 4 veces Después de 3 a 6 meses, y 8 veces Después de 12 meses. Con la infección latente temprana, una disminución de 4 veces en los títulos ocurre después de 12 meses.</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El centro para el control y prevención de las enfermedades (CDC) define una respuesta al tratamiento como: a) la disminución de 4 veces los títulos de anticuerpos no treponémicos para pacientes tratadas por sífilis primaria, y b) estable o disminución en los títulos no treponémicos en menos o igual a 1:4 para otras pacientes. Algunas mujeres tratadas durante el embarazo darán a luz antes de que su respuesta serológica al tratamiento pueda ser evaluada definitivamente. Los neonatos nacidos de estas deben ser evaluados para SC.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Las estrategias de salud para su prevención son: identificación temprana de los individuos infectados y poblaciones de alto riesgo, tratamiento adecuado, identificación de las parejas infectadas y su tratamiento, modificación de las conductas de alto riesgo, y promover la accesibilidad, el uso de los cuidados de salud y el control prenatal.</w:t>
      </w: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pStyle w:val="Ttulo1"/>
        <w:spacing w:line="360" w:lineRule="auto"/>
        <w:jc w:val="both"/>
        <w:rPr>
          <w:rFonts w:ascii="Arial" w:hAnsi="Arial" w:cs="Arial"/>
          <w:color w:val="000000" w:themeColor="text1"/>
          <w:sz w:val="24"/>
          <w:szCs w:val="24"/>
          <w:lang w:val="es-CO"/>
        </w:rPr>
      </w:pPr>
      <w:bookmarkStart w:id="48" w:name="_Toc510284414"/>
      <w:bookmarkStart w:id="49" w:name="_Toc515976323"/>
      <w:bookmarkStart w:id="50" w:name="_Toc516040746"/>
      <w:r w:rsidRPr="00D033CD">
        <w:rPr>
          <w:rFonts w:ascii="Arial" w:hAnsi="Arial" w:cs="Arial"/>
          <w:color w:val="000000" w:themeColor="text1"/>
          <w:sz w:val="24"/>
          <w:szCs w:val="24"/>
          <w:lang w:val="es-CO"/>
        </w:rPr>
        <w:lastRenderedPageBreak/>
        <w:t>MARCO CONCEPTUAL</w:t>
      </w:r>
      <w:bookmarkEnd w:id="48"/>
      <w:bookmarkEnd w:id="49"/>
      <w:bookmarkEnd w:id="50"/>
    </w:p>
    <w:p w:rsidR="0044786B" w:rsidRPr="00D033CD" w:rsidRDefault="0044786B" w:rsidP="0044786B">
      <w:pPr>
        <w:pStyle w:val="Prrafodelista"/>
        <w:numPr>
          <w:ilvl w:val="0"/>
          <w:numId w:val="9"/>
        </w:numPr>
        <w:spacing w:line="360" w:lineRule="auto"/>
        <w:jc w:val="both"/>
        <w:rPr>
          <w:rFonts w:ascii="Arial" w:eastAsia="Times New Roman" w:hAnsi="Arial" w:cs="Arial"/>
          <w:color w:val="000000" w:themeColor="text1"/>
          <w:sz w:val="24"/>
          <w:szCs w:val="24"/>
          <w:lang w:eastAsia="es-CO"/>
        </w:rPr>
      </w:pPr>
      <w:r w:rsidRPr="00D033CD">
        <w:rPr>
          <w:rFonts w:ascii="Arial" w:eastAsia="Times New Roman" w:hAnsi="Arial" w:cs="Arial"/>
          <w:b/>
          <w:color w:val="000000" w:themeColor="text1"/>
          <w:sz w:val="24"/>
          <w:szCs w:val="24"/>
          <w:lang w:eastAsia="es-CO"/>
        </w:rPr>
        <w:t>CHANCRO</w:t>
      </w:r>
      <w:r w:rsidRPr="00D033CD">
        <w:rPr>
          <w:rFonts w:ascii="Arial" w:eastAsia="Times New Roman" w:hAnsi="Arial" w:cs="Arial"/>
          <w:color w:val="000000" w:themeColor="text1"/>
          <w:sz w:val="24"/>
          <w:szCs w:val="24"/>
          <w:lang w:eastAsia="es-CO"/>
        </w:rPr>
        <w:t>: Laceración con tendencia a extenderse y destruir los tejidos vecinos; es de origen venéreo o sifilítico.</w:t>
      </w:r>
    </w:p>
    <w:p w:rsidR="0044786B" w:rsidRPr="00D033CD" w:rsidRDefault="0044786B" w:rsidP="0044786B">
      <w:pPr>
        <w:pStyle w:val="Prrafodelista"/>
        <w:numPr>
          <w:ilvl w:val="0"/>
          <w:numId w:val="9"/>
        </w:numPr>
        <w:spacing w:line="360" w:lineRule="auto"/>
        <w:jc w:val="both"/>
        <w:rPr>
          <w:rFonts w:ascii="Arial" w:eastAsia="Times New Roman" w:hAnsi="Arial" w:cs="Arial"/>
          <w:color w:val="000000" w:themeColor="text1"/>
          <w:sz w:val="24"/>
          <w:szCs w:val="24"/>
          <w:lang w:eastAsia="es-CO"/>
        </w:rPr>
      </w:pPr>
      <w:r w:rsidRPr="00D033CD">
        <w:rPr>
          <w:rFonts w:ascii="Arial" w:eastAsia="Times New Roman" w:hAnsi="Arial" w:cs="Arial"/>
          <w:b/>
          <w:color w:val="000000" w:themeColor="text1"/>
          <w:sz w:val="24"/>
          <w:szCs w:val="24"/>
          <w:lang w:eastAsia="es-CO"/>
        </w:rPr>
        <w:t>LÚES</w:t>
      </w:r>
      <w:r w:rsidRPr="00D033CD">
        <w:rPr>
          <w:rFonts w:ascii="Arial" w:eastAsia="Times New Roman" w:hAnsi="Arial" w:cs="Arial"/>
          <w:color w:val="000000" w:themeColor="text1"/>
          <w:sz w:val="24"/>
          <w:szCs w:val="24"/>
          <w:lang w:eastAsia="es-CO"/>
        </w:rPr>
        <w:t>: Enfermedad infecciosa de curso crónico, transmitida principalmente por contacto sexual, producida por la espiroqueta Treponema pallidum, subespecie pallidum (pronunciado pál lidum).</w:t>
      </w:r>
    </w:p>
    <w:p w:rsidR="0044786B" w:rsidRPr="00D033CD" w:rsidRDefault="0044786B" w:rsidP="0044786B">
      <w:pPr>
        <w:pStyle w:val="Prrafodelista"/>
        <w:numPr>
          <w:ilvl w:val="0"/>
          <w:numId w:val="9"/>
        </w:numPr>
        <w:spacing w:line="360" w:lineRule="auto"/>
        <w:jc w:val="both"/>
        <w:rPr>
          <w:rStyle w:val="apple-converted-space"/>
          <w:rFonts w:ascii="Arial" w:hAnsi="Arial" w:cs="Arial"/>
          <w:color w:val="000000" w:themeColor="text1"/>
          <w:sz w:val="24"/>
          <w:szCs w:val="24"/>
        </w:rPr>
      </w:pPr>
      <w:r w:rsidRPr="00D033CD">
        <w:rPr>
          <w:rFonts w:ascii="Arial" w:hAnsi="Arial" w:cs="Arial"/>
          <w:b/>
          <w:color w:val="000000" w:themeColor="text1"/>
          <w:sz w:val="24"/>
          <w:szCs w:val="24"/>
        </w:rPr>
        <w:t>S</w:t>
      </w:r>
      <w:r w:rsidRPr="00D033CD">
        <w:rPr>
          <w:rStyle w:val="Textoennegrita"/>
          <w:rFonts w:ascii="Arial" w:hAnsi="Arial" w:cs="Arial"/>
          <w:color w:val="000000" w:themeColor="text1"/>
          <w:sz w:val="24"/>
          <w:szCs w:val="24"/>
        </w:rPr>
        <w:t>ÍFILIS</w:t>
      </w:r>
      <w:r w:rsidRPr="00D033CD">
        <w:rPr>
          <w:rStyle w:val="apple-converted-space"/>
          <w:rFonts w:ascii="Arial" w:hAnsi="Arial" w:cs="Arial"/>
          <w:color w:val="000000" w:themeColor="text1"/>
          <w:sz w:val="24"/>
          <w:szCs w:val="24"/>
        </w:rPr>
        <w:t>: Enfermedad infecciosa producida por una bacteria que se transmite por vía sexual o de la madre gestante al feto y produce lesiones cutáneas ulcerosas en los órganos sexuales.</w:t>
      </w:r>
    </w:p>
    <w:p w:rsidR="0044786B" w:rsidRPr="00D033CD" w:rsidRDefault="0044786B" w:rsidP="0044786B">
      <w:pPr>
        <w:pStyle w:val="Prrafodelista"/>
        <w:numPr>
          <w:ilvl w:val="0"/>
          <w:numId w:val="9"/>
        </w:numPr>
        <w:spacing w:line="360" w:lineRule="auto"/>
        <w:jc w:val="both"/>
        <w:rPr>
          <w:rStyle w:val="apple-converted-space"/>
          <w:rFonts w:ascii="Arial" w:eastAsia="Times New Roman" w:hAnsi="Arial" w:cs="Arial"/>
          <w:color w:val="000000" w:themeColor="text1"/>
          <w:sz w:val="24"/>
          <w:szCs w:val="24"/>
          <w:lang w:eastAsia="es-CO"/>
        </w:rPr>
      </w:pPr>
      <w:r w:rsidRPr="00D033CD">
        <w:rPr>
          <w:rStyle w:val="apple-converted-space"/>
          <w:rFonts w:ascii="Arial" w:hAnsi="Arial" w:cs="Arial"/>
          <w:b/>
          <w:color w:val="000000" w:themeColor="text1"/>
          <w:sz w:val="24"/>
          <w:szCs w:val="24"/>
        </w:rPr>
        <w:t>SIFILIS CONGÉNITA</w:t>
      </w:r>
      <w:r w:rsidRPr="00D033CD">
        <w:rPr>
          <w:rStyle w:val="apple-converted-space"/>
          <w:rFonts w:ascii="Arial" w:hAnsi="Arial" w:cs="Arial"/>
          <w:color w:val="000000" w:themeColor="text1"/>
          <w:sz w:val="24"/>
          <w:szCs w:val="24"/>
        </w:rPr>
        <w:t>: Se puede transmitir de madre a hijo durante el embarazo y el parto. En el momento del nacimiento puede ser asintomática, y si no se trata producirá complicaciones en el niño.</w:t>
      </w:r>
    </w:p>
    <w:p w:rsidR="0044786B" w:rsidRPr="00D033CD" w:rsidRDefault="0044786B" w:rsidP="0044786B">
      <w:pPr>
        <w:pStyle w:val="Prrafodelista"/>
        <w:numPr>
          <w:ilvl w:val="0"/>
          <w:numId w:val="9"/>
        </w:numPr>
        <w:spacing w:line="360" w:lineRule="auto"/>
        <w:jc w:val="both"/>
        <w:rPr>
          <w:rStyle w:val="apple-converted-space"/>
          <w:rFonts w:ascii="Arial" w:eastAsia="Times New Roman" w:hAnsi="Arial" w:cs="Arial"/>
          <w:color w:val="000000" w:themeColor="text1"/>
          <w:sz w:val="24"/>
          <w:szCs w:val="24"/>
          <w:lang w:eastAsia="es-CO"/>
        </w:rPr>
      </w:pPr>
      <w:r w:rsidRPr="00D033CD">
        <w:rPr>
          <w:rStyle w:val="apple-converted-space"/>
          <w:rFonts w:ascii="Arial" w:eastAsia="Times New Roman" w:hAnsi="Arial" w:cs="Arial"/>
          <w:b/>
          <w:color w:val="000000" w:themeColor="text1"/>
          <w:sz w:val="24"/>
          <w:szCs w:val="24"/>
          <w:lang w:eastAsia="es-CO"/>
        </w:rPr>
        <w:t>SÍFILIS LATENTE:</w:t>
      </w:r>
      <w:r w:rsidRPr="00D033CD">
        <w:rPr>
          <w:rStyle w:val="apple-converted-space"/>
          <w:rFonts w:ascii="Arial" w:eastAsia="Times New Roman" w:hAnsi="Arial" w:cs="Arial"/>
          <w:color w:val="000000" w:themeColor="text1"/>
          <w:sz w:val="24"/>
          <w:szCs w:val="24"/>
          <w:lang w:eastAsia="es-CO"/>
        </w:rPr>
        <w:t xml:space="preserve"> Es asintomática, aunque existen marcadores serológicos de la infección. Se clasifica como </w:t>
      </w:r>
      <w:r w:rsidR="00D033CD" w:rsidRPr="00D033CD">
        <w:rPr>
          <w:rStyle w:val="apple-converted-space"/>
          <w:rFonts w:ascii="Arial" w:eastAsia="Times New Roman" w:hAnsi="Arial" w:cs="Arial"/>
          <w:color w:val="000000" w:themeColor="text1"/>
          <w:sz w:val="24"/>
          <w:szCs w:val="24"/>
          <w:lang w:eastAsia="es-CO"/>
        </w:rPr>
        <w:t>sífilis</w:t>
      </w:r>
      <w:r w:rsidRPr="00D033CD">
        <w:rPr>
          <w:rStyle w:val="apple-converted-space"/>
          <w:rFonts w:ascii="Arial" w:eastAsia="Times New Roman" w:hAnsi="Arial" w:cs="Arial"/>
          <w:color w:val="000000" w:themeColor="text1"/>
          <w:sz w:val="24"/>
          <w:szCs w:val="24"/>
          <w:lang w:eastAsia="es-CO"/>
        </w:rPr>
        <w:t xml:space="preserve"> latente precoz y sífilis latente tardía.</w:t>
      </w:r>
    </w:p>
    <w:p w:rsidR="0044786B" w:rsidRPr="00D033CD" w:rsidRDefault="0044786B" w:rsidP="0044786B">
      <w:pPr>
        <w:pStyle w:val="Prrafodelista"/>
        <w:numPr>
          <w:ilvl w:val="0"/>
          <w:numId w:val="9"/>
        </w:numPr>
        <w:spacing w:line="360" w:lineRule="auto"/>
        <w:jc w:val="both"/>
        <w:rPr>
          <w:rStyle w:val="apple-converted-space"/>
          <w:rFonts w:ascii="Arial" w:eastAsia="Times New Roman" w:hAnsi="Arial" w:cs="Arial"/>
          <w:color w:val="000000" w:themeColor="text1"/>
          <w:sz w:val="24"/>
          <w:szCs w:val="24"/>
          <w:lang w:eastAsia="es-CO"/>
        </w:rPr>
      </w:pPr>
      <w:r w:rsidRPr="00D033CD">
        <w:rPr>
          <w:rStyle w:val="apple-converted-space"/>
          <w:rFonts w:ascii="Arial" w:eastAsia="Times New Roman" w:hAnsi="Arial" w:cs="Arial"/>
          <w:b/>
          <w:color w:val="000000" w:themeColor="text1"/>
          <w:sz w:val="24"/>
          <w:szCs w:val="24"/>
          <w:lang w:eastAsia="es-CO"/>
        </w:rPr>
        <w:t>SIFILIS PRIMARIA</w:t>
      </w:r>
      <w:r w:rsidRPr="00D033CD">
        <w:rPr>
          <w:rStyle w:val="apple-converted-space"/>
          <w:rFonts w:ascii="Arial" w:eastAsia="Times New Roman" w:hAnsi="Arial" w:cs="Arial"/>
          <w:color w:val="000000" w:themeColor="text1"/>
          <w:sz w:val="24"/>
          <w:szCs w:val="24"/>
          <w:lang w:eastAsia="es-CO"/>
        </w:rPr>
        <w:t>: El síntoma principal es el chancro, que se produce en el lugar donde se produjo la inoculación. Es una lesión no dolorosa que evoluciona de mácula (mancha) a pápula (bulto) y posteriormente se ulcera (lesión abierta).</w:t>
      </w:r>
    </w:p>
    <w:p w:rsidR="0044786B" w:rsidRPr="00D033CD" w:rsidRDefault="0044786B" w:rsidP="0044786B">
      <w:pPr>
        <w:pStyle w:val="Prrafodelista"/>
        <w:numPr>
          <w:ilvl w:val="0"/>
          <w:numId w:val="9"/>
        </w:numPr>
        <w:spacing w:line="360" w:lineRule="auto"/>
        <w:jc w:val="both"/>
        <w:rPr>
          <w:rStyle w:val="apple-converted-space"/>
          <w:rFonts w:ascii="Arial" w:eastAsia="Times New Roman" w:hAnsi="Arial" w:cs="Arial"/>
          <w:color w:val="000000" w:themeColor="text1"/>
          <w:sz w:val="24"/>
          <w:szCs w:val="24"/>
          <w:lang w:eastAsia="es-CO"/>
        </w:rPr>
      </w:pPr>
      <w:r w:rsidRPr="00D033CD">
        <w:rPr>
          <w:rStyle w:val="apple-converted-space"/>
          <w:rFonts w:ascii="Arial" w:eastAsia="Times New Roman" w:hAnsi="Arial" w:cs="Arial"/>
          <w:b/>
          <w:color w:val="000000" w:themeColor="text1"/>
          <w:sz w:val="24"/>
          <w:szCs w:val="24"/>
          <w:lang w:eastAsia="es-CO"/>
        </w:rPr>
        <w:t>SÍFILIS SECUNDARIA:</w:t>
      </w:r>
      <w:r w:rsidRPr="00D033CD">
        <w:rPr>
          <w:rStyle w:val="apple-converted-space"/>
          <w:rFonts w:ascii="Arial" w:eastAsia="Times New Roman" w:hAnsi="Arial" w:cs="Arial"/>
          <w:color w:val="000000" w:themeColor="text1"/>
          <w:sz w:val="24"/>
          <w:szCs w:val="24"/>
          <w:lang w:eastAsia="es-CO"/>
        </w:rPr>
        <w:t xml:space="preserve"> Puede producir síntomas variados, los más frecuentes son las lesiones en la piel, que puede variar desde máculas simétricas en tronco y extremidades, incluyendo palmas de las manos y plantas de los pies. Puede haber otras manifestaciones como fiebre, dolor de garganta, malestar general, pérdida de peso, etc.</w:t>
      </w:r>
    </w:p>
    <w:p w:rsidR="0044786B" w:rsidRPr="00D033CD" w:rsidRDefault="0044786B" w:rsidP="0044786B">
      <w:pPr>
        <w:pStyle w:val="Prrafodelista"/>
        <w:numPr>
          <w:ilvl w:val="0"/>
          <w:numId w:val="9"/>
        </w:numPr>
        <w:spacing w:line="360" w:lineRule="auto"/>
        <w:jc w:val="both"/>
        <w:rPr>
          <w:rFonts w:ascii="Arial" w:hAnsi="Arial" w:cs="Arial"/>
          <w:color w:val="000000" w:themeColor="text1"/>
          <w:sz w:val="24"/>
          <w:szCs w:val="24"/>
        </w:rPr>
      </w:pPr>
      <w:r w:rsidRPr="00D033CD">
        <w:rPr>
          <w:rFonts w:ascii="Arial" w:eastAsia="Times New Roman" w:hAnsi="Arial" w:cs="Arial"/>
          <w:b/>
          <w:bCs/>
          <w:color w:val="000000" w:themeColor="text1"/>
          <w:sz w:val="24"/>
          <w:szCs w:val="24"/>
          <w:lang w:eastAsia="es-CO"/>
        </w:rPr>
        <w:t>SÍFILIS TERCIARIA</w:t>
      </w:r>
      <w:r w:rsidRPr="00D033CD">
        <w:rPr>
          <w:rFonts w:ascii="Arial" w:eastAsia="Times New Roman" w:hAnsi="Arial" w:cs="Arial"/>
          <w:b/>
          <w:color w:val="000000" w:themeColor="text1"/>
          <w:sz w:val="24"/>
          <w:szCs w:val="24"/>
          <w:lang w:eastAsia="es-CO"/>
        </w:rPr>
        <w:t>:</w:t>
      </w:r>
      <w:r w:rsidRPr="00D033CD">
        <w:rPr>
          <w:rFonts w:ascii="Arial" w:eastAsia="Times New Roman" w:hAnsi="Arial" w:cs="Arial"/>
          <w:color w:val="000000" w:themeColor="text1"/>
          <w:sz w:val="24"/>
          <w:szCs w:val="24"/>
          <w:lang w:eastAsia="es-CO"/>
        </w:rPr>
        <w:t xml:space="preserve"> Se produce pasados varios años de la infección, y puede producir lesiones granulomatosas en todo el cuerpo (goma), afectar al corazón o al sistema nervioso central (SNC).</w:t>
      </w:r>
    </w:p>
    <w:p w:rsidR="0044786B" w:rsidRPr="00D033CD" w:rsidRDefault="0044786B" w:rsidP="0044786B">
      <w:pPr>
        <w:pStyle w:val="Prrafodelista"/>
        <w:numPr>
          <w:ilvl w:val="0"/>
          <w:numId w:val="9"/>
        </w:numPr>
        <w:spacing w:line="360" w:lineRule="auto"/>
        <w:jc w:val="both"/>
        <w:rPr>
          <w:rFonts w:ascii="Arial" w:eastAsia="Times New Roman" w:hAnsi="Arial" w:cs="Arial"/>
          <w:color w:val="000000" w:themeColor="text1"/>
          <w:sz w:val="24"/>
          <w:szCs w:val="24"/>
          <w:lang w:eastAsia="es-CO"/>
        </w:rPr>
      </w:pPr>
      <w:r w:rsidRPr="00D033CD">
        <w:rPr>
          <w:rFonts w:ascii="Arial" w:eastAsia="Times New Roman" w:hAnsi="Arial" w:cs="Arial"/>
          <w:b/>
          <w:color w:val="000000" w:themeColor="text1"/>
          <w:sz w:val="24"/>
          <w:szCs w:val="24"/>
          <w:lang w:eastAsia="es-CO"/>
        </w:rPr>
        <w:t>TREPONEMA PALLIDUM:</w:t>
      </w:r>
      <w:r w:rsidRPr="00D033CD">
        <w:rPr>
          <w:rFonts w:ascii="Arial" w:eastAsia="Times New Roman" w:hAnsi="Arial" w:cs="Arial"/>
          <w:color w:val="000000" w:themeColor="text1"/>
          <w:sz w:val="24"/>
          <w:szCs w:val="24"/>
          <w:lang w:eastAsia="es-CO"/>
        </w:rPr>
        <w:t xml:space="preserve"> Compuesta por entre ocho y veinte espiras enrolladas, lo que le da un movimiento de rotación similar a un sacacorchos. Mide de 5 a 20 micras de largo y 0,5 de diámetro, y es una espiroqueta altamente contagiosa.</w:t>
      </w:r>
    </w:p>
    <w:p w:rsidR="0044786B" w:rsidRPr="00D033CD" w:rsidRDefault="0044786B" w:rsidP="0044786B">
      <w:pPr>
        <w:pStyle w:val="Ttulo1"/>
        <w:spacing w:line="360" w:lineRule="auto"/>
        <w:jc w:val="both"/>
        <w:rPr>
          <w:rFonts w:ascii="Arial" w:hAnsi="Arial" w:cs="Arial"/>
          <w:color w:val="000000" w:themeColor="text1"/>
          <w:sz w:val="24"/>
          <w:szCs w:val="24"/>
          <w:lang w:val="es-CO"/>
        </w:rPr>
      </w:pPr>
      <w:bookmarkStart w:id="51" w:name="_Toc515976324"/>
      <w:bookmarkStart w:id="52" w:name="_Toc510284415"/>
      <w:bookmarkStart w:id="53" w:name="_Toc516040747"/>
      <w:r w:rsidRPr="00D033CD">
        <w:rPr>
          <w:rFonts w:ascii="Arial" w:hAnsi="Arial" w:cs="Arial"/>
          <w:color w:val="000000" w:themeColor="text1"/>
          <w:sz w:val="24"/>
          <w:szCs w:val="24"/>
          <w:lang w:val="es-CO"/>
        </w:rPr>
        <w:lastRenderedPageBreak/>
        <w:t>METODOLOGÍA</w:t>
      </w:r>
      <w:bookmarkEnd w:id="51"/>
      <w:bookmarkEnd w:id="53"/>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pStyle w:val="Ttulo2"/>
        <w:spacing w:line="360" w:lineRule="auto"/>
        <w:jc w:val="both"/>
        <w:rPr>
          <w:rFonts w:ascii="Arial" w:hAnsi="Arial" w:cs="Arial"/>
          <w:color w:val="000000" w:themeColor="text1"/>
          <w:sz w:val="24"/>
          <w:szCs w:val="24"/>
          <w:lang w:val="es-CO"/>
        </w:rPr>
      </w:pPr>
      <w:bookmarkStart w:id="54" w:name="_Toc515976325"/>
      <w:bookmarkStart w:id="55" w:name="_Toc516040748"/>
      <w:r w:rsidRPr="00D033CD">
        <w:rPr>
          <w:rFonts w:ascii="Arial" w:hAnsi="Arial" w:cs="Arial"/>
          <w:color w:val="000000" w:themeColor="text1"/>
          <w:sz w:val="24"/>
          <w:szCs w:val="24"/>
          <w:lang w:val="es-CO"/>
        </w:rPr>
        <w:t>TIPO DE INVESTIGACIÓN</w:t>
      </w:r>
      <w:bookmarkEnd w:id="54"/>
      <w:bookmarkEnd w:id="55"/>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SífilisMóvil es una aplicación de software que se instala en dispositivos móviles o tablets para ayudar al usuario a diagnosticar y prevenir de forma temprana los casos de sífilis congénita, y se puede utilizar ya sea de carácter profesional, en este caso el personal de la salud o de ocio y entretenimiento, el cual facilitara a padres y personal educativo a instruir a jóvenes de la forma de prevención, como identificar los síntomas de esta afectación. Siento entonces, SífilisMóvil una ayuda didáctica que proporcionara una disminución de en la incidencia de la sífilis congénita.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Por otro lado, el software traerá consigo un espacio en donde cada centro de salud de la ciudad de Cartagena podrá tener acceso a ella con un usuario y código especifico el cual suministrará información de todos los casos de sífilis congénita y gestacional de la cuidad el cual ira dirigido al Departamento Administrativo Distrital De Salud (DADIS).</w:t>
      </w:r>
    </w:p>
    <w:p w:rsidR="0044786B" w:rsidRPr="00D033CD" w:rsidRDefault="0044786B" w:rsidP="0044786B">
      <w:pPr>
        <w:pStyle w:val="Ttulo2"/>
        <w:jc w:val="both"/>
        <w:rPr>
          <w:rFonts w:ascii="Arial" w:hAnsi="Arial" w:cs="Arial"/>
          <w:color w:val="auto"/>
          <w:sz w:val="24"/>
          <w:szCs w:val="24"/>
          <w:lang w:val="es-CO"/>
        </w:rPr>
      </w:pPr>
      <w:bookmarkStart w:id="56" w:name="_Toc515976326"/>
      <w:bookmarkStart w:id="57" w:name="_Toc516040749"/>
      <w:r w:rsidRPr="00D033CD">
        <w:rPr>
          <w:rFonts w:ascii="Arial" w:hAnsi="Arial" w:cs="Arial"/>
          <w:color w:val="auto"/>
          <w:sz w:val="24"/>
          <w:szCs w:val="24"/>
          <w:lang w:val="es-CO"/>
        </w:rPr>
        <w:t>POBLACIÓN Y MUESTRA</w:t>
      </w:r>
      <w:bookmarkEnd w:id="56"/>
      <w:bookmarkEnd w:id="57"/>
      <w:r w:rsidRPr="00D033CD">
        <w:rPr>
          <w:rFonts w:ascii="Arial" w:hAnsi="Arial" w:cs="Arial"/>
          <w:color w:val="auto"/>
          <w:sz w:val="24"/>
          <w:szCs w:val="24"/>
          <w:lang w:val="es-CO"/>
        </w:rPr>
        <w:t xml:space="preserve">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La población objeto de estudio que se utilizó para este trabajo son mujeres de sexo femenino de todas las edades las cuales han iniciado ya su vida sexual o que aún no lo han hecho para prevenir la incidencia de sífilis congénita en la ciudad de Cartagena.</w:t>
      </w: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spacing w:line="360" w:lineRule="auto"/>
        <w:jc w:val="both"/>
        <w:rPr>
          <w:rFonts w:ascii="Arial" w:hAnsi="Arial" w:cs="Arial"/>
          <w:color w:val="000000" w:themeColor="text1"/>
          <w:sz w:val="24"/>
          <w:szCs w:val="24"/>
          <w:lang w:val="es-CO"/>
        </w:rPr>
      </w:pPr>
    </w:p>
    <w:p w:rsidR="0044786B" w:rsidRPr="00D033CD" w:rsidRDefault="0044786B" w:rsidP="0044786B">
      <w:pPr>
        <w:rPr>
          <w:lang w:val="es-CO"/>
        </w:rPr>
      </w:pPr>
    </w:p>
    <w:p w:rsidR="0044786B" w:rsidRPr="00D033CD" w:rsidRDefault="0044786B" w:rsidP="0044786B">
      <w:pPr>
        <w:rPr>
          <w:lang w:val="es-CO"/>
        </w:rPr>
      </w:pPr>
    </w:p>
    <w:p w:rsidR="0044786B" w:rsidRPr="00D033CD" w:rsidRDefault="0044786B" w:rsidP="0044786B">
      <w:pPr>
        <w:pStyle w:val="Ttulo1"/>
        <w:spacing w:line="360" w:lineRule="auto"/>
        <w:jc w:val="both"/>
        <w:rPr>
          <w:rFonts w:ascii="Arial" w:hAnsi="Arial" w:cs="Arial"/>
          <w:color w:val="000000" w:themeColor="text1"/>
          <w:sz w:val="24"/>
          <w:szCs w:val="24"/>
          <w:lang w:val="es-CO"/>
        </w:rPr>
      </w:pPr>
      <w:bookmarkStart w:id="58" w:name="_Toc515976327"/>
      <w:bookmarkStart w:id="59" w:name="_Toc516040750"/>
      <w:r w:rsidRPr="00D033CD">
        <w:rPr>
          <w:rFonts w:ascii="Arial" w:hAnsi="Arial" w:cs="Arial"/>
          <w:color w:val="000000" w:themeColor="text1"/>
          <w:sz w:val="24"/>
          <w:szCs w:val="24"/>
          <w:lang w:val="es-CO"/>
        </w:rPr>
        <w:lastRenderedPageBreak/>
        <w:t>CONCLUSION</w:t>
      </w:r>
      <w:bookmarkEnd w:id="52"/>
      <w:bookmarkEnd w:id="58"/>
      <w:bookmarkEnd w:id="59"/>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sífilis congénita sigue constituyendo un problema importante para la salud pública, no solo a nuestro país, sino también a nivel mundial, a pesar de existir hace décadas, la penicilina droga efectiva para su tratamiento. A pesar de que es una enfermedad prevenible mediante el tratamiento adecuado de la mujer embarazada sigue siendo una patología altamente prevalente en la población.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 xml:space="preserve">La presencia de la sífilis congénita es atribuible a la falta de selección adecuada del tratamiento de la mujer embarazada durante el periodo prenatal, siendo una enfermedad que refleja el fallo en todas las acciones de prevención, siendo sin embargo con los medios actuales una entidad prevenible, detectable y curable. </w:t>
      </w:r>
    </w:p>
    <w:p w:rsidR="0044786B" w:rsidRPr="00D033CD" w:rsidRDefault="0044786B" w:rsidP="0044786B">
      <w:pPr>
        <w:spacing w:line="360" w:lineRule="auto"/>
        <w:jc w:val="both"/>
        <w:rPr>
          <w:rFonts w:ascii="Arial" w:hAnsi="Arial" w:cs="Arial"/>
          <w:color w:val="000000" w:themeColor="text1"/>
          <w:sz w:val="24"/>
          <w:szCs w:val="24"/>
          <w:lang w:val="es-CO"/>
        </w:rPr>
      </w:pPr>
      <w:r w:rsidRPr="00D033CD">
        <w:rPr>
          <w:rFonts w:ascii="Arial" w:hAnsi="Arial" w:cs="Arial"/>
          <w:color w:val="000000" w:themeColor="text1"/>
          <w:sz w:val="24"/>
          <w:szCs w:val="24"/>
          <w:lang w:val="es-CO"/>
        </w:rPr>
        <w:t>Determinamos que, al ser una enfermedad tratable y prevenible, se pueden llegar a cifras bajas de casos de Sífilis en la ciudad de Cartagena, todo esto atribuible a ir de la mano con la tecnología, impactando a los jóvenes y a la población en general; permitiendo que el personal médico, facilite su forma de notificar los casos encontrados.</w:t>
      </w: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spacing w:line="360" w:lineRule="auto"/>
        <w:jc w:val="both"/>
        <w:rPr>
          <w:rFonts w:ascii="Arial" w:hAnsi="Arial" w:cs="Arial"/>
          <w:b/>
          <w:color w:val="000000" w:themeColor="text1"/>
          <w:sz w:val="24"/>
          <w:szCs w:val="24"/>
          <w:lang w:val="es-CO"/>
        </w:rPr>
      </w:pPr>
    </w:p>
    <w:p w:rsidR="0044786B" w:rsidRPr="00D033CD" w:rsidRDefault="0044786B" w:rsidP="0044786B">
      <w:pPr>
        <w:spacing w:line="360" w:lineRule="auto"/>
        <w:jc w:val="both"/>
        <w:rPr>
          <w:rFonts w:ascii="Arial" w:hAnsi="Arial" w:cs="Arial"/>
          <w:b/>
          <w:color w:val="000000" w:themeColor="text1"/>
          <w:sz w:val="24"/>
          <w:szCs w:val="24"/>
          <w:lang w:val="es-CO"/>
        </w:rPr>
      </w:pPr>
    </w:p>
    <w:p w:rsidR="0043747A" w:rsidRPr="0043747A" w:rsidRDefault="0043747A" w:rsidP="0043747A">
      <w:pPr>
        <w:pStyle w:val="Ttulo1"/>
        <w:rPr>
          <w:rFonts w:ascii="Arial" w:hAnsi="Arial" w:cs="Arial"/>
          <w:sz w:val="24"/>
          <w:szCs w:val="24"/>
          <w:lang w:val="es-CO"/>
        </w:rPr>
      </w:pPr>
      <w:bookmarkStart w:id="60" w:name="_Toc510284416"/>
      <w:bookmarkStart w:id="61" w:name="_Toc516040751"/>
      <w:r w:rsidRPr="0043747A">
        <w:rPr>
          <w:rFonts w:ascii="Arial" w:hAnsi="Arial" w:cs="Arial"/>
          <w:color w:val="auto"/>
          <w:sz w:val="24"/>
          <w:szCs w:val="24"/>
          <w:lang w:val="es-CO"/>
        </w:rPr>
        <w:lastRenderedPageBreak/>
        <w:t>ANEXOS</w:t>
      </w:r>
      <w:bookmarkEnd w:id="61"/>
      <w:r w:rsidRPr="0043747A">
        <w:rPr>
          <w:rFonts w:ascii="Arial" w:hAnsi="Arial" w:cs="Arial"/>
          <w:color w:val="auto"/>
          <w:sz w:val="24"/>
          <w:szCs w:val="24"/>
          <w:lang w:val="es-CO"/>
        </w:rPr>
        <w:t xml:space="preserve"> </w:t>
      </w:r>
    </w:p>
    <w:p w:rsidR="0043747A" w:rsidRDefault="0043747A" w:rsidP="0044786B">
      <w:pPr>
        <w:spacing w:line="360" w:lineRule="auto"/>
        <w:jc w:val="both"/>
        <w:rPr>
          <w:rFonts w:ascii="Arial" w:hAnsi="Arial" w:cs="Arial"/>
          <w:color w:val="000000" w:themeColor="text1"/>
          <w:sz w:val="24"/>
          <w:szCs w:val="24"/>
          <w:lang w:val="es-CO"/>
        </w:rPr>
      </w:pPr>
    </w:p>
    <w:p w:rsidR="0044786B" w:rsidRDefault="0044786B" w:rsidP="0043747A">
      <w:pPr>
        <w:pStyle w:val="Ttulo2"/>
        <w:rPr>
          <w:rFonts w:ascii="Arial" w:hAnsi="Arial" w:cs="Arial"/>
          <w:color w:val="auto"/>
          <w:sz w:val="24"/>
          <w:szCs w:val="24"/>
          <w:lang w:val="es-CO"/>
        </w:rPr>
      </w:pPr>
      <w:bookmarkStart w:id="62" w:name="_Toc516040752"/>
      <w:r w:rsidRPr="0043747A">
        <w:rPr>
          <w:rFonts w:ascii="Arial" w:hAnsi="Arial" w:cs="Arial"/>
          <w:color w:val="auto"/>
          <w:sz w:val="24"/>
          <w:szCs w:val="24"/>
          <w:lang w:val="es-CO"/>
        </w:rPr>
        <w:t>CRONOGRAMA</w:t>
      </w:r>
      <w:bookmarkEnd w:id="60"/>
      <w:bookmarkEnd w:id="62"/>
    </w:p>
    <w:p w:rsidR="0043747A" w:rsidRPr="0043747A" w:rsidRDefault="0043747A" w:rsidP="0043747A">
      <w:pPr>
        <w:rPr>
          <w:lang w:val="es-CO"/>
        </w:rPr>
      </w:pPr>
    </w:p>
    <w:tbl>
      <w:tblPr>
        <w:tblStyle w:val="Tablaconcuadrcula"/>
        <w:tblW w:w="5056" w:type="pct"/>
        <w:jc w:val="center"/>
        <w:tblLook w:val="04A0" w:firstRow="1" w:lastRow="0" w:firstColumn="1" w:lastColumn="0" w:noHBand="0" w:noVBand="1"/>
      </w:tblPr>
      <w:tblGrid>
        <w:gridCol w:w="3264"/>
        <w:gridCol w:w="1416"/>
        <w:gridCol w:w="1559"/>
        <w:gridCol w:w="1325"/>
        <w:gridCol w:w="861"/>
        <w:gridCol w:w="502"/>
      </w:tblGrid>
      <w:tr w:rsidR="0044786B" w:rsidRPr="00D033CD" w:rsidTr="00D033CD">
        <w:trPr>
          <w:trHeight w:val="841"/>
          <w:jc w:val="center"/>
        </w:trPr>
        <w:tc>
          <w:tcPr>
            <w:tcW w:w="182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4786B" w:rsidRPr="00D033CD" w:rsidRDefault="0044786B" w:rsidP="00D033CD">
            <w:pPr>
              <w:spacing w:line="360" w:lineRule="auto"/>
              <w:ind w:firstLine="284"/>
              <w:jc w:val="both"/>
              <w:rPr>
                <w:rFonts w:ascii="Arial" w:hAnsi="Arial" w:cs="Arial"/>
                <w:b/>
                <w:color w:val="000000" w:themeColor="text1"/>
                <w:sz w:val="24"/>
                <w:szCs w:val="24"/>
                <w:lang w:val="es-CO"/>
              </w:rPr>
            </w:pPr>
            <w:r w:rsidRPr="00D033CD">
              <w:rPr>
                <w:rFonts w:ascii="Arial" w:hAnsi="Arial" w:cs="Arial"/>
                <w:b/>
                <w:color w:val="000000" w:themeColor="text1"/>
                <w:sz w:val="24"/>
                <w:szCs w:val="24"/>
                <w:lang w:val="es-CO"/>
              </w:rPr>
              <w:t>ACTIVIDADES</w:t>
            </w:r>
          </w:p>
        </w:tc>
        <w:tc>
          <w:tcPr>
            <w:tcW w:w="79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4786B" w:rsidRPr="00D033CD" w:rsidRDefault="0044786B" w:rsidP="00D033CD">
            <w:pPr>
              <w:spacing w:line="360" w:lineRule="auto"/>
              <w:rPr>
                <w:rFonts w:ascii="Arial" w:hAnsi="Arial" w:cs="Arial"/>
                <w:b/>
                <w:color w:val="000000" w:themeColor="text1"/>
                <w:sz w:val="24"/>
                <w:szCs w:val="24"/>
                <w:lang w:val="es-CO"/>
              </w:rPr>
            </w:pPr>
            <w:r w:rsidRPr="00D033CD">
              <w:rPr>
                <w:rFonts w:ascii="Arial" w:hAnsi="Arial" w:cs="Arial"/>
                <w:b/>
                <w:color w:val="000000" w:themeColor="text1"/>
                <w:sz w:val="24"/>
                <w:szCs w:val="24"/>
                <w:lang w:val="es-CO"/>
              </w:rPr>
              <w:t>1 semana</w:t>
            </w:r>
          </w:p>
        </w:tc>
        <w:tc>
          <w:tcPr>
            <w:tcW w:w="8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4786B" w:rsidRPr="00D033CD" w:rsidRDefault="0044786B" w:rsidP="00D033CD">
            <w:pPr>
              <w:spacing w:line="360" w:lineRule="auto"/>
              <w:ind w:firstLine="284"/>
              <w:rPr>
                <w:rFonts w:ascii="Arial" w:hAnsi="Arial" w:cs="Arial"/>
                <w:b/>
                <w:color w:val="000000" w:themeColor="text1"/>
                <w:sz w:val="24"/>
                <w:szCs w:val="24"/>
                <w:lang w:val="es-CO"/>
              </w:rPr>
            </w:pPr>
            <w:r w:rsidRPr="00D033CD">
              <w:rPr>
                <w:rFonts w:ascii="Arial" w:hAnsi="Arial" w:cs="Arial"/>
                <w:b/>
                <w:color w:val="000000" w:themeColor="text1"/>
                <w:sz w:val="24"/>
                <w:szCs w:val="24"/>
                <w:lang w:val="es-CO"/>
              </w:rPr>
              <w:t>2 semana</w:t>
            </w:r>
          </w:p>
        </w:tc>
        <w:tc>
          <w:tcPr>
            <w:tcW w:w="74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4786B" w:rsidRPr="00D033CD" w:rsidRDefault="0044786B" w:rsidP="00D033CD">
            <w:pPr>
              <w:spacing w:line="360" w:lineRule="auto"/>
              <w:rPr>
                <w:rFonts w:ascii="Arial" w:hAnsi="Arial" w:cs="Arial"/>
                <w:b/>
                <w:color w:val="000000" w:themeColor="text1"/>
                <w:sz w:val="24"/>
                <w:szCs w:val="24"/>
                <w:lang w:val="es-CO"/>
              </w:rPr>
            </w:pPr>
            <w:r w:rsidRPr="00D033CD">
              <w:rPr>
                <w:rFonts w:ascii="Arial" w:hAnsi="Arial" w:cs="Arial"/>
                <w:b/>
                <w:color w:val="000000" w:themeColor="text1"/>
                <w:sz w:val="24"/>
                <w:szCs w:val="24"/>
                <w:lang w:val="es-CO"/>
              </w:rPr>
              <w:t>3 semana</w:t>
            </w:r>
          </w:p>
        </w:tc>
        <w:tc>
          <w:tcPr>
            <w:tcW w:w="764"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4786B" w:rsidRPr="00D033CD" w:rsidRDefault="0044786B" w:rsidP="00D033CD">
            <w:pPr>
              <w:spacing w:line="360" w:lineRule="auto"/>
              <w:rPr>
                <w:rFonts w:ascii="Arial" w:hAnsi="Arial" w:cs="Arial"/>
                <w:b/>
                <w:color w:val="000000" w:themeColor="text1"/>
                <w:sz w:val="24"/>
                <w:szCs w:val="24"/>
                <w:lang w:val="es-CO"/>
              </w:rPr>
            </w:pPr>
            <w:r w:rsidRPr="00D033CD">
              <w:rPr>
                <w:rFonts w:ascii="Arial" w:hAnsi="Arial" w:cs="Arial"/>
                <w:b/>
                <w:color w:val="000000" w:themeColor="text1"/>
                <w:sz w:val="24"/>
                <w:szCs w:val="24"/>
                <w:lang w:val="es-CO"/>
              </w:rPr>
              <w:t>4 semana</w:t>
            </w:r>
          </w:p>
        </w:tc>
      </w:tr>
      <w:tr w:rsidR="0044786B" w:rsidRPr="00D033CD" w:rsidTr="00D033CD">
        <w:trPr>
          <w:trHeight w:val="561"/>
          <w:jc w:val="center"/>
        </w:trPr>
        <w:tc>
          <w:tcPr>
            <w:tcW w:w="1829" w:type="pct"/>
            <w:tcBorders>
              <w:top w:val="single" w:sz="4" w:space="0" w:color="auto"/>
              <w:left w:val="single" w:sz="4" w:space="0" w:color="auto"/>
              <w:bottom w:val="single" w:sz="4" w:space="0" w:color="auto"/>
              <w:right w:val="single" w:sz="4" w:space="0" w:color="auto"/>
            </w:tcBorders>
            <w:vAlign w:val="center"/>
            <w:hideMark/>
          </w:tcPr>
          <w:p w:rsidR="0044786B" w:rsidRPr="00D033CD" w:rsidRDefault="0044786B" w:rsidP="00D033CD">
            <w:pPr>
              <w:spacing w:line="360" w:lineRule="auto"/>
              <w:rPr>
                <w:rFonts w:ascii="Arial" w:hAnsi="Arial" w:cs="Arial"/>
                <w:color w:val="000000" w:themeColor="text1"/>
                <w:sz w:val="24"/>
                <w:szCs w:val="24"/>
                <w:lang w:val="es-CO"/>
              </w:rPr>
            </w:pPr>
            <w:r w:rsidRPr="00D033CD">
              <w:rPr>
                <w:rFonts w:ascii="Arial" w:hAnsi="Arial" w:cs="Arial"/>
                <w:color w:val="000000" w:themeColor="text1"/>
                <w:sz w:val="24"/>
                <w:szCs w:val="24"/>
                <w:lang w:val="es-CO"/>
              </w:rPr>
              <w:t>Revisión y escogencia del tema de investigación</w:t>
            </w:r>
          </w:p>
        </w:tc>
        <w:tc>
          <w:tcPr>
            <w:tcW w:w="793" w:type="pct"/>
            <w:tcBorders>
              <w:top w:val="single" w:sz="4" w:space="0" w:color="auto"/>
              <w:left w:val="single" w:sz="4" w:space="0" w:color="auto"/>
              <w:bottom w:val="single" w:sz="4" w:space="0" w:color="auto"/>
              <w:right w:val="single" w:sz="4" w:space="0" w:color="auto"/>
            </w:tcBorders>
            <w:shd w:val="clear" w:color="auto" w:fill="92D050"/>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87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42"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64" w:type="pct"/>
            <w:gridSpan w:val="2"/>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r>
      <w:tr w:rsidR="0044786B" w:rsidRPr="00D033CD" w:rsidTr="00D033CD">
        <w:trPr>
          <w:trHeight w:val="767"/>
          <w:jc w:val="center"/>
        </w:trPr>
        <w:tc>
          <w:tcPr>
            <w:tcW w:w="1829" w:type="pct"/>
            <w:tcBorders>
              <w:top w:val="single" w:sz="4" w:space="0" w:color="auto"/>
              <w:left w:val="single" w:sz="4" w:space="0" w:color="auto"/>
              <w:bottom w:val="single" w:sz="4" w:space="0" w:color="auto"/>
              <w:right w:val="single" w:sz="4" w:space="0" w:color="auto"/>
            </w:tcBorders>
            <w:vAlign w:val="center"/>
            <w:hideMark/>
          </w:tcPr>
          <w:p w:rsidR="0044786B" w:rsidRPr="00D033CD" w:rsidRDefault="0044786B" w:rsidP="00D033CD">
            <w:pPr>
              <w:spacing w:line="360" w:lineRule="auto"/>
              <w:rPr>
                <w:rFonts w:ascii="Arial" w:hAnsi="Arial" w:cs="Arial"/>
                <w:color w:val="000000" w:themeColor="text1"/>
                <w:sz w:val="24"/>
                <w:szCs w:val="24"/>
                <w:lang w:val="es-CO"/>
              </w:rPr>
            </w:pPr>
            <w:r w:rsidRPr="00D033CD">
              <w:rPr>
                <w:rFonts w:ascii="Arial" w:hAnsi="Arial" w:cs="Arial"/>
                <w:color w:val="000000" w:themeColor="text1"/>
                <w:sz w:val="24"/>
                <w:szCs w:val="24"/>
                <w:lang w:val="es-CO"/>
              </w:rPr>
              <w:t>Elaboración del diseño metodológico</w:t>
            </w:r>
          </w:p>
        </w:tc>
        <w:tc>
          <w:tcPr>
            <w:tcW w:w="1666" w:type="pct"/>
            <w:gridSpan w:val="2"/>
            <w:tcBorders>
              <w:top w:val="single" w:sz="4" w:space="0" w:color="auto"/>
              <w:left w:val="single" w:sz="4" w:space="0" w:color="auto"/>
              <w:bottom w:val="single" w:sz="4" w:space="0" w:color="auto"/>
              <w:right w:val="single" w:sz="4" w:space="0" w:color="auto"/>
            </w:tcBorders>
            <w:shd w:val="clear" w:color="auto" w:fill="FF0000"/>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42"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64" w:type="pct"/>
            <w:gridSpan w:val="2"/>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r>
      <w:tr w:rsidR="0044786B" w:rsidRPr="00D033CD" w:rsidTr="00D033CD">
        <w:trPr>
          <w:jc w:val="center"/>
        </w:trPr>
        <w:tc>
          <w:tcPr>
            <w:tcW w:w="1829" w:type="pct"/>
            <w:tcBorders>
              <w:top w:val="single" w:sz="4" w:space="0" w:color="auto"/>
              <w:left w:val="single" w:sz="4" w:space="0" w:color="auto"/>
              <w:bottom w:val="single" w:sz="4" w:space="0" w:color="auto"/>
              <w:right w:val="single" w:sz="4" w:space="0" w:color="auto"/>
            </w:tcBorders>
            <w:vAlign w:val="center"/>
            <w:hideMark/>
          </w:tcPr>
          <w:p w:rsidR="0044786B" w:rsidRPr="00D033CD" w:rsidRDefault="0044786B" w:rsidP="00D033CD">
            <w:pPr>
              <w:spacing w:line="360" w:lineRule="auto"/>
              <w:rPr>
                <w:rFonts w:ascii="Arial" w:hAnsi="Arial" w:cs="Arial"/>
                <w:color w:val="000000" w:themeColor="text1"/>
                <w:sz w:val="24"/>
                <w:szCs w:val="24"/>
                <w:lang w:val="es-CO"/>
              </w:rPr>
            </w:pPr>
            <w:r w:rsidRPr="00D033CD">
              <w:rPr>
                <w:rFonts w:ascii="Arial" w:hAnsi="Arial" w:cs="Arial"/>
                <w:color w:val="000000" w:themeColor="text1"/>
                <w:sz w:val="24"/>
                <w:szCs w:val="24"/>
                <w:lang w:val="es-CO"/>
              </w:rPr>
              <w:t>Recolección de datos mediante encuesta</w:t>
            </w:r>
          </w:p>
        </w:tc>
        <w:tc>
          <w:tcPr>
            <w:tcW w:w="79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1614" w:type="pct"/>
            <w:gridSpan w:val="2"/>
            <w:tcBorders>
              <w:top w:val="single" w:sz="4" w:space="0" w:color="auto"/>
              <w:left w:val="single" w:sz="4" w:space="0" w:color="auto"/>
              <w:bottom w:val="single" w:sz="4" w:space="0" w:color="auto"/>
              <w:right w:val="single" w:sz="4" w:space="0" w:color="auto"/>
            </w:tcBorders>
            <w:shd w:val="clear" w:color="auto" w:fill="4472C4" w:themeFill="accent5"/>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64" w:type="pct"/>
            <w:gridSpan w:val="2"/>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r>
      <w:tr w:rsidR="0044786B" w:rsidRPr="00D033CD" w:rsidTr="00D033CD">
        <w:trPr>
          <w:trHeight w:val="933"/>
          <w:jc w:val="center"/>
        </w:trPr>
        <w:tc>
          <w:tcPr>
            <w:tcW w:w="1829" w:type="pct"/>
            <w:tcBorders>
              <w:top w:val="single" w:sz="4" w:space="0" w:color="auto"/>
              <w:left w:val="single" w:sz="4" w:space="0" w:color="auto"/>
              <w:bottom w:val="single" w:sz="4" w:space="0" w:color="auto"/>
              <w:right w:val="single" w:sz="4" w:space="0" w:color="auto"/>
            </w:tcBorders>
            <w:vAlign w:val="center"/>
            <w:hideMark/>
          </w:tcPr>
          <w:p w:rsidR="0044786B" w:rsidRPr="00D033CD" w:rsidRDefault="0044786B" w:rsidP="00D033CD">
            <w:pPr>
              <w:spacing w:line="360" w:lineRule="auto"/>
              <w:rPr>
                <w:rFonts w:ascii="Arial" w:hAnsi="Arial" w:cs="Arial"/>
                <w:color w:val="000000" w:themeColor="text1"/>
                <w:sz w:val="24"/>
                <w:szCs w:val="24"/>
                <w:lang w:val="es-CO"/>
              </w:rPr>
            </w:pPr>
            <w:r w:rsidRPr="00D033CD">
              <w:rPr>
                <w:rFonts w:ascii="Arial" w:hAnsi="Arial" w:cs="Arial"/>
                <w:color w:val="000000" w:themeColor="text1"/>
                <w:sz w:val="24"/>
                <w:szCs w:val="24"/>
                <w:lang w:val="es-CO"/>
              </w:rPr>
              <w:t>Sistematización de los datos</w:t>
            </w:r>
          </w:p>
        </w:tc>
        <w:tc>
          <w:tcPr>
            <w:tcW w:w="79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87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42" w:type="pct"/>
            <w:tcBorders>
              <w:top w:val="single" w:sz="4" w:space="0" w:color="auto"/>
              <w:left w:val="single" w:sz="4" w:space="0" w:color="auto"/>
              <w:bottom w:val="single" w:sz="4" w:space="0" w:color="auto"/>
              <w:right w:val="single" w:sz="4" w:space="0" w:color="auto"/>
            </w:tcBorders>
            <w:shd w:val="clear" w:color="auto" w:fill="FFC000"/>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64" w:type="pct"/>
            <w:gridSpan w:val="2"/>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r>
      <w:tr w:rsidR="0044786B" w:rsidRPr="00D033CD" w:rsidTr="00D033CD">
        <w:trPr>
          <w:trHeight w:val="727"/>
          <w:jc w:val="center"/>
        </w:trPr>
        <w:tc>
          <w:tcPr>
            <w:tcW w:w="1829" w:type="pct"/>
            <w:tcBorders>
              <w:top w:val="single" w:sz="4" w:space="0" w:color="auto"/>
              <w:left w:val="single" w:sz="4" w:space="0" w:color="auto"/>
              <w:bottom w:val="single" w:sz="4" w:space="0" w:color="auto"/>
              <w:right w:val="single" w:sz="4" w:space="0" w:color="auto"/>
            </w:tcBorders>
            <w:vAlign w:val="center"/>
            <w:hideMark/>
          </w:tcPr>
          <w:p w:rsidR="0044786B" w:rsidRPr="00D033CD" w:rsidRDefault="0044786B" w:rsidP="00D033CD">
            <w:pPr>
              <w:spacing w:line="360" w:lineRule="auto"/>
              <w:rPr>
                <w:rFonts w:ascii="Arial" w:hAnsi="Arial" w:cs="Arial"/>
                <w:color w:val="000000" w:themeColor="text1"/>
                <w:sz w:val="24"/>
                <w:szCs w:val="24"/>
                <w:lang w:val="es-CO"/>
              </w:rPr>
            </w:pPr>
            <w:r w:rsidRPr="00D033CD">
              <w:rPr>
                <w:rFonts w:ascii="Arial" w:hAnsi="Arial" w:cs="Arial"/>
                <w:color w:val="000000" w:themeColor="text1"/>
                <w:sz w:val="24"/>
                <w:szCs w:val="24"/>
                <w:lang w:val="es-CO"/>
              </w:rPr>
              <w:t>Análisis de información</w:t>
            </w:r>
          </w:p>
        </w:tc>
        <w:tc>
          <w:tcPr>
            <w:tcW w:w="79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87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42"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64" w:type="pct"/>
            <w:gridSpan w:val="2"/>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r>
      <w:tr w:rsidR="0044786B" w:rsidRPr="00D033CD" w:rsidTr="00D033CD">
        <w:trPr>
          <w:trHeight w:val="705"/>
          <w:jc w:val="center"/>
        </w:trPr>
        <w:tc>
          <w:tcPr>
            <w:tcW w:w="1829" w:type="pct"/>
            <w:tcBorders>
              <w:top w:val="single" w:sz="4" w:space="0" w:color="auto"/>
              <w:left w:val="single" w:sz="4" w:space="0" w:color="auto"/>
              <w:bottom w:val="single" w:sz="4" w:space="0" w:color="auto"/>
              <w:right w:val="single" w:sz="4" w:space="0" w:color="auto"/>
            </w:tcBorders>
            <w:vAlign w:val="center"/>
            <w:hideMark/>
          </w:tcPr>
          <w:p w:rsidR="0044786B" w:rsidRPr="00D033CD" w:rsidRDefault="0044786B" w:rsidP="00D033CD">
            <w:pPr>
              <w:spacing w:line="360" w:lineRule="auto"/>
              <w:rPr>
                <w:rFonts w:ascii="Arial" w:hAnsi="Arial" w:cs="Arial"/>
                <w:color w:val="000000" w:themeColor="text1"/>
                <w:sz w:val="24"/>
                <w:szCs w:val="24"/>
                <w:lang w:val="es-CO"/>
              </w:rPr>
            </w:pPr>
            <w:r w:rsidRPr="00D033CD">
              <w:rPr>
                <w:rFonts w:ascii="Arial" w:hAnsi="Arial" w:cs="Arial"/>
                <w:color w:val="000000" w:themeColor="text1"/>
                <w:sz w:val="24"/>
                <w:szCs w:val="24"/>
                <w:lang w:val="es-CO"/>
              </w:rPr>
              <w:t>Conclusión y Recomendaciones</w:t>
            </w:r>
          </w:p>
        </w:tc>
        <w:tc>
          <w:tcPr>
            <w:tcW w:w="79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87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42"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64" w:type="pct"/>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r>
      <w:tr w:rsidR="0044786B" w:rsidRPr="00D033CD" w:rsidTr="00D033CD">
        <w:trPr>
          <w:trHeight w:val="869"/>
          <w:jc w:val="center"/>
        </w:trPr>
        <w:tc>
          <w:tcPr>
            <w:tcW w:w="1829" w:type="pct"/>
            <w:tcBorders>
              <w:top w:val="single" w:sz="4" w:space="0" w:color="auto"/>
              <w:left w:val="single" w:sz="4" w:space="0" w:color="auto"/>
              <w:bottom w:val="single" w:sz="4" w:space="0" w:color="auto"/>
              <w:right w:val="single" w:sz="4" w:space="0" w:color="auto"/>
            </w:tcBorders>
            <w:vAlign w:val="center"/>
            <w:hideMark/>
          </w:tcPr>
          <w:p w:rsidR="0044786B" w:rsidRPr="00D033CD" w:rsidRDefault="0044786B" w:rsidP="00D033CD">
            <w:pPr>
              <w:spacing w:line="360" w:lineRule="auto"/>
              <w:rPr>
                <w:rFonts w:ascii="Arial" w:hAnsi="Arial" w:cs="Arial"/>
                <w:color w:val="000000" w:themeColor="text1"/>
                <w:sz w:val="24"/>
                <w:szCs w:val="24"/>
                <w:lang w:val="es-CO"/>
              </w:rPr>
            </w:pPr>
            <w:r w:rsidRPr="00D033CD">
              <w:rPr>
                <w:rFonts w:ascii="Arial" w:hAnsi="Arial" w:cs="Arial"/>
                <w:color w:val="000000" w:themeColor="text1"/>
                <w:sz w:val="24"/>
                <w:szCs w:val="24"/>
                <w:lang w:val="es-CO"/>
              </w:rPr>
              <w:t>Elaboración del informe final</w:t>
            </w:r>
          </w:p>
        </w:tc>
        <w:tc>
          <w:tcPr>
            <w:tcW w:w="79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87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42"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64" w:type="pct"/>
            <w:gridSpan w:val="2"/>
            <w:tcBorders>
              <w:top w:val="single" w:sz="4" w:space="0" w:color="auto"/>
              <w:left w:val="single" w:sz="4" w:space="0" w:color="auto"/>
              <w:bottom w:val="single" w:sz="4" w:space="0" w:color="auto"/>
              <w:right w:val="single" w:sz="4" w:space="0" w:color="auto"/>
            </w:tcBorders>
            <w:shd w:val="clear" w:color="auto" w:fill="92D050"/>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r>
      <w:tr w:rsidR="0044786B" w:rsidRPr="00D033CD" w:rsidTr="00D033CD">
        <w:trPr>
          <w:trHeight w:val="1049"/>
          <w:jc w:val="center"/>
        </w:trPr>
        <w:tc>
          <w:tcPr>
            <w:tcW w:w="1829" w:type="pct"/>
            <w:tcBorders>
              <w:top w:val="single" w:sz="4" w:space="0" w:color="auto"/>
              <w:left w:val="single" w:sz="4" w:space="0" w:color="auto"/>
              <w:bottom w:val="single" w:sz="4" w:space="0" w:color="auto"/>
              <w:right w:val="single" w:sz="4" w:space="0" w:color="auto"/>
            </w:tcBorders>
            <w:vAlign w:val="center"/>
            <w:hideMark/>
          </w:tcPr>
          <w:p w:rsidR="0044786B" w:rsidRPr="00D033CD" w:rsidRDefault="0044786B" w:rsidP="00D033CD">
            <w:pPr>
              <w:spacing w:line="360" w:lineRule="auto"/>
              <w:rPr>
                <w:rFonts w:ascii="Arial" w:hAnsi="Arial" w:cs="Arial"/>
                <w:color w:val="000000" w:themeColor="text1"/>
                <w:sz w:val="24"/>
                <w:szCs w:val="24"/>
                <w:lang w:val="es-CO"/>
              </w:rPr>
            </w:pPr>
            <w:r w:rsidRPr="00D033CD">
              <w:rPr>
                <w:rFonts w:ascii="Arial" w:hAnsi="Arial" w:cs="Arial"/>
                <w:color w:val="000000" w:themeColor="text1"/>
                <w:sz w:val="24"/>
                <w:szCs w:val="24"/>
                <w:lang w:val="es-CO"/>
              </w:rPr>
              <w:t>Presentación de informe final al docente</w:t>
            </w:r>
          </w:p>
        </w:tc>
        <w:tc>
          <w:tcPr>
            <w:tcW w:w="79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873"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742"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482" w:type="pct"/>
            <w:tcBorders>
              <w:top w:val="single" w:sz="4" w:space="0" w:color="auto"/>
              <w:left w:val="single" w:sz="4" w:space="0" w:color="auto"/>
              <w:bottom w:val="single" w:sz="4" w:space="0" w:color="auto"/>
              <w:right w:val="single" w:sz="4" w:space="0" w:color="auto"/>
            </w:tcBorders>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c>
          <w:tcPr>
            <w:tcW w:w="282"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4786B" w:rsidRPr="00D033CD" w:rsidRDefault="0044786B" w:rsidP="00D033CD">
            <w:pPr>
              <w:spacing w:line="360" w:lineRule="auto"/>
              <w:ind w:firstLine="284"/>
              <w:jc w:val="both"/>
              <w:rPr>
                <w:rFonts w:ascii="Arial" w:hAnsi="Arial" w:cs="Arial"/>
                <w:color w:val="000000" w:themeColor="text1"/>
                <w:sz w:val="24"/>
                <w:szCs w:val="24"/>
                <w:lang w:val="es-CO"/>
              </w:rPr>
            </w:pPr>
          </w:p>
        </w:tc>
      </w:tr>
    </w:tbl>
    <w:p w:rsidR="0044786B" w:rsidRPr="00D033CD" w:rsidRDefault="0044786B" w:rsidP="00D033CD">
      <w:pPr>
        <w:spacing w:line="360" w:lineRule="auto"/>
        <w:jc w:val="both"/>
        <w:rPr>
          <w:rFonts w:ascii="Arial" w:hAnsi="Arial" w:cs="Arial"/>
          <w:color w:val="000000" w:themeColor="text1"/>
          <w:sz w:val="24"/>
          <w:szCs w:val="24"/>
          <w:lang w:val="es-CO"/>
        </w:rPr>
      </w:pPr>
    </w:p>
    <w:p w:rsidR="0044786B" w:rsidRPr="0043747A" w:rsidRDefault="0044786B" w:rsidP="0043747A">
      <w:pPr>
        <w:pStyle w:val="Ttulo2"/>
        <w:rPr>
          <w:rFonts w:ascii="Arial" w:hAnsi="Arial" w:cs="Arial"/>
          <w:color w:val="auto"/>
          <w:sz w:val="24"/>
          <w:szCs w:val="24"/>
          <w:lang w:val="es-CO"/>
        </w:rPr>
      </w:pPr>
      <w:bookmarkStart w:id="63" w:name="_Toc515976328"/>
      <w:bookmarkStart w:id="64" w:name="_Toc516040753"/>
      <w:r w:rsidRPr="0043747A">
        <w:rPr>
          <w:rFonts w:ascii="Arial" w:hAnsi="Arial" w:cs="Arial"/>
          <w:color w:val="auto"/>
          <w:sz w:val="24"/>
          <w:szCs w:val="24"/>
          <w:lang w:val="es-CO"/>
        </w:rPr>
        <w:lastRenderedPageBreak/>
        <w:t>PRESUPUESTO</w:t>
      </w:r>
      <w:bookmarkEnd w:id="63"/>
      <w:bookmarkEnd w:id="64"/>
    </w:p>
    <w:p w:rsidR="0044786B" w:rsidRPr="00D033CD" w:rsidRDefault="0044786B" w:rsidP="0044786B">
      <w:pPr>
        <w:jc w:val="both"/>
        <w:rPr>
          <w:lang w:val="es-CO"/>
        </w:rPr>
      </w:pPr>
    </w:p>
    <w:tbl>
      <w:tblPr>
        <w:tblStyle w:val="Tablanormal11"/>
        <w:tblpPr w:leftFromText="141" w:rightFromText="141" w:vertAnchor="page" w:horzAnchor="margin" w:tblpXSpec="center" w:tblpY="2656"/>
        <w:tblW w:w="0" w:type="auto"/>
        <w:tblLayout w:type="fixed"/>
        <w:tblLook w:val="04A0" w:firstRow="1" w:lastRow="0" w:firstColumn="1" w:lastColumn="0" w:noHBand="0" w:noVBand="1"/>
      </w:tblPr>
      <w:tblGrid>
        <w:gridCol w:w="2763"/>
        <w:gridCol w:w="1490"/>
        <w:gridCol w:w="1701"/>
        <w:gridCol w:w="1134"/>
      </w:tblGrid>
      <w:tr w:rsidR="0044786B" w:rsidRPr="00D033CD" w:rsidTr="00D03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D033CD">
            <w:pPr>
              <w:spacing w:line="360" w:lineRule="auto"/>
              <w:ind w:firstLine="284"/>
              <w:jc w:val="center"/>
              <w:rPr>
                <w:rFonts w:ascii="Arial" w:eastAsia="Calibri" w:hAnsi="Arial" w:cs="Arial"/>
                <w:b w:val="0"/>
                <w:color w:val="000000" w:themeColor="text1"/>
                <w:sz w:val="24"/>
                <w:szCs w:val="24"/>
                <w:lang w:val="es-CO"/>
              </w:rPr>
            </w:pPr>
            <w:r w:rsidRPr="00D033CD">
              <w:rPr>
                <w:rFonts w:ascii="Arial" w:eastAsia="Calibri" w:hAnsi="Arial" w:cs="Arial"/>
                <w:b w:val="0"/>
                <w:color w:val="000000" w:themeColor="text1"/>
                <w:sz w:val="24"/>
                <w:szCs w:val="24"/>
                <w:lang w:val="es-CO"/>
              </w:rPr>
              <w:t>ITEM</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D033C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sz w:val="24"/>
                <w:szCs w:val="24"/>
                <w:lang w:val="es-CO"/>
              </w:rPr>
            </w:pPr>
            <w:r w:rsidRPr="00D033CD">
              <w:rPr>
                <w:rFonts w:ascii="Arial" w:eastAsia="Calibri" w:hAnsi="Arial" w:cs="Arial"/>
                <w:b w:val="0"/>
                <w:color w:val="000000" w:themeColor="text1"/>
                <w:sz w:val="24"/>
                <w:szCs w:val="24"/>
                <w:lang w:val="es-CO"/>
              </w:rPr>
              <w:t>CANTIDAD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D033C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sz w:val="24"/>
                <w:szCs w:val="24"/>
                <w:lang w:val="es-CO"/>
              </w:rPr>
            </w:pPr>
            <w:r w:rsidRPr="00D033CD">
              <w:rPr>
                <w:rFonts w:ascii="Arial" w:eastAsia="Calibri" w:hAnsi="Arial" w:cs="Arial"/>
                <w:b w:val="0"/>
                <w:color w:val="000000" w:themeColor="text1"/>
                <w:sz w:val="24"/>
                <w:szCs w:val="24"/>
                <w:lang w:val="es-CO"/>
              </w:rPr>
              <w:t>PRECIO UNIDAD</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D033C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sz w:val="24"/>
                <w:szCs w:val="24"/>
                <w:lang w:val="es-CO"/>
              </w:rPr>
            </w:pPr>
            <w:r w:rsidRPr="00D033CD">
              <w:rPr>
                <w:rFonts w:ascii="Arial" w:eastAsia="Calibri" w:hAnsi="Arial" w:cs="Arial"/>
                <w:b w:val="0"/>
                <w:color w:val="000000" w:themeColor="text1"/>
                <w:sz w:val="24"/>
                <w:szCs w:val="24"/>
                <w:lang w:val="es-CO"/>
              </w:rPr>
              <w:t>TOTAL</w:t>
            </w:r>
          </w:p>
        </w:tc>
      </w:tr>
      <w:tr w:rsidR="0044786B" w:rsidRPr="00D033CD" w:rsidTr="00D0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44786B">
            <w:pPr>
              <w:pStyle w:val="Prrafodelista"/>
              <w:numPr>
                <w:ilvl w:val="0"/>
                <w:numId w:val="10"/>
              </w:numPr>
              <w:spacing w:after="0" w:line="360" w:lineRule="auto"/>
              <w:rPr>
                <w:rFonts w:ascii="Arial" w:eastAsia="Calibri" w:hAnsi="Arial" w:cs="Arial"/>
                <w:color w:val="000000" w:themeColor="text1"/>
                <w:sz w:val="24"/>
                <w:szCs w:val="24"/>
              </w:rPr>
            </w:pPr>
            <w:r w:rsidRPr="00D033CD">
              <w:rPr>
                <w:rFonts w:ascii="Arial" w:eastAsia="Calibri" w:hAnsi="Arial" w:cs="Arial"/>
                <w:color w:val="000000" w:themeColor="text1"/>
                <w:sz w:val="24"/>
                <w:szCs w:val="24"/>
              </w:rPr>
              <w:t>PERSONAL</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p>
        </w:tc>
      </w:tr>
      <w:tr w:rsidR="0044786B" w:rsidRPr="00D033CD" w:rsidTr="00D033CD">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D033CD">
            <w:pPr>
              <w:spacing w:line="360" w:lineRule="auto"/>
              <w:rPr>
                <w:rFonts w:ascii="Arial" w:eastAsia="Calibri" w:hAnsi="Arial" w:cs="Arial"/>
                <w:b w:val="0"/>
                <w:color w:val="000000" w:themeColor="text1"/>
                <w:sz w:val="24"/>
                <w:szCs w:val="24"/>
                <w:lang w:val="es-CO"/>
              </w:rPr>
            </w:pPr>
            <w:r w:rsidRPr="00D033CD">
              <w:rPr>
                <w:rFonts w:ascii="Arial" w:eastAsia="Calibri" w:hAnsi="Arial" w:cs="Arial"/>
                <w:b w:val="0"/>
                <w:color w:val="000000" w:themeColor="text1"/>
                <w:sz w:val="24"/>
                <w:szCs w:val="24"/>
                <w:lang w:val="es-CO"/>
              </w:rPr>
              <w:t>HONORARIO INVESTIGADORES</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D033CD">
            <w:pPr>
              <w:spacing w:line="360" w:lineRule="auto"/>
              <w:ind w:firstLine="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sidRPr="00D033CD">
              <w:rPr>
                <w:rFonts w:ascii="Arial" w:eastAsia="Calibri" w:hAnsi="Arial" w:cs="Arial"/>
                <w:color w:val="000000" w:themeColor="text1"/>
                <w:sz w:val="24"/>
                <w:szCs w:val="24"/>
                <w:lang w:val="es-CO"/>
              </w:rPr>
              <w:t>3</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ind w:firstLine="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70</w:t>
            </w:r>
            <w:r w:rsidR="0044786B" w:rsidRPr="00D033CD">
              <w:rPr>
                <w:rFonts w:ascii="Arial" w:eastAsia="Calibri" w:hAnsi="Arial" w:cs="Arial"/>
                <w:color w:val="000000" w:themeColor="text1"/>
                <w:sz w:val="24"/>
                <w:szCs w:val="24"/>
                <w:lang w:val="es-CO"/>
              </w:rPr>
              <w:t>.000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21</w:t>
            </w:r>
            <w:r w:rsidR="0044786B" w:rsidRPr="00D033CD">
              <w:rPr>
                <w:rFonts w:ascii="Arial" w:eastAsia="Calibri" w:hAnsi="Arial" w:cs="Arial"/>
                <w:color w:val="000000" w:themeColor="text1"/>
                <w:sz w:val="24"/>
                <w:szCs w:val="24"/>
                <w:lang w:val="es-CO"/>
              </w:rPr>
              <w:t>0.000</w:t>
            </w:r>
          </w:p>
        </w:tc>
      </w:tr>
      <w:tr w:rsidR="0044786B" w:rsidRPr="00D033CD" w:rsidTr="00D0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44786B">
            <w:pPr>
              <w:pStyle w:val="Prrafodelista"/>
              <w:numPr>
                <w:ilvl w:val="0"/>
                <w:numId w:val="10"/>
              </w:numPr>
              <w:spacing w:after="0" w:line="360" w:lineRule="auto"/>
              <w:rPr>
                <w:rFonts w:ascii="Arial" w:eastAsia="Calibri" w:hAnsi="Arial" w:cs="Arial"/>
                <w:color w:val="000000" w:themeColor="text1"/>
                <w:sz w:val="24"/>
                <w:szCs w:val="24"/>
              </w:rPr>
            </w:pPr>
            <w:r w:rsidRPr="00D033CD">
              <w:rPr>
                <w:rFonts w:ascii="Arial" w:eastAsia="Calibri" w:hAnsi="Arial" w:cs="Arial"/>
                <w:color w:val="000000" w:themeColor="text1"/>
                <w:sz w:val="24"/>
                <w:szCs w:val="24"/>
              </w:rPr>
              <w:t>EQUIPOS</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p>
        </w:tc>
      </w:tr>
      <w:tr w:rsidR="0044786B" w:rsidRPr="00D033CD" w:rsidTr="00D033CD">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D033CD">
            <w:pPr>
              <w:spacing w:line="360" w:lineRule="auto"/>
              <w:rPr>
                <w:rFonts w:ascii="Arial" w:eastAsia="Calibri" w:hAnsi="Arial" w:cs="Arial"/>
                <w:b w:val="0"/>
                <w:color w:val="000000" w:themeColor="text1"/>
                <w:sz w:val="24"/>
                <w:szCs w:val="24"/>
                <w:lang w:val="es-CO"/>
              </w:rPr>
            </w:pPr>
            <w:r w:rsidRPr="00D033CD">
              <w:rPr>
                <w:rFonts w:ascii="Arial" w:eastAsia="Calibri" w:hAnsi="Arial" w:cs="Arial"/>
                <w:b w:val="0"/>
                <w:color w:val="000000" w:themeColor="text1"/>
                <w:sz w:val="24"/>
                <w:szCs w:val="24"/>
                <w:lang w:val="es-CO"/>
              </w:rPr>
              <w:t>COMPUTADOR (ALQUILER DIA)</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ind w:firstLine="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3</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ind w:firstLine="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30</w:t>
            </w:r>
            <w:r w:rsidR="0044786B" w:rsidRPr="00D033CD">
              <w:rPr>
                <w:rFonts w:ascii="Arial" w:eastAsia="Calibri" w:hAnsi="Arial" w:cs="Arial"/>
                <w:color w:val="000000" w:themeColor="text1"/>
                <w:sz w:val="24"/>
                <w:szCs w:val="24"/>
                <w:lang w:val="es-CO"/>
              </w:rPr>
              <w:t>.000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9</w:t>
            </w:r>
            <w:r w:rsidR="0044786B" w:rsidRPr="00D033CD">
              <w:rPr>
                <w:rFonts w:ascii="Arial" w:eastAsia="Calibri" w:hAnsi="Arial" w:cs="Arial"/>
                <w:color w:val="000000" w:themeColor="text1"/>
                <w:sz w:val="24"/>
                <w:szCs w:val="24"/>
                <w:lang w:val="es-CO"/>
              </w:rPr>
              <w:t>0.000</w:t>
            </w:r>
          </w:p>
        </w:tc>
      </w:tr>
      <w:tr w:rsidR="0044786B" w:rsidRPr="00D033CD" w:rsidTr="00D0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44786B">
            <w:pPr>
              <w:pStyle w:val="Prrafodelista"/>
              <w:numPr>
                <w:ilvl w:val="0"/>
                <w:numId w:val="10"/>
              </w:numPr>
              <w:spacing w:after="0" w:line="360" w:lineRule="auto"/>
              <w:rPr>
                <w:rFonts w:ascii="Arial" w:eastAsia="Calibri" w:hAnsi="Arial" w:cs="Arial"/>
                <w:color w:val="000000" w:themeColor="text1"/>
                <w:sz w:val="24"/>
                <w:szCs w:val="24"/>
              </w:rPr>
            </w:pPr>
            <w:r w:rsidRPr="00D033CD">
              <w:rPr>
                <w:rFonts w:ascii="Arial" w:eastAsia="Calibri" w:hAnsi="Arial" w:cs="Arial"/>
                <w:color w:val="000000" w:themeColor="text1"/>
                <w:sz w:val="24"/>
                <w:szCs w:val="24"/>
              </w:rPr>
              <w:t>TRASPORTE</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100</w:t>
            </w:r>
            <w:r w:rsidR="0044786B" w:rsidRPr="00D033CD">
              <w:rPr>
                <w:rFonts w:ascii="Arial" w:eastAsia="Calibri" w:hAnsi="Arial" w:cs="Arial"/>
                <w:color w:val="000000" w:themeColor="text1"/>
                <w:sz w:val="24"/>
                <w:szCs w:val="24"/>
                <w:lang w:val="es-CO"/>
              </w:rPr>
              <w:t>.000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100</w:t>
            </w:r>
            <w:r w:rsidR="0044786B" w:rsidRPr="00D033CD">
              <w:rPr>
                <w:rFonts w:ascii="Arial" w:eastAsia="Calibri" w:hAnsi="Arial" w:cs="Arial"/>
                <w:color w:val="000000" w:themeColor="text1"/>
                <w:sz w:val="24"/>
                <w:szCs w:val="24"/>
                <w:lang w:val="es-CO"/>
              </w:rPr>
              <w:t>.000</w:t>
            </w:r>
          </w:p>
        </w:tc>
      </w:tr>
      <w:tr w:rsidR="0044786B" w:rsidRPr="00D033CD" w:rsidTr="00D033CD">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44786B">
            <w:pPr>
              <w:pStyle w:val="Prrafodelista"/>
              <w:numPr>
                <w:ilvl w:val="0"/>
                <w:numId w:val="10"/>
              </w:numPr>
              <w:spacing w:after="0" w:line="360" w:lineRule="auto"/>
              <w:rPr>
                <w:rFonts w:ascii="Arial" w:eastAsia="Calibri" w:hAnsi="Arial" w:cs="Arial"/>
                <w:color w:val="000000" w:themeColor="text1"/>
                <w:sz w:val="24"/>
                <w:szCs w:val="24"/>
              </w:rPr>
            </w:pPr>
            <w:r w:rsidRPr="00D033CD">
              <w:rPr>
                <w:rFonts w:ascii="Arial" w:eastAsia="Calibri" w:hAnsi="Arial" w:cs="Arial"/>
                <w:color w:val="000000" w:themeColor="text1"/>
                <w:sz w:val="24"/>
                <w:szCs w:val="24"/>
              </w:rPr>
              <w:t>MATERIALES</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p>
        </w:tc>
      </w:tr>
      <w:tr w:rsidR="0044786B" w:rsidRPr="00D033CD" w:rsidTr="00D0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D033CD">
            <w:pPr>
              <w:spacing w:line="360" w:lineRule="auto"/>
              <w:rPr>
                <w:rFonts w:ascii="Arial" w:eastAsia="Calibri" w:hAnsi="Arial" w:cs="Arial"/>
                <w:b w:val="0"/>
                <w:color w:val="000000" w:themeColor="text1"/>
                <w:sz w:val="24"/>
                <w:szCs w:val="24"/>
                <w:lang w:val="es-CO"/>
              </w:rPr>
            </w:pPr>
            <w:r w:rsidRPr="00D033CD">
              <w:rPr>
                <w:rFonts w:ascii="Arial" w:eastAsia="Calibri" w:hAnsi="Arial" w:cs="Arial"/>
                <w:b w:val="0"/>
                <w:color w:val="000000" w:themeColor="text1"/>
                <w:sz w:val="24"/>
                <w:szCs w:val="24"/>
                <w:lang w:val="es-CO"/>
              </w:rPr>
              <w:t>FOTOCOPIAS</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150</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43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200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30.000</w:t>
            </w:r>
          </w:p>
        </w:tc>
      </w:tr>
      <w:tr w:rsidR="0044786B" w:rsidRPr="00D033CD" w:rsidTr="00D033CD">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D033CD">
            <w:pPr>
              <w:spacing w:line="360" w:lineRule="auto"/>
              <w:rPr>
                <w:rFonts w:ascii="Arial" w:eastAsia="Calibri" w:hAnsi="Arial" w:cs="Arial"/>
                <w:b w:val="0"/>
                <w:color w:val="000000" w:themeColor="text1"/>
                <w:sz w:val="24"/>
                <w:szCs w:val="24"/>
                <w:lang w:val="es-CO"/>
              </w:rPr>
            </w:pPr>
            <w:r w:rsidRPr="00D033CD">
              <w:rPr>
                <w:rFonts w:ascii="Arial" w:eastAsia="Calibri" w:hAnsi="Arial" w:cs="Arial"/>
                <w:b w:val="0"/>
                <w:color w:val="000000" w:themeColor="text1"/>
                <w:sz w:val="24"/>
                <w:szCs w:val="24"/>
                <w:lang w:val="es-CO"/>
              </w:rPr>
              <w:t>C.D</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D033CD">
            <w:pPr>
              <w:spacing w:line="360" w:lineRule="auto"/>
              <w:ind w:firstLine="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sidRPr="00D033CD">
              <w:rPr>
                <w:rFonts w:ascii="Arial" w:eastAsia="Calibri" w:hAnsi="Arial" w:cs="Arial"/>
                <w:color w:val="000000" w:themeColor="text1"/>
                <w:sz w:val="24"/>
                <w:szCs w:val="24"/>
                <w:lang w:val="es-CO"/>
              </w:rPr>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ind w:firstLine="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8</w:t>
            </w:r>
            <w:r w:rsidR="0044786B" w:rsidRPr="00D033CD">
              <w:rPr>
                <w:rFonts w:ascii="Arial" w:eastAsia="Calibri" w:hAnsi="Arial" w:cs="Arial"/>
                <w:color w:val="000000" w:themeColor="text1"/>
                <w:sz w:val="24"/>
                <w:szCs w:val="24"/>
                <w:lang w:val="es-CO"/>
              </w:rPr>
              <w:t>.000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16</w:t>
            </w:r>
            <w:r w:rsidR="0044786B" w:rsidRPr="00D033CD">
              <w:rPr>
                <w:rFonts w:ascii="Arial" w:eastAsia="Calibri" w:hAnsi="Arial" w:cs="Arial"/>
                <w:color w:val="000000" w:themeColor="text1"/>
                <w:sz w:val="24"/>
                <w:szCs w:val="24"/>
                <w:lang w:val="es-CO"/>
              </w:rPr>
              <w:t>.000</w:t>
            </w:r>
          </w:p>
        </w:tc>
      </w:tr>
      <w:tr w:rsidR="0044786B" w:rsidRPr="00D033CD" w:rsidTr="00D0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4786B" w:rsidP="00D033CD">
            <w:pPr>
              <w:spacing w:line="360" w:lineRule="auto"/>
              <w:rPr>
                <w:rFonts w:ascii="Arial" w:eastAsia="Calibri" w:hAnsi="Arial" w:cs="Arial"/>
                <w:b w:val="0"/>
                <w:color w:val="000000" w:themeColor="text1"/>
                <w:sz w:val="24"/>
                <w:szCs w:val="24"/>
                <w:lang w:val="es-CO"/>
              </w:rPr>
            </w:pPr>
            <w:r w:rsidRPr="00D033CD">
              <w:rPr>
                <w:rFonts w:ascii="Arial" w:eastAsia="Calibri" w:hAnsi="Arial" w:cs="Arial"/>
                <w:b w:val="0"/>
                <w:color w:val="000000" w:themeColor="text1"/>
                <w:sz w:val="24"/>
                <w:szCs w:val="24"/>
                <w:lang w:val="es-CO"/>
              </w:rPr>
              <w:t>IMPRESIONES</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47</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4374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500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4786B" w:rsidRPr="00D033CD" w:rsidRDefault="0043747A" w:rsidP="00D033C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23.5</w:t>
            </w:r>
            <w:r w:rsidR="0044786B" w:rsidRPr="00D033CD">
              <w:rPr>
                <w:rFonts w:ascii="Arial" w:eastAsia="Calibri" w:hAnsi="Arial" w:cs="Arial"/>
                <w:color w:val="000000" w:themeColor="text1"/>
                <w:sz w:val="24"/>
                <w:szCs w:val="24"/>
                <w:lang w:val="es-CO"/>
              </w:rPr>
              <w:t>00</w:t>
            </w:r>
          </w:p>
        </w:tc>
      </w:tr>
      <w:tr w:rsidR="00466CB0" w:rsidRPr="00D033CD" w:rsidTr="00D033CD">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66CB0" w:rsidRPr="00466CB0" w:rsidRDefault="00466CB0" w:rsidP="00D033CD">
            <w:pPr>
              <w:spacing w:line="360" w:lineRule="auto"/>
              <w:rPr>
                <w:rFonts w:ascii="Arial" w:eastAsia="Calibri" w:hAnsi="Arial" w:cs="Arial"/>
                <w:b w:val="0"/>
                <w:color w:val="000000" w:themeColor="text1"/>
                <w:sz w:val="24"/>
                <w:szCs w:val="24"/>
                <w:lang w:val="es-CO"/>
              </w:rPr>
            </w:pPr>
            <w:r w:rsidRPr="00466CB0">
              <w:rPr>
                <w:rFonts w:ascii="Arial" w:eastAsia="Calibri" w:hAnsi="Arial" w:cs="Arial"/>
                <w:b w:val="0"/>
                <w:color w:val="000000" w:themeColor="text1"/>
                <w:sz w:val="24"/>
                <w:szCs w:val="24"/>
                <w:lang w:val="es-CO"/>
              </w:rPr>
              <w:t>EMPASTADO</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66CB0" w:rsidRDefault="00466CB0" w:rsidP="00D033CD">
            <w:pPr>
              <w:spacing w:line="360" w:lineRule="auto"/>
              <w:ind w:firstLine="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2</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66CB0" w:rsidRDefault="00466CB0" w:rsidP="0043747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35.000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66CB0" w:rsidRDefault="00466CB0" w:rsidP="00D033C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4"/>
                <w:szCs w:val="24"/>
                <w:lang w:val="es-CO"/>
              </w:rPr>
            </w:pPr>
            <w:r>
              <w:rPr>
                <w:rFonts w:ascii="Arial" w:eastAsia="Calibri" w:hAnsi="Arial" w:cs="Arial"/>
                <w:color w:val="000000" w:themeColor="text1"/>
                <w:sz w:val="24"/>
                <w:szCs w:val="24"/>
                <w:lang w:val="es-CO"/>
              </w:rPr>
              <w:t>70.000</w:t>
            </w:r>
          </w:p>
        </w:tc>
      </w:tr>
      <w:tr w:rsidR="0044786B" w:rsidRPr="00D033CD" w:rsidTr="00D03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rPr>
                <w:rFonts w:ascii="Arial" w:eastAsia="Calibri" w:hAnsi="Arial" w:cs="Arial"/>
                <w:b w:val="0"/>
                <w:color w:val="000000" w:themeColor="text1"/>
                <w:sz w:val="24"/>
                <w:szCs w:val="24"/>
                <w:lang w:val="es-CO"/>
              </w:rPr>
            </w:pPr>
            <w:r w:rsidRPr="00D033CD">
              <w:rPr>
                <w:rFonts w:ascii="Arial" w:eastAsia="Calibri" w:hAnsi="Arial" w:cs="Arial"/>
                <w:b w:val="0"/>
                <w:color w:val="000000" w:themeColor="text1"/>
                <w:sz w:val="24"/>
                <w:szCs w:val="24"/>
                <w:lang w:val="es-CO"/>
              </w:rPr>
              <w:t>APLICACIÓN DIGITAL</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r w:rsidRPr="00D033CD">
              <w:rPr>
                <w:rFonts w:ascii="Arial" w:eastAsia="Calibri" w:hAnsi="Arial" w:cs="Arial"/>
                <w:color w:val="000000" w:themeColor="text1"/>
                <w:sz w:val="24"/>
                <w:szCs w:val="24"/>
                <w:lang w:val="es-CO"/>
              </w:rPr>
              <w:t>1</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ind w:firstLine="28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r w:rsidRPr="00D033CD">
              <w:rPr>
                <w:rFonts w:ascii="Arial" w:eastAsia="Calibri" w:hAnsi="Arial" w:cs="Arial"/>
                <w:color w:val="000000" w:themeColor="text1"/>
                <w:sz w:val="24"/>
                <w:szCs w:val="24"/>
                <w:lang w:val="es-CO"/>
              </w:rPr>
              <w:t>500.000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786B" w:rsidRPr="00D033CD" w:rsidRDefault="0044786B" w:rsidP="00D033C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sz w:val="24"/>
                <w:szCs w:val="24"/>
                <w:lang w:val="es-CO"/>
              </w:rPr>
            </w:pPr>
            <w:r w:rsidRPr="00D033CD">
              <w:rPr>
                <w:rFonts w:ascii="Arial" w:eastAsia="Calibri" w:hAnsi="Arial" w:cs="Arial"/>
                <w:color w:val="000000" w:themeColor="text1"/>
                <w:sz w:val="24"/>
                <w:szCs w:val="24"/>
                <w:lang w:val="es-CO"/>
              </w:rPr>
              <w:t>500.000</w:t>
            </w:r>
          </w:p>
        </w:tc>
      </w:tr>
      <w:tr w:rsidR="0044786B" w:rsidRPr="00466CB0" w:rsidTr="00466CB0">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rsidR="0044786B" w:rsidRPr="00466CB0" w:rsidRDefault="0044786B" w:rsidP="00466CB0">
            <w:pPr>
              <w:spacing w:line="360" w:lineRule="auto"/>
              <w:jc w:val="center"/>
              <w:rPr>
                <w:rFonts w:ascii="Arial" w:eastAsia="Calibri" w:hAnsi="Arial" w:cs="Arial"/>
                <w:color w:val="000000" w:themeColor="text1"/>
                <w:sz w:val="24"/>
                <w:szCs w:val="24"/>
                <w:lang w:val="es-CO"/>
              </w:rPr>
            </w:pPr>
            <w:r w:rsidRPr="00466CB0">
              <w:rPr>
                <w:rFonts w:ascii="Arial" w:eastAsia="Calibri" w:hAnsi="Arial" w:cs="Arial"/>
                <w:color w:val="000000" w:themeColor="text1"/>
                <w:sz w:val="24"/>
                <w:szCs w:val="24"/>
                <w:lang w:val="es-CO"/>
              </w:rPr>
              <w:t>TOTAL, DEL PROYECTO</w:t>
            </w:r>
          </w:p>
        </w:tc>
        <w:tc>
          <w:tcPr>
            <w:tcW w:w="1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rsidR="0044786B" w:rsidRPr="00466CB0" w:rsidRDefault="0044786B" w:rsidP="00466CB0">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24"/>
                <w:szCs w:val="24"/>
                <w:lang w:val="es-CO"/>
              </w:rPr>
            </w:pP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rsidR="0044786B" w:rsidRPr="00466CB0" w:rsidRDefault="0044786B" w:rsidP="00466CB0">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24"/>
                <w:szCs w:val="24"/>
                <w:lang w:val="es-CO"/>
              </w:rPr>
            </w:pP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hideMark/>
          </w:tcPr>
          <w:p w:rsidR="0044786B" w:rsidRPr="00466CB0" w:rsidRDefault="00466CB0" w:rsidP="00466CB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24"/>
                <w:szCs w:val="24"/>
                <w:lang w:val="es-CO"/>
              </w:rPr>
            </w:pPr>
            <w:r w:rsidRPr="00466CB0">
              <w:rPr>
                <w:rFonts w:ascii="Arial" w:eastAsia="Calibri" w:hAnsi="Arial" w:cs="Arial"/>
                <w:b/>
                <w:color w:val="000000" w:themeColor="text1"/>
                <w:szCs w:val="24"/>
                <w:lang w:val="es-CO"/>
              </w:rPr>
              <w:t>1.039.500</w:t>
            </w:r>
          </w:p>
        </w:tc>
      </w:tr>
    </w:tbl>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4786B" w:rsidRPr="00D033CD" w:rsidRDefault="0044786B" w:rsidP="0044786B">
      <w:pPr>
        <w:jc w:val="both"/>
        <w:rPr>
          <w:lang w:val="es-CO"/>
        </w:rPr>
      </w:pPr>
    </w:p>
    <w:p w:rsidR="00466CB0" w:rsidRDefault="00466CB0" w:rsidP="0044786B">
      <w:pPr>
        <w:jc w:val="both"/>
        <w:rPr>
          <w:noProof/>
          <w:lang w:val="es-CO" w:eastAsia="es-CO" w:bidi="ar-SA"/>
        </w:rPr>
      </w:pPr>
      <w:r w:rsidRPr="0043747A">
        <w:rPr>
          <w:noProof/>
          <w:lang w:val="es-CO" w:eastAsia="es-CO" w:bidi="ar-SA"/>
        </w:rPr>
        <w:lastRenderedPageBreak/>
        <w:drawing>
          <wp:anchor distT="0" distB="0" distL="114300" distR="114300" simplePos="0" relativeHeight="251672576" behindDoc="0" locked="0" layoutInCell="1" allowOverlap="1" wp14:anchorId="2777884F" wp14:editId="2FB517A4">
            <wp:simplePos x="0" y="0"/>
            <wp:positionH relativeFrom="margin">
              <wp:align>right</wp:align>
            </wp:positionH>
            <wp:positionV relativeFrom="paragraph">
              <wp:posOffset>329565</wp:posOffset>
            </wp:positionV>
            <wp:extent cx="1691005" cy="2619375"/>
            <wp:effectExtent l="0" t="0" r="4445" b="9525"/>
            <wp:wrapThrough wrapText="bothSides">
              <wp:wrapPolygon edited="0">
                <wp:start x="0" y="0"/>
                <wp:lineTo x="0" y="21521"/>
                <wp:lineTo x="21413" y="21521"/>
                <wp:lineTo x="21413" y="0"/>
                <wp:lineTo x="0" y="0"/>
              </wp:wrapPolygon>
            </wp:wrapThrough>
            <wp:docPr id="21" name="Imagen 21" descr="C:\Users\escritorio\Downloads\20180601_140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critorio\Downloads\20180601_14044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00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47A">
        <w:rPr>
          <w:noProof/>
          <w:lang w:val="es-CO" w:eastAsia="es-CO" w:bidi="ar-SA"/>
        </w:rPr>
        <w:drawing>
          <wp:anchor distT="0" distB="0" distL="114300" distR="114300" simplePos="0" relativeHeight="251673600" behindDoc="0" locked="0" layoutInCell="1" allowOverlap="1" wp14:anchorId="5158B95B" wp14:editId="53CBBC89">
            <wp:simplePos x="0" y="0"/>
            <wp:positionH relativeFrom="margin">
              <wp:align>left</wp:align>
            </wp:positionH>
            <wp:positionV relativeFrom="paragraph">
              <wp:posOffset>291465</wp:posOffset>
            </wp:positionV>
            <wp:extent cx="1895475" cy="3000375"/>
            <wp:effectExtent l="0" t="0" r="9525" b="9525"/>
            <wp:wrapThrough wrapText="bothSides">
              <wp:wrapPolygon edited="0">
                <wp:start x="0" y="0"/>
                <wp:lineTo x="0" y="21531"/>
                <wp:lineTo x="21491" y="21531"/>
                <wp:lineTo x="21491" y="0"/>
                <wp:lineTo x="0" y="0"/>
              </wp:wrapPolygon>
            </wp:wrapThrough>
            <wp:docPr id="22" name="Imagen 22" descr="C:\Users\escritorio\Downloads\20180601_14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critorio\Downloads\20180601_1405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CB0">
        <w:rPr>
          <w:noProof/>
          <w:lang w:val="es-CO" w:eastAsia="es-CO" w:bidi="ar-SA"/>
        </w:rPr>
        <w:drawing>
          <wp:anchor distT="0" distB="0" distL="114300" distR="114300" simplePos="0" relativeHeight="251674624" behindDoc="0" locked="0" layoutInCell="1" allowOverlap="1" wp14:anchorId="4A0CC3DD" wp14:editId="66C2C4EF">
            <wp:simplePos x="0" y="0"/>
            <wp:positionH relativeFrom="margin">
              <wp:align>right</wp:align>
            </wp:positionH>
            <wp:positionV relativeFrom="paragraph">
              <wp:posOffset>2813050</wp:posOffset>
            </wp:positionV>
            <wp:extent cx="1800225" cy="3181350"/>
            <wp:effectExtent l="0" t="0" r="9525" b="0"/>
            <wp:wrapThrough wrapText="bothSides">
              <wp:wrapPolygon edited="0">
                <wp:start x="0" y="0"/>
                <wp:lineTo x="0" y="21471"/>
                <wp:lineTo x="21486" y="21471"/>
                <wp:lineTo x="21486" y="0"/>
                <wp:lineTo x="0" y="0"/>
              </wp:wrapPolygon>
            </wp:wrapThrough>
            <wp:docPr id="30" name="Imagen 30" descr="C:\Users\escritorio\Downloads\20180606_092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critorio\Downloads\20180606_0922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47A">
        <w:rPr>
          <w:noProof/>
          <w:lang w:val="es-CO" w:eastAsia="es-CO" w:bidi="ar-SA"/>
        </w:rPr>
        <w:drawing>
          <wp:anchor distT="0" distB="0" distL="114300" distR="114300" simplePos="0" relativeHeight="251671552" behindDoc="0" locked="0" layoutInCell="1" allowOverlap="1" wp14:anchorId="3C5AEF4D" wp14:editId="079B414E">
            <wp:simplePos x="0" y="0"/>
            <wp:positionH relativeFrom="column">
              <wp:posOffset>1979295</wp:posOffset>
            </wp:positionH>
            <wp:positionV relativeFrom="paragraph">
              <wp:posOffset>12700</wp:posOffset>
            </wp:positionV>
            <wp:extent cx="1881505" cy="2667000"/>
            <wp:effectExtent l="0" t="0" r="4445" b="0"/>
            <wp:wrapThrough wrapText="bothSides">
              <wp:wrapPolygon edited="0">
                <wp:start x="0" y="0"/>
                <wp:lineTo x="0" y="21446"/>
                <wp:lineTo x="21432" y="21446"/>
                <wp:lineTo x="21432" y="0"/>
                <wp:lineTo x="0" y="0"/>
              </wp:wrapPolygon>
            </wp:wrapThrough>
            <wp:docPr id="26" name="Imagen 26" descr="C:\Users\escritorio\Downloads\20180601_140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critorio\Downloads\20180601_140427.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7568"/>
                    <a:stretch/>
                  </pic:blipFill>
                  <pic:spPr bwMode="auto">
                    <a:xfrm>
                      <a:off x="0" y="0"/>
                      <a:ext cx="188150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CB0" w:rsidRDefault="00466CB0" w:rsidP="0044786B">
      <w:pPr>
        <w:jc w:val="both"/>
        <w:rPr>
          <w:noProof/>
          <w:lang w:val="es-CO" w:eastAsia="es-CO" w:bidi="ar-SA"/>
        </w:rPr>
      </w:pPr>
      <w:r w:rsidRPr="0043747A">
        <w:rPr>
          <w:noProof/>
          <w:lang w:val="es-CO" w:eastAsia="es-CO" w:bidi="ar-SA"/>
        </w:rPr>
        <w:drawing>
          <wp:anchor distT="0" distB="0" distL="114300" distR="114300" simplePos="0" relativeHeight="251669504" behindDoc="0" locked="0" layoutInCell="1" allowOverlap="1" wp14:anchorId="459DD04B" wp14:editId="524CB552">
            <wp:simplePos x="0" y="0"/>
            <wp:positionH relativeFrom="margin">
              <wp:posOffset>85725</wp:posOffset>
            </wp:positionH>
            <wp:positionV relativeFrom="paragraph">
              <wp:posOffset>3015615</wp:posOffset>
            </wp:positionV>
            <wp:extent cx="1923415" cy="2828925"/>
            <wp:effectExtent l="0" t="0" r="635" b="0"/>
            <wp:wrapThrough wrapText="bothSides">
              <wp:wrapPolygon edited="0">
                <wp:start x="0" y="0"/>
                <wp:lineTo x="0" y="21382"/>
                <wp:lineTo x="21393" y="21382"/>
                <wp:lineTo x="21393" y="0"/>
                <wp:lineTo x="0" y="0"/>
              </wp:wrapPolygon>
            </wp:wrapThrough>
            <wp:docPr id="29" name="Imagen 29" descr="C:\Users\escritorio\Downloads\20180601_14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critorio\Downloads\20180601_140318.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6541"/>
                    <a:stretch/>
                  </pic:blipFill>
                  <pic:spPr bwMode="auto">
                    <a:xfrm>
                      <a:off x="0" y="0"/>
                      <a:ext cx="1923415"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747A" w:rsidRDefault="00466CB0" w:rsidP="0044786B">
      <w:pPr>
        <w:jc w:val="both"/>
        <w:rPr>
          <w:lang w:val="es-CO"/>
        </w:rPr>
      </w:pPr>
      <w:r w:rsidRPr="0043747A">
        <w:rPr>
          <w:noProof/>
          <w:lang w:val="es-CO" w:eastAsia="es-CO" w:bidi="ar-SA"/>
        </w:rPr>
        <w:drawing>
          <wp:anchor distT="0" distB="0" distL="114300" distR="114300" simplePos="0" relativeHeight="251670528" behindDoc="0" locked="0" layoutInCell="1" allowOverlap="1" wp14:anchorId="05FB358F" wp14:editId="114269EC">
            <wp:simplePos x="0" y="0"/>
            <wp:positionH relativeFrom="margin">
              <wp:posOffset>2045970</wp:posOffset>
            </wp:positionH>
            <wp:positionV relativeFrom="paragraph">
              <wp:posOffset>204470</wp:posOffset>
            </wp:positionV>
            <wp:extent cx="1619250" cy="2733675"/>
            <wp:effectExtent l="0" t="0" r="0" b="9525"/>
            <wp:wrapThrough wrapText="bothSides">
              <wp:wrapPolygon edited="0">
                <wp:start x="0" y="0"/>
                <wp:lineTo x="0" y="21525"/>
                <wp:lineTo x="21346" y="21525"/>
                <wp:lineTo x="21346" y="0"/>
                <wp:lineTo x="0" y="0"/>
              </wp:wrapPolygon>
            </wp:wrapThrough>
            <wp:docPr id="27" name="Imagen 27" descr="C:\Users\escritorio\Downloads\20180601_14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critorio\Downloads\20180601_14030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6467" b="26828"/>
                    <a:stretch/>
                  </pic:blipFill>
                  <pic:spPr bwMode="auto">
                    <a:xfrm>
                      <a:off x="0" y="0"/>
                      <a:ext cx="161925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CB0" w:rsidRDefault="00466CB0" w:rsidP="0044786B">
      <w:pPr>
        <w:jc w:val="both"/>
        <w:rPr>
          <w:noProof/>
          <w:lang w:val="es-CO" w:eastAsia="es-CO" w:bidi="ar-SA"/>
        </w:rPr>
      </w:pPr>
    </w:p>
    <w:p w:rsidR="00466CB0" w:rsidRDefault="00466CB0" w:rsidP="0044786B">
      <w:pPr>
        <w:jc w:val="both"/>
        <w:rPr>
          <w:lang w:val="es-CO"/>
        </w:rPr>
      </w:pPr>
    </w:p>
    <w:p w:rsidR="0043747A" w:rsidRDefault="0043747A" w:rsidP="0044786B">
      <w:pPr>
        <w:jc w:val="both"/>
        <w:rPr>
          <w:lang w:val="es-CO"/>
        </w:rPr>
      </w:pPr>
    </w:p>
    <w:p w:rsidR="00466CB0" w:rsidRDefault="00466CB0" w:rsidP="0044786B">
      <w:pPr>
        <w:jc w:val="both"/>
        <w:rPr>
          <w:lang w:val="es-CO"/>
        </w:rPr>
      </w:pPr>
    </w:p>
    <w:p w:rsidR="00466CB0" w:rsidRPr="00D033CD" w:rsidRDefault="00466CB0" w:rsidP="0044786B">
      <w:pPr>
        <w:jc w:val="both"/>
        <w:rPr>
          <w:lang w:val="es-CO"/>
        </w:rPr>
      </w:pPr>
    </w:p>
    <w:p w:rsidR="0044786B" w:rsidRPr="00D033CD" w:rsidRDefault="0044786B" w:rsidP="0044786B">
      <w:pPr>
        <w:pStyle w:val="Ttulo1"/>
        <w:spacing w:line="360" w:lineRule="auto"/>
        <w:jc w:val="both"/>
        <w:rPr>
          <w:rFonts w:ascii="Arial" w:hAnsi="Arial" w:cs="Arial"/>
          <w:color w:val="000000" w:themeColor="text1"/>
          <w:sz w:val="24"/>
          <w:lang w:val="es-CO"/>
        </w:rPr>
      </w:pPr>
      <w:bookmarkStart w:id="65" w:name="_Toc515976329"/>
      <w:bookmarkStart w:id="66" w:name="_Toc516040754"/>
      <w:r w:rsidRPr="00D033CD">
        <w:rPr>
          <w:rFonts w:ascii="Arial" w:hAnsi="Arial" w:cs="Arial"/>
          <w:color w:val="000000" w:themeColor="text1"/>
          <w:sz w:val="24"/>
          <w:lang w:val="es-CO"/>
        </w:rPr>
        <w:lastRenderedPageBreak/>
        <w:t>BIBLIOGRAFÍA</w:t>
      </w:r>
      <w:bookmarkEnd w:id="65"/>
      <w:bookmarkEnd w:id="66"/>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Farreras </w:t>
      </w:r>
      <w:proofErr w:type="spellStart"/>
      <w:r w:rsidRPr="00D033CD">
        <w:rPr>
          <w:rFonts w:ascii="Arial" w:hAnsi="Arial" w:cs="Arial"/>
          <w:color w:val="000000" w:themeColor="text1"/>
          <w:sz w:val="24"/>
          <w:szCs w:val="24"/>
        </w:rPr>
        <w:t>Rozman</w:t>
      </w:r>
      <w:proofErr w:type="spellEnd"/>
      <w:r w:rsidRPr="00D033CD">
        <w:rPr>
          <w:rFonts w:ascii="Arial" w:hAnsi="Arial" w:cs="Arial"/>
          <w:color w:val="000000" w:themeColor="text1"/>
          <w:sz w:val="24"/>
          <w:szCs w:val="24"/>
        </w:rPr>
        <w:t>. Medicina Interna. Decimoctava edición. Copyright © 2016 Elsevier España, S.L.U.</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El </w:t>
      </w:r>
      <w:proofErr w:type="spellStart"/>
      <w:r w:rsidRPr="00D033CD">
        <w:rPr>
          <w:rFonts w:ascii="Arial" w:hAnsi="Arial" w:cs="Arial"/>
          <w:color w:val="000000" w:themeColor="text1"/>
          <w:sz w:val="24"/>
          <w:szCs w:val="24"/>
        </w:rPr>
        <w:t>Sevier</w:t>
      </w:r>
      <w:proofErr w:type="spellEnd"/>
      <w:r w:rsidRPr="00D033CD">
        <w:rPr>
          <w:rFonts w:ascii="Arial" w:hAnsi="Arial" w:cs="Arial"/>
          <w:color w:val="000000" w:themeColor="text1"/>
          <w:sz w:val="24"/>
          <w:szCs w:val="24"/>
        </w:rPr>
        <w:t xml:space="preserve">, Medicina </w:t>
      </w:r>
      <w:proofErr w:type="spellStart"/>
      <w:r w:rsidRPr="00D033CD">
        <w:rPr>
          <w:rFonts w:ascii="Arial" w:hAnsi="Arial" w:cs="Arial"/>
          <w:color w:val="000000" w:themeColor="text1"/>
          <w:sz w:val="24"/>
          <w:szCs w:val="24"/>
        </w:rPr>
        <w:t>Clinica</w:t>
      </w:r>
      <w:proofErr w:type="spellEnd"/>
      <w:r w:rsidRPr="00D033CD">
        <w:rPr>
          <w:rFonts w:ascii="Arial" w:hAnsi="Arial" w:cs="Arial"/>
          <w:color w:val="000000" w:themeColor="text1"/>
          <w:sz w:val="24"/>
          <w:szCs w:val="24"/>
        </w:rPr>
        <w:t>. Sífilis. Realidad de una epidemia actual. Syphilis. Status of a current epidemic. Alfonso Cabello</w:t>
      </w:r>
      <w:r w:rsidRPr="00D033CD">
        <w:rPr>
          <w:rFonts w:ascii="Cambria Math" w:hAnsi="Cambria Math" w:cs="Cambria Math"/>
          <w:color w:val="000000" w:themeColor="text1"/>
          <w:sz w:val="24"/>
          <w:szCs w:val="24"/>
        </w:rPr>
        <w:t>∗</w:t>
      </w:r>
      <w:r w:rsidRPr="00D033CD">
        <w:rPr>
          <w:rFonts w:ascii="Arial" w:hAnsi="Arial" w:cs="Arial"/>
          <w:color w:val="000000" w:themeColor="text1"/>
          <w:sz w:val="24"/>
          <w:szCs w:val="24"/>
        </w:rPr>
        <w:t xml:space="preserve"> y Miguel Górgolas</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Janier M et al: 2014 Guía europea sobre el tratamiento de la sífilis. J Eur Acad Dermatol Venereol. 28 (12): 1581-93, 2014</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Organización Mundial de la Salud 2005. GUÍAS PARA EL TRATAMIENTO DE LAS INFECCIONES DE TRANSMISIÓN SEXUAL</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Goldman-Cecil. Tratado de medicina interna 25.ª Edición. Copyright © 2017 Elsevier España.</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Ministerio de Salud y Protección Social – MSPS. Plan de intensificación para la eliminación de la sífilis congénita en Colombia</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Mandell, Douglas y Bennett. Enfermedades infecciosas. Principios y práctica. Octava edición. Copyright © 2016 Elsevier España, S.L.U.</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proofErr w:type="spellStart"/>
      <w:r w:rsidRPr="0043747A">
        <w:rPr>
          <w:rFonts w:ascii="Arial" w:hAnsi="Arial" w:cs="Arial"/>
          <w:color w:val="000000" w:themeColor="text1"/>
          <w:sz w:val="24"/>
          <w:szCs w:val="24"/>
          <w:lang w:val="en-US"/>
        </w:rPr>
        <w:t>Sífilis</w:t>
      </w:r>
      <w:proofErr w:type="spellEnd"/>
      <w:r w:rsidRPr="0043747A">
        <w:rPr>
          <w:rFonts w:ascii="Arial" w:hAnsi="Arial" w:cs="Arial"/>
          <w:color w:val="000000" w:themeColor="text1"/>
          <w:sz w:val="24"/>
          <w:szCs w:val="24"/>
          <w:lang w:val="en-US"/>
        </w:rPr>
        <w:t xml:space="preserve">. M. </w:t>
      </w:r>
      <w:proofErr w:type="spellStart"/>
      <w:r w:rsidRPr="0043747A">
        <w:rPr>
          <w:rFonts w:ascii="Arial" w:hAnsi="Arial" w:cs="Arial"/>
          <w:color w:val="000000" w:themeColor="text1"/>
          <w:sz w:val="24"/>
          <w:szCs w:val="24"/>
          <w:lang w:val="en-US"/>
        </w:rPr>
        <w:t>Janier</w:t>
      </w:r>
      <w:proofErr w:type="spellEnd"/>
      <w:r w:rsidRPr="0043747A">
        <w:rPr>
          <w:rFonts w:ascii="Arial" w:hAnsi="Arial" w:cs="Arial"/>
          <w:color w:val="000000" w:themeColor="text1"/>
          <w:sz w:val="24"/>
          <w:szCs w:val="24"/>
          <w:lang w:val="en-US"/>
        </w:rPr>
        <w:t xml:space="preserve">, E. </w:t>
      </w:r>
      <w:proofErr w:type="spellStart"/>
      <w:r w:rsidRPr="0043747A">
        <w:rPr>
          <w:rFonts w:ascii="Arial" w:hAnsi="Arial" w:cs="Arial"/>
          <w:color w:val="000000" w:themeColor="text1"/>
          <w:sz w:val="24"/>
          <w:szCs w:val="24"/>
          <w:lang w:val="en-US"/>
        </w:rPr>
        <w:t>Caumes</w:t>
      </w:r>
      <w:proofErr w:type="spellEnd"/>
      <w:r w:rsidRPr="0043747A">
        <w:rPr>
          <w:rFonts w:ascii="Arial" w:hAnsi="Arial" w:cs="Arial"/>
          <w:color w:val="000000" w:themeColor="text1"/>
          <w:sz w:val="24"/>
          <w:szCs w:val="24"/>
          <w:lang w:val="en-US"/>
        </w:rPr>
        <w:t xml:space="preserve">. </w:t>
      </w:r>
      <w:r w:rsidRPr="00D033CD">
        <w:rPr>
          <w:rFonts w:ascii="Arial" w:hAnsi="Arial" w:cs="Arial"/>
          <w:color w:val="000000" w:themeColor="text1"/>
          <w:sz w:val="24"/>
          <w:szCs w:val="24"/>
        </w:rPr>
        <w:t xml:space="preserve">© 2012 </w:t>
      </w:r>
      <w:proofErr w:type="spellStart"/>
      <w:r w:rsidRPr="00D033CD">
        <w:rPr>
          <w:rFonts w:ascii="Arial" w:hAnsi="Arial" w:cs="Arial"/>
          <w:color w:val="000000" w:themeColor="text1"/>
          <w:sz w:val="24"/>
          <w:szCs w:val="24"/>
        </w:rPr>
        <w:t>Elsevier</w:t>
      </w:r>
      <w:proofErr w:type="spellEnd"/>
      <w:r w:rsidRPr="00D033CD">
        <w:rPr>
          <w:rFonts w:ascii="Arial" w:hAnsi="Arial" w:cs="Arial"/>
          <w:color w:val="000000" w:themeColor="text1"/>
          <w:sz w:val="24"/>
          <w:szCs w:val="24"/>
        </w:rPr>
        <w:t xml:space="preserve"> </w:t>
      </w:r>
      <w:proofErr w:type="spellStart"/>
      <w:r w:rsidRPr="00D033CD">
        <w:rPr>
          <w:rFonts w:ascii="Arial" w:hAnsi="Arial" w:cs="Arial"/>
          <w:color w:val="000000" w:themeColor="text1"/>
          <w:sz w:val="24"/>
          <w:szCs w:val="24"/>
        </w:rPr>
        <w:t>Masson</w:t>
      </w:r>
      <w:proofErr w:type="spellEnd"/>
      <w:r w:rsidRPr="00D033CD">
        <w:rPr>
          <w:rFonts w:ascii="Arial" w:hAnsi="Arial" w:cs="Arial"/>
          <w:color w:val="000000" w:themeColor="text1"/>
          <w:sz w:val="24"/>
          <w:szCs w:val="24"/>
        </w:rPr>
        <w:t xml:space="preserve"> SAS.</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43747A">
        <w:rPr>
          <w:rFonts w:ascii="Arial" w:hAnsi="Arial" w:cs="Arial"/>
          <w:color w:val="000000" w:themeColor="text1"/>
          <w:sz w:val="24"/>
          <w:szCs w:val="24"/>
          <w:lang w:val="en-US"/>
        </w:rPr>
        <w:t xml:space="preserve">SÍFILIS EDWARD W. HOOK III © 2017. </w:t>
      </w:r>
      <w:proofErr w:type="spellStart"/>
      <w:r w:rsidRPr="00D033CD">
        <w:rPr>
          <w:rFonts w:ascii="Arial" w:hAnsi="Arial" w:cs="Arial"/>
          <w:color w:val="000000" w:themeColor="text1"/>
          <w:sz w:val="24"/>
          <w:szCs w:val="24"/>
        </w:rPr>
        <w:t>Elsevier</w:t>
      </w:r>
      <w:proofErr w:type="spellEnd"/>
      <w:r w:rsidRPr="00D033CD">
        <w:rPr>
          <w:rFonts w:ascii="Arial" w:hAnsi="Arial" w:cs="Arial"/>
          <w:color w:val="000000" w:themeColor="text1"/>
          <w:sz w:val="24"/>
          <w:szCs w:val="24"/>
        </w:rPr>
        <w:t xml:space="preserve"> España, S.L.U. Reservados todos los derechos</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Sífilis (Treponema pallidum) Maria Jevitz Patterson y H. Dele Davies</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COMPORTAMIENTO EPIDEMIOLÓGICO DE LAS INFECCIONES DE TRANSMISIÓN SEXUAL (SÍFILIS GESTACIONAL Y CONGÉNITA, HEPATITIS B-C), SEMANA EPIDEMIOLÓGICA # 7-2018</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Sífilis (Treponema pallidum) 239 Justin D. Radolf, Edmund C. Tramont y Juan C. Salazar</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Sífilis y gestación: actualización y revisión de la literatura. www.medigraphic.org.mx Felix Fich-Schilcrot, Paula Majluf-Cáceres, Juan Perales-Cartes. pág. 202. </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Desafíos en el diagnóstico de sífilis congénita. Artículo de revisión.  Duran A.T.1, Leguizamon L.D.1, Pinilla G.1.  Universidad Colegio Mayor de </w:t>
      </w:r>
      <w:r w:rsidRPr="00D033CD">
        <w:rPr>
          <w:rFonts w:ascii="Arial" w:hAnsi="Arial" w:cs="Arial"/>
          <w:color w:val="000000" w:themeColor="text1"/>
          <w:sz w:val="24"/>
          <w:szCs w:val="24"/>
        </w:rPr>
        <w:lastRenderedPageBreak/>
        <w:t xml:space="preserve">Cundinamarca. Facultad de Ciencias de la Salud. Programa de Bacteriologia. Página 33-35. </w:t>
      </w:r>
    </w:p>
    <w:p w:rsidR="0044786B" w:rsidRPr="00D033CD" w:rsidRDefault="0044786B" w:rsidP="0044786B">
      <w:pPr>
        <w:pStyle w:val="Prrafodelista"/>
        <w:numPr>
          <w:ilvl w:val="0"/>
          <w:numId w:val="1"/>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Artículo de revisión: Sífilis y embarazo: ¿Cómo diagnosticar y tratar oportunamente? Rodolfo L, Casas-P., M.D. Revista Colombiana de obstetricia y ginecología. Pagina. 54.</w:t>
      </w:r>
    </w:p>
    <w:p w:rsidR="0044786B" w:rsidRPr="00D033CD" w:rsidRDefault="0044786B" w:rsidP="0044786B">
      <w:pPr>
        <w:pStyle w:val="Prrafodelista"/>
        <w:numPr>
          <w:ilvl w:val="0"/>
          <w:numId w:val="7"/>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Diagnóstico situacional de sífilis materna y sífilis congénita en las 28 maternidades de la red de establecimientos del Ministerio de Salud durante el año 2009</w:t>
      </w:r>
    </w:p>
    <w:p w:rsidR="0044786B" w:rsidRPr="00D033CD" w:rsidRDefault="0044786B" w:rsidP="0044786B">
      <w:pPr>
        <w:pStyle w:val="Prrafodelista"/>
        <w:numPr>
          <w:ilvl w:val="0"/>
          <w:numId w:val="7"/>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 xml:space="preserve">CARACTERÍSTICAS DEL COMPORTAMIENTO EPIDEMIOLÓGICO DE LOS CASOS DE SÍFILIS GESTACIONAL - CONGENITA, PEREIRA 2012-2014 </w:t>
      </w:r>
    </w:p>
    <w:p w:rsidR="0044786B" w:rsidRPr="00D033CD" w:rsidRDefault="0044786B" w:rsidP="0044786B">
      <w:pPr>
        <w:pStyle w:val="Prrafodelista"/>
        <w:numPr>
          <w:ilvl w:val="0"/>
          <w:numId w:val="7"/>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CARACTERIZACION CLINICA Y EPIDEMIOLOGICA DE LA SIFILIS CONGENITA Y GESTACIONAL EN EL DISTRITO DE CARTAGENA DE INDIAS EN EL PERIODO COMPRENDIDO ENTRE 01 DE ENERO DE 2013 A 31 DE DICIEMBRE DE 2013</w:t>
      </w:r>
    </w:p>
    <w:p w:rsidR="0044786B" w:rsidRPr="00D033CD" w:rsidRDefault="0044786B" w:rsidP="0044786B">
      <w:pPr>
        <w:pStyle w:val="Prrafodelista"/>
        <w:numPr>
          <w:ilvl w:val="0"/>
          <w:numId w:val="7"/>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SÍFILIS: UNA REVISIÓN ACTUAL José Luis López-Hontangas y Juan Frasquet Artes Servicio de Microbiología. Hospital La Fe. Valencia.</w:t>
      </w:r>
    </w:p>
    <w:p w:rsidR="0044786B" w:rsidRPr="00D033CD" w:rsidRDefault="0044786B" w:rsidP="0044786B">
      <w:pPr>
        <w:pStyle w:val="Prrafodelista"/>
        <w:numPr>
          <w:ilvl w:val="0"/>
          <w:numId w:val="7"/>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COMPORTAMIENTO EPIDEMIOLÓGICO DE LAS INFECCIONES DE TRANSMISIÓN SEXUAL (SÍFILIS GESTACIONAL Y CONGÉNITA, HEPATITIS B-C), SEMANA EPIDEMIOLÓGICA # 44-2017</w:t>
      </w:r>
    </w:p>
    <w:p w:rsidR="0044786B" w:rsidRPr="00D033CD" w:rsidRDefault="0044786B" w:rsidP="0044786B">
      <w:pPr>
        <w:pStyle w:val="Prrafodelista"/>
        <w:numPr>
          <w:ilvl w:val="0"/>
          <w:numId w:val="7"/>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Plan estratégico para la ELIMINACIÓN de la transmisión materno infantil del VIH y la SIFILIS CONGENITA</w:t>
      </w:r>
    </w:p>
    <w:p w:rsidR="0044786B" w:rsidRPr="00D033CD" w:rsidRDefault="0044786B" w:rsidP="0044786B">
      <w:pPr>
        <w:pStyle w:val="Prrafodelista"/>
        <w:numPr>
          <w:ilvl w:val="0"/>
          <w:numId w:val="7"/>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La Sociedad Española de Enfermedades Infecciosas y Microbiología Clínica (SEIMC)</w:t>
      </w:r>
    </w:p>
    <w:p w:rsidR="0044786B" w:rsidRPr="00D033CD" w:rsidRDefault="0044786B" w:rsidP="0044786B">
      <w:pPr>
        <w:pStyle w:val="Prrafodelista"/>
        <w:numPr>
          <w:ilvl w:val="0"/>
          <w:numId w:val="7"/>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SÍFILIS: UNA REVISIÓN ACTUAL José Luis López-Hontangas y Juan Frasquet Artes Servicio de Microbiología. Hospital La Fe. Valencia.</w:t>
      </w:r>
    </w:p>
    <w:p w:rsidR="0044786B" w:rsidRPr="00D033CD" w:rsidRDefault="0044786B" w:rsidP="0044786B">
      <w:pPr>
        <w:pStyle w:val="Prrafodelista"/>
        <w:numPr>
          <w:ilvl w:val="0"/>
          <w:numId w:val="7"/>
        </w:numPr>
        <w:spacing w:line="360" w:lineRule="auto"/>
        <w:jc w:val="both"/>
        <w:rPr>
          <w:rFonts w:ascii="Arial" w:hAnsi="Arial" w:cs="Arial"/>
          <w:color w:val="000000" w:themeColor="text1"/>
          <w:sz w:val="24"/>
          <w:szCs w:val="24"/>
        </w:rPr>
      </w:pPr>
      <w:r w:rsidRPr="00D033CD">
        <w:rPr>
          <w:rFonts w:ascii="Arial" w:hAnsi="Arial" w:cs="Arial"/>
          <w:color w:val="000000" w:themeColor="text1"/>
          <w:sz w:val="24"/>
          <w:szCs w:val="24"/>
        </w:rPr>
        <w:t>Sífilis congénita Sífilis congénita Freddy E. Neira Safi</w:t>
      </w:r>
    </w:p>
    <w:p w:rsidR="0044786B" w:rsidRPr="00D033CD" w:rsidRDefault="0044786B" w:rsidP="0044786B">
      <w:pPr>
        <w:pStyle w:val="Prrafodelista"/>
        <w:numPr>
          <w:ilvl w:val="0"/>
          <w:numId w:val="7"/>
        </w:numPr>
        <w:spacing w:line="360" w:lineRule="auto"/>
        <w:jc w:val="both"/>
        <w:rPr>
          <w:rFonts w:ascii="Arial" w:hAnsi="Arial" w:cs="Arial"/>
          <w:color w:val="000000" w:themeColor="text1"/>
          <w:sz w:val="24"/>
          <w:szCs w:val="24"/>
        </w:rPr>
      </w:pPr>
      <w:r w:rsidRPr="0043747A">
        <w:rPr>
          <w:rFonts w:ascii="Arial" w:hAnsi="Arial" w:cs="Arial"/>
          <w:color w:val="000000" w:themeColor="text1"/>
          <w:sz w:val="24"/>
          <w:szCs w:val="24"/>
          <w:lang w:val="en-US"/>
        </w:rPr>
        <w:t xml:space="preserve">SÍFILIS EDWARD W. HOOK III © 2017. </w:t>
      </w:r>
      <w:proofErr w:type="spellStart"/>
      <w:r w:rsidRPr="00D033CD">
        <w:rPr>
          <w:rFonts w:ascii="Arial" w:hAnsi="Arial" w:cs="Arial"/>
          <w:color w:val="000000" w:themeColor="text1"/>
          <w:sz w:val="24"/>
          <w:szCs w:val="24"/>
        </w:rPr>
        <w:t>Elsevier</w:t>
      </w:r>
      <w:proofErr w:type="spellEnd"/>
      <w:r w:rsidRPr="00D033CD">
        <w:rPr>
          <w:rFonts w:ascii="Arial" w:hAnsi="Arial" w:cs="Arial"/>
          <w:color w:val="000000" w:themeColor="text1"/>
          <w:sz w:val="24"/>
          <w:szCs w:val="24"/>
        </w:rPr>
        <w:t xml:space="preserve"> España, S.L.U. Reservados todos los derechos</w:t>
      </w:r>
    </w:p>
    <w:p w:rsidR="0044786B" w:rsidRPr="00D033CD" w:rsidRDefault="0044786B">
      <w:pPr>
        <w:rPr>
          <w:lang w:val="es-CO"/>
        </w:rPr>
      </w:pPr>
    </w:p>
    <w:sectPr w:rsidR="0044786B" w:rsidRPr="00D033CD" w:rsidSect="00D033CD">
      <w:footerReference w:type="default" r:id="rId21"/>
      <w:pgSz w:w="12240" w:h="15840"/>
      <w:pgMar w:top="1701" w:right="1134"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660" w:rsidRDefault="00547660" w:rsidP="0044786B">
      <w:pPr>
        <w:spacing w:before="0" w:after="0" w:line="240" w:lineRule="auto"/>
      </w:pPr>
      <w:r>
        <w:separator/>
      </w:r>
    </w:p>
  </w:endnote>
  <w:endnote w:type="continuationSeparator" w:id="0">
    <w:p w:rsidR="00547660" w:rsidRDefault="00547660" w:rsidP="0044786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icrosoft JhengHei UI">
    <w:panose1 w:val="020B0604030504040204"/>
    <w:charset w:val="88"/>
    <w:family w:val="swiss"/>
    <w:pitch w:val="variable"/>
    <w:sig w:usb0="00000087" w:usb1="288F4000" w:usb2="00000016" w:usb3="00000000" w:csb0="00100009" w:csb1="00000000"/>
  </w:font>
  <w:font w:name="Microsoft YaHei U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3339838"/>
      <w:docPartObj>
        <w:docPartGallery w:val="Page Numbers (Bottom of Page)"/>
        <w:docPartUnique/>
      </w:docPartObj>
    </w:sdtPr>
    <w:sdtContent>
      <w:p w:rsidR="00466CB0" w:rsidRDefault="00466CB0">
        <w:pPr>
          <w:pStyle w:val="Piedepgina"/>
        </w:pPr>
        <w:r>
          <w:rPr>
            <w:noProof/>
            <w:lang w:val="es-CO" w:eastAsia="es-CO" w:bidi="ar-SA"/>
          </w:rPr>
          <mc:AlternateContent>
            <mc:Choice Requires="wpg">
              <w:drawing>
                <wp:anchor distT="0" distB="0" distL="114300" distR="114300" simplePos="0" relativeHeight="251658240" behindDoc="0" locked="0" layoutInCell="1" allowOverlap="1" wp14:anchorId="60F29DA2" wp14:editId="56963095">
                  <wp:simplePos x="0" y="0"/>
                  <wp:positionH relativeFrom="margin">
                    <wp:align>right</wp:align>
                  </wp:positionH>
                  <wp:positionV relativeFrom="page">
                    <wp:align>bottom</wp:align>
                  </wp:positionV>
                  <wp:extent cx="436880" cy="716915"/>
                  <wp:effectExtent l="7620" t="9525" r="12700" b="698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6"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66CB0" w:rsidRDefault="00466CB0">
                                <w:pPr>
                                  <w:pStyle w:val="Piedepgina"/>
                                  <w:jc w:val="center"/>
                                  <w:rPr>
                                    <w:szCs w:val="16"/>
                                  </w:rPr>
                                </w:pPr>
                                <w:r>
                                  <w:rPr>
                                    <w:sz w:val="22"/>
                                    <w:szCs w:val="22"/>
                                  </w:rPr>
                                  <w:fldChar w:fldCharType="begin"/>
                                </w:r>
                                <w:r>
                                  <w:instrText>PAGE    \* MERGEFORMAT</w:instrText>
                                </w:r>
                                <w:r>
                                  <w:rPr>
                                    <w:sz w:val="22"/>
                                    <w:szCs w:val="22"/>
                                  </w:rPr>
                                  <w:fldChar w:fldCharType="separate"/>
                                </w:r>
                                <w:r w:rsidR="00200A5B" w:rsidRPr="00200A5B">
                                  <w:rPr>
                                    <w:noProof/>
                                    <w:szCs w:val="16"/>
                                    <w:lang w:val="es-ES"/>
                                  </w:rPr>
                                  <w:t>i</w:t>
                                </w:r>
                                <w:r>
                                  <w:rPr>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29DA2" id="Grupo 1" o:spid="_x0000_s1028" style="position:absolute;left:0;text-align:left;margin-left:-16.8pt;margin-top:0;width:34.4pt;height:56.45pt;z-index:25165824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CJjs+iYwMAAB4J&#10;AAAOAAAAAAAAAAAAAAAAAC4CAABkcnMvZTJvRG9jLnhtbFBLAQItABQABgAIAAAAIQDSl2sH2wAA&#10;AAQBAAAPAAAAAAAAAAAAAAAAAL0FAABkcnMvZG93bnJldi54bWxQSwUGAAAAAAQABADzAAAAxQYA&#10;AAAA&#10;">
                  <v:shapetype id="_x0000_t32" coordsize="21600,21600" o:spt="32" o:oned="t" path="m,l21600,21600e" filled="f">
                    <v:path arrowok="t" fillok="f" o:connecttype="none"/>
                    <o:lock v:ext="edit" shapetype="t"/>
                  </v:shapetype>
                  <v:shape id="AutoShape 77" o:spid="_x0000_s1029"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esMAAADaAAAADwAAAGRycy9kb3ducmV2LnhtbESPzWrDMBCE74W8g9hAb7XcQJviWg6l&#10;UPClhMRJz4u1tZ1YK2PJP83TV4FAjsPMfMOkm9m0YqTeNZYVPEcxCOLS6oYrBYfi6+kNhPPIGlvL&#10;pOCPHGyyxUOKibYT72jc+0oECLsEFdTed4mUrqzJoItsRxy8X9sb9EH2ldQ9TgFuWrmK41dpsOGw&#10;UGNHnzWV5/1gFLzka3NyebG7eFl8/4ztthuOUqnH5fzxDsLT7O/hWzvXClZwvRJu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vvXrDAAAA2gAAAA8AAAAAAAAAAAAA&#10;AAAAoQIAAGRycy9kb3ducmV2LnhtbFBLBQYAAAAABAAEAPkAAACRAwAAAAA=&#10;" strokecolor="#7f7f7f"/>
                  <v:rect id="Rectangle 78" o:spid="_x0000_s1030"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XLsMA&#10;AADbAAAADwAAAGRycy9kb3ducmV2LnhtbERPyWrDMBC9F/IPYgq9NXJ7CI0TJRSnhUIv2chyG6yJ&#10;5doaGUu1nb+PAoXe5vHWmS8HW4uOWl86VvAyTkAQ506XXCjY7z6f30D4gKyxdkwKruRhuRg9zDHV&#10;rucNddtQiBjCPkUFJoQmldLnhiz6sWuII3dxrcUQYVtI3WIfw20tX5NkIi2WHBsMNpQZyqvtr1VQ&#10;mdXPx3d1zU586LLjOvTT83Gt1NPj8D4DEWgI/+I/95eO8ydw/yU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AXLsMAAADbAAAADwAAAAAAAAAAAAAAAACYAgAAZHJzL2Rv&#10;d25yZXYueG1sUEsFBgAAAAAEAAQA9QAAAIgDAAAAAA==&#10;" filled="f" strokecolor="#7f7f7f">
                    <v:textbox>
                      <w:txbxContent>
                        <w:p w:rsidR="00466CB0" w:rsidRDefault="00466CB0">
                          <w:pPr>
                            <w:pStyle w:val="Piedepgina"/>
                            <w:jc w:val="center"/>
                            <w:rPr>
                              <w:szCs w:val="16"/>
                            </w:rPr>
                          </w:pPr>
                          <w:r>
                            <w:rPr>
                              <w:sz w:val="22"/>
                              <w:szCs w:val="22"/>
                            </w:rPr>
                            <w:fldChar w:fldCharType="begin"/>
                          </w:r>
                          <w:r>
                            <w:instrText>PAGE    \* MERGEFORMAT</w:instrText>
                          </w:r>
                          <w:r>
                            <w:rPr>
                              <w:sz w:val="22"/>
                              <w:szCs w:val="22"/>
                            </w:rPr>
                            <w:fldChar w:fldCharType="separate"/>
                          </w:r>
                          <w:r w:rsidR="00200A5B" w:rsidRPr="00200A5B">
                            <w:rPr>
                              <w:noProof/>
                              <w:szCs w:val="16"/>
                              <w:lang w:val="es-ES"/>
                            </w:rPr>
                            <w:t>i</w:t>
                          </w:r>
                          <w:r>
                            <w:rPr>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127515"/>
      <w:docPartObj>
        <w:docPartGallery w:val="Page Numbers (Bottom of Page)"/>
        <w:docPartUnique/>
      </w:docPartObj>
    </w:sdtPr>
    <w:sdtEndPr>
      <w:rPr>
        <w:sz w:val="22"/>
      </w:rPr>
    </w:sdtEndPr>
    <w:sdtContent>
      <w:p w:rsidR="00466CB0" w:rsidRDefault="00466CB0">
        <w:pPr>
          <w:pStyle w:val="Piedepgina"/>
          <w:jc w:val="center"/>
        </w:pPr>
        <w:r>
          <w:rPr>
            <w:noProof/>
            <w:lang w:val="es-CO" w:eastAsia="es-CO" w:bidi="ar-SA"/>
          </w:rPr>
          <mc:AlternateContent>
            <mc:Choice Requires="wps">
              <w:drawing>
                <wp:inline distT="0" distB="0" distL="0" distR="0">
                  <wp:extent cx="5467350" cy="54610"/>
                  <wp:effectExtent l="38100" t="0" r="0" b="21590"/>
                  <wp:docPr id="23" name="Diagrama de flujo: decisió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1">
                              <a:lumMod val="20000"/>
                              <a:lumOff val="80000"/>
                            </a:schemeClr>
                          </a:solidFill>
                          <a:ln w="9525">
                            <a:solidFill>
                              <a:schemeClr val="accent1">
                                <a:lumMod val="20000"/>
                                <a:lumOff val="80000"/>
                              </a:schemeClr>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81C7399" id="_x0000_t110" coordsize="21600,21600" o:spt="110" path="m10800,l,10800,10800,21600,21600,10800xe">
                  <v:stroke joinstyle="miter"/>
                  <v:path gradientshapeok="t" o:connecttype="rect" textboxrect="5400,5400,16200,16200"/>
                </v:shapetype>
                <v:shape id="Diagrama de flujo: decisión 2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" fillcolor="#deeaf6 [660]" strokecolor="#deeaf6 [660]">
                  <w10:anchorlock/>
                </v:shape>
              </w:pict>
            </mc:Fallback>
          </mc:AlternateContent>
        </w:r>
      </w:p>
      <w:p w:rsidR="00466CB0" w:rsidRPr="00BB7A23" w:rsidRDefault="00466CB0">
        <w:pPr>
          <w:pStyle w:val="Piedepgina"/>
          <w:jc w:val="center"/>
          <w:rPr>
            <w:sz w:val="22"/>
          </w:rPr>
        </w:pPr>
        <w:r w:rsidRPr="00BB7A23">
          <w:rPr>
            <w:sz w:val="22"/>
          </w:rPr>
          <w:fldChar w:fldCharType="begin"/>
        </w:r>
        <w:r w:rsidRPr="00BB7A23">
          <w:rPr>
            <w:sz w:val="22"/>
          </w:rPr>
          <w:instrText>PAGE    \* MERGEFORMAT</w:instrText>
        </w:r>
        <w:r w:rsidRPr="00BB7A23">
          <w:rPr>
            <w:sz w:val="22"/>
          </w:rPr>
          <w:fldChar w:fldCharType="separate"/>
        </w:r>
        <w:r w:rsidR="00AA40C8" w:rsidRPr="00AA40C8">
          <w:rPr>
            <w:noProof/>
            <w:sz w:val="22"/>
            <w:lang w:val="es-ES"/>
          </w:rPr>
          <w:t>17</w:t>
        </w:r>
        <w:r w:rsidRPr="00BB7A23">
          <w:rPr>
            <w:sz w:val="22"/>
          </w:rPr>
          <w:fldChar w:fldCharType="end"/>
        </w:r>
      </w:p>
    </w:sdtContent>
  </w:sdt>
  <w:p w:rsidR="00466CB0" w:rsidRDefault="00466C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660" w:rsidRDefault="00547660" w:rsidP="0044786B">
      <w:pPr>
        <w:spacing w:before="0" w:after="0" w:line="240" w:lineRule="auto"/>
      </w:pPr>
      <w:r>
        <w:separator/>
      </w:r>
    </w:p>
  </w:footnote>
  <w:footnote w:type="continuationSeparator" w:id="0">
    <w:p w:rsidR="00547660" w:rsidRDefault="00547660" w:rsidP="0044786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878138"/>
      <w:docPartObj>
        <w:docPartGallery w:val="Page Numbers (Top of Page)"/>
        <w:docPartUnique/>
      </w:docPartObj>
    </w:sdtPr>
    <w:sdtEndPr>
      <w:rPr>
        <w:sz w:val="24"/>
      </w:rPr>
    </w:sdtEndPr>
    <w:sdtContent>
      <w:p w:rsidR="00466CB0" w:rsidRPr="004E01E0" w:rsidRDefault="00466CB0">
        <w:pPr>
          <w:pStyle w:val="Encabezado"/>
          <w:jc w:val="right"/>
          <w:rPr>
            <w:sz w:val="24"/>
          </w:rPr>
        </w:pPr>
        <w:r w:rsidRPr="004E01E0">
          <w:rPr>
            <w:sz w:val="24"/>
          </w:rPr>
          <w:fldChar w:fldCharType="begin"/>
        </w:r>
        <w:r w:rsidRPr="004E01E0">
          <w:rPr>
            <w:sz w:val="24"/>
          </w:rPr>
          <w:instrText>PAGE   \* MERGEFORMAT</w:instrText>
        </w:r>
        <w:r w:rsidRPr="004E01E0">
          <w:rPr>
            <w:sz w:val="24"/>
          </w:rPr>
          <w:fldChar w:fldCharType="separate"/>
        </w:r>
        <w:r w:rsidR="00AA40C8" w:rsidRPr="00AA40C8">
          <w:rPr>
            <w:noProof/>
            <w:sz w:val="24"/>
            <w:lang w:val="es-ES"/>
          </w:rPr>
          <w:t>iv</w:t>
        </w:r>
        <w:r w:rsidRPr="004E01E0">
          <w:rPr>
            <w:sz w:val="24"/>
          </w:rPr>
          <w:fldChar w:fldCharType="end"/>
        </w:r>
      </w:p>
    </w:sdtContent>
  </w:sdt>
  <w:p w:rsidR="00466CB0" w:rsidRPr="004E01E0" w:rsidRDefault="00466CB0" w:rsidP="004E01E0">
    <w:pPr>
      <w:pStyle w:val="Encabezado"/>
      <w:jc w:val="right"/>
      <w:rPr>
        <w:rFonts w:ascii="Arial" w:hAnsi="Arial" w:cs="Arial"/>
        <w:sz w:val="24"/>
        <w:szCs w:val="24"/>
        <w:lang w:val="es-C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CB0" w:rsidRDefault="00466CB0" w:rsidP="004E01E0">
    <w:pPr>
      <w:pStyle w:val="Encabezado"/>
    </w:pPr>
  </w:p>
  <w:p w:rsidR="00466CB0" w:rsidRDefault="00466CB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CB0" w:rsidRDefault="00466CB0" w:rsidP="004E01E0">
    <w:pPr>
      <w:pStyle w:val="Encabezado"/>
    </w:pPr>
    <w:r w:rsidRPr="00BB7A23">
      <w:rPr>
        <w:rFonts w:asciiTheme="majorHAnsi" w:eastAsiaTheme="majorEastAsia" w:hAnsiTheme="majorHAnsi" w:cstheme="majorBidi"/>
        <w:noProof/>
        <w:color w:val="5B9BD5" w:themeColor="accent1"/>
        <w:sz w:val="28"/>
        <w:szCs w:val="28"/>
        <w:lang w:val="es-CO" w:eastAsia="es-CO" w:bidi="ar-SA"/>
      </w:rPr>
      <mc:AlternateContent>
        <mc:Choice Requires="wps">
          <w:drawing>
            <wp:anchor distT="0" distB="0" distL="114300" distR="114300" simplePos="0" relativeHeight="251660288" behindDoc="0" locked="0" layoutInCell="1" allowOverlap="1">
              <wp:simplePos x="0" y="0"/>
              <wp:positionH relativeFrom="rightMargin">
                <wp:posOffset>-21006435</wp:posOffset>
              </wp:positionH>
              <wp:positionV relativeFrom="bottomMargin">
                <wp:posOffset>-26615390</wp:posOffset>
              </wp:positionV>
              <wp:extent cx="512445" cy="441325"/>
              <wp:effectExtent l="0" t="0" r="0" b="0"/>
              <wp:wrapNone/>
              <wp:docPr id="17" name="Diagrama de flujo: proceso alternativ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466CB0" w:rsidRDefault="00466CB0">
                          <w:pPr>
                            <w:pStyle w:val="Piedepgin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AA40C8" w:rsidRPr="00AA40C8">
                            <w:rPr>
                              <w:noProof/>
                              <w:sz w:val="28"/>
                              <w:szCs w:val="28"/>
                              <w:lang w:val="es-ES"/>
                            </w:rPr>
                            <w:t>17</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7" o:spid="_x0000_s1031" type="#_x0000_t176" style="position:absolute;margin-left:-1654.05pt;margin-top:-2095.7pt;width:40.35pt;height:34.7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" filled="f" fillcolor="#5c83b4" stroked="f" strokecolor="#737373">
              <v:textbox>
                <w:txbxContent>
                  <w:p w:rsidR="00466CB0" w:rsidRDefault="00466CB0">
                    <w:pPr>
                      <w:pStyle w:val="Piedepgin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AA40C8" w:rsidRPr="00AA40C8">
                      <w:rPr>
                        <w:noProof/>
                        <w:sz w:val="28"/>
                        <w:szCs w:val="28"/>
                        <w:lang w:val="es-ES"/>
                      </w:rPr>
                      <w:t>17</w:t>
                    </w:r>
                    <w:r>
                      <w:rPr>
                        <w:sz w:val="28"/>
                        <w:szCs w:val="28"/>
                      </w:rPr>
                      <w:fldChar w:fldCharType="end"/>
                    </w:r>
                  </w:p>
                </w:txbxContent>
              </v:textbox>
              <w10:wrap anchorx="margin" anchory="margin"/>
            </v:shape>
          </w:pict>
        </mc:Fallback>
      </mc:AlternateContent>
    </w:r>
  </w:p>
  <w:p w:rsidR="00466CB0" w:rsidRPr="004E01E0" w:rsidRDefault="00466CB0" w:rsidP="004E01E0">
    <w:pPr>
      <w:pStyle w:val="Encabezado"/>
      <w:jc w:val="right"/>
      <w:rPr>
        <w:rFonts w:ascii="Arial" w:hAnsi="Arial" w:cs="Arial"/>
        <w:sz w:val="24"/>
        <w:szCs w:val="24"/>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6072"/>
    <w:multiLevelType w:val="hybridMultilevel"/>
    <w:tmpl w:val="639A9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F071F31"/>
    <w:multiLevelType w:val="hybridMultilevel"/>
    <w:tmpl w:val="9560F25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nsid w:val="14621677"/>
    <w:multiLevelType w:val="hybridMultilevel"/>
    <w:tmpl w:val="F4D4FB4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
    <w:nsid w:val="163F2DEA"/>
    <w:multiLevelType w:val="hybridMultilevel"/>
    <w:tmpl w:val="4D28626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nsid w:val="281B4449"/>
    <w:multiLevelType w:val="hybridMultilevel"/>
    <w:tmpl w:val="C3BC7B6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4424519A"/>
    <w:multiLevelType w:val="hybridMultilevel"/>
    <w:tmpl w:val="D94CB38A"/>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nsid w:val="49143EB2"/>
    <w:multiLevelType w:val="hybridMultilevel"/>
    <w:tmpl w:val="1CB83250"/>
    <w:lvl w:ilvl="0" w:tplc="4B5C5890">
      <w:start w:val="5"/>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1E50C71"/>
    <w:multiLevelType w:val="hybridMultilevel"/>
    <w:tmpl w:val="0B52C79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54BC6622"/>
    <w:multiLevelType w:val="hybridMultilevel"/>
    <w:tmpl w:val="C5F830A4"/>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5D345668"/>
    <w:multiLevelType w:val="hybridMultilevel"/>
    <w:tmpl w:val="BBDECE18"/>
    <w:lvl w:ilvl="0" w:tplc="240A000F">
      <w:start w:val="1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05A1AA6"/>
    <w:multiLevelType w:val="hybridMultilevel"/>
    <w:tmpl w:val="14BA8A58"/>
    <w:lvl w:ilvl="0" w:tplc="78BC4248">
      <w:numFmt w:val="bullet"/>
      <w:lvlText w:val="-"/>
      <w:lvlJc w:val="left"/>
      <w:pPr>
        <w:ind w:left="360" w:hanging="360"/>
      </w:pPr>
      <w:rPr>
        <w:rFonts w:ascii="Arial" w:eastAsiaTheme="minorHAnsi"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2"/>
  </w:num>
  <w:num w:numId="5">
    <w:abstractNumId w:val="3"/>
  </w:num>
  <w:num w:numId="6">
    <w:abstractNumId w:val="7"/>
  </w:num>
  <w:num w:numId="7">
    <w:abstractNumId w:val="9"/>
  </w:num>
  <w:num w:numId="8">
    <w:abstractNumId w:val="6"/>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86B"/>
    <w:rsid w:val="000644EB"/>
    <w:rsid w:val="00071E0C"/>
    <w:rsid w:val="000B2597"/>
    <w:rsid w:val="00200A5B"/>
    <w:rsid w:val="00312FD6"/>
    <w:rsid w:val="00374ACD"/>
    <w:rsid w:val="0043747A"/>
    <w:rsid w:val="0044786B"/>
    <w:rsid w:val="00466CB0"/>
    <w:rsid w:val="004E01E0"/>
    <w:rsid w:val="00547660"/>
    <w:rsid w:val="00930171"/>
    <w:rsid w:val="00A05C0B"/>
    <w:rsid w:val="00A105E9"/>
    <w:rsid w:val="00AA40C8"/>
    <w:rsid w:val="00BB7A23"/>
    <w:rsid w:val="00C335FB"/>
    <w:rsid w:val="00D033CD"/>
    <w:rsid w:val="00E64267"/>
    <w:rsid w:val="00EE49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617CC6-1C36-4C30-9C4A-B97C4B37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86B"/>
    <w:pPr>
      <w:spacing w:before="120" w:after="200" w:line="264" w:lineRule="auto"/>
    </w:pPr>
    <w:rPr>
      <w:rFonts w:eastAsiaTheme="minorEastAsia"/>
      <w:color w:val="595959" w:themeColor="text1" w:themeTint="A6"/>
      <w:sz w:val="20"/>
      <w:szCs w:val="20"/>
      <w:lang w:val="es-MX" w:eastAsia="es-MX" w:bidi="es-MX"/>
    </w:rPr>
  </w:style>
  <w:style w:type="paragraph" w:styleId="Ttulo1">
    <w:name w:val="heading 1"/>
    <w:basedOn w:val="Normal"/>
    <w:next w:val="Normal"/>
    <w:link w:val="Ttulo1Car"/>
    <w:uiPriority w:val="1"/>
    <w:qFormat/>
    <w:rsid w:val="0044786B"/>
    <w:pPr>
      <w:keepNext/>
      <w:keepLines/>
      <w:spacing w:before="600" w:after="60"/>
      <w:outlineLvl w:val="0"/>
    </w:pPr>
    <w:rPr>
      <w:rFonts w:asciiTheme="majorHAnsi" w:eastAsiaTheme="majorEastAsia" w:hAnsiTheme="majorHAnsi" w:cstheme="majorBidi"/>
      <w:color w:val="5B9BD5" w:themeColor="accent1"/>
      <w:sz w:val="30"/>
    </w:rPr>
  </w:style>
  <w:style w:type="paragraph" w:styleId="Ttulo2">
    <w:name w:val="heading 2"/>
    <w:basedOn w:val="Normal"/>
    <w:next w:val="Normal"/>
    <w:link w:val="Ttulo2Car"/>
    <w:uiPriority w:val="1"/>
    <w:unhideWhenUsed/>
    <w:qFormat/>
    <w:rsid w:val="0044786B"/>
    <w:pPr>
      <w:keepNext/>
      <w:keepLines/>
      <w:spacing w:before="240" w:after="0"/>
      <w:outlineLvl w:val="1"/>
    </w:pPr>
    <w:rPr>
      <w:rFonts w:asciiTheme="majorHAnsi" w:eastAsiaTheme="majorEastAsia" w:hAnsiTheme="majorHAnsi" w:cstheme="majorBidi"/>
      <w:caps/>
      <w:color w:val="5B9BD5" w:themeColor="accent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4786B"/>
    <w:rPr>
      <w:rFonts w:asciiTheme="majorHAnsi" w:eastAsiaTheme="majorEastAsia" w:hAnsiTheme="majorHAnsi" w:cstheme="majorBidi"/>
      <w:color w:val="5B9BD5" w:themeColor="accent1"/>
      <w:sz w:val="30"/>
      <w:szCs w:val="20"/>
      <w:lang w:val="es-MX" w:eastAsia="es-MX" w:bidi="es-MX"/>
    </w:rPr>
  </w:style>
  <w:style w:type="character" w:customStyle="1" w:styleId="Ttulo2Car">
    <w:name w:val="Título 2 Car"/>
    <w:basedOn w:val="Fuentedeprrafopredeter"/>
    <w:link w:val="Ttulo2"/>
    <w:uiPriority w:val="1"/>
    <w:rsid w:val="0044786B"/>
    <w:rPr>
      <w:rFonts w:asciiTheme="majorHAnsi" w:eastAsiaTheme="majorEastAsia" w:hAnsiTheme="majorHAnsi" w:cstheme="majorBidi"/>
      <w:caps/>
      <w:color w:val="5B9BD5" w:themeColor="accent1"/>
      <w:szCs w:val="20"/>
      <w:lang w:val="es-MX" w:eastAsia="es-MX" w:bidi="es-MX"/>
    </w:rPr>
  </w:style>
  <w:style w:type="paragraph" w:styleId="Piedepgina">
    <w:name w:val="footer"/>
    <w:basedOn w:val="Normal"/>
    <w:link w:val="PiedepginaCar"/>
    <w:uiPriority w:val="99"/>
    <w:unhideWhenUsed/>
    <w:rsid w:val="0044786B"/>
    <w:pPr>
      <w:spacing w:before="0" w:after="0" w:line="240" w:lineRule="auto"/>
      <w:jc w:val="right"/>
    </w:pPr>
    <w:rPr>
      <w:caps/>
      <w:sz w:val="16"/>
    </w:rPr>
  </w:style>
  <w:style w:type="character" w:customStyle="1" w:styleId="PiedepginaCar">
    <w:name w:val="Pie de página Car"/>
    <w:basedOn w:val="Fuentedeprrafopredeter"/>
    <w:link w:val="Piedepgina"/>
    <w:uiPriority w:val="99"/>
    <w:rsid w:val="0044786B"/>
    <w:rPr>
      <w:rFonts w:eastAsiaTheme="minorEastAsia"/>
      <w:caps/>
      <w:color w:val="595959" w:themeColor="text1" w:themeTint="A6"/>
      <w:sz w:val="16"/>
      <w:szCs w:val="20"/>
      <w:lang w:val="es-MX" w:eastAsia="es-MX" w:bidi="es-MX"/>
    </w:rPr>
  </w:style>
  <w:style w:type="table" w:styleId="Tablaconcuadrcula">
    <w:name w:val="Table Grid"/>
    <w:basedOn w:val="Tablanormal"/>
    <w:uiPriority w:val="59"/>
    <w:rsid w:val="0044786B"/>
    <w:pPr>
      <w:spacing w:after="0" w:line="240" w:lineRule="auto"/>
    </w:pPr>
    <w:rPr>
      <w:rFonts w:eastAsiaTheme="minorEastAsia"/>
      <w:color w:val="595959" w:themeColor="text1" w:themeTint="A6"/>
      <w:sz w:val="20"/>
      <w:szCs w:val="20"/>
      <w:lang w:val="es-MX" w:eastAsia="es-MX" w:bidi="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Author">
    <w:name w:val="Els-Author"/>
    <w:next w:val="Normal"/>
    <w:rsid w:val="0044786B"/>
    <w:pPr>
      <w:keepNext/>
      <w:suppressAutoHyphens/>
      <w:spacing w:line="300" w:lineRule="exact"/>
      <w:jc w:val="center"/>
    </w:pPr>
    <w:rPr>
      <w:rFonts w:ascii="Times New Roman" w:eastAsia="Times New Roman" w:hAnsi="Times New Roman" w:cs="Times New Roman"/>
      <w:noProof/>
      <w:sz w:val="26"/>
      <w:szCs w:val="20"/>
      <w:lang w:val="en-US"/>
    </w:rPr>
  </w:style>
  <w:style w:type="paragraph" w:customStyle="1" w:styleId="Els-keywords">
    <w:name w:val="Els-keywords"/>
    <w:next w:val="Normal"/>
    <w:rsid w:val="0044786B"/>
    <w:pPr>
      <w:pBdr>
        <w:bottom w:val="single" w:sz="4" w:space="10" w:color="auto"/>
      </w:pBdr>
      <w:spacing w:after="200" w:line="200" w:lineRule="exact"/>
    </w:pPr>
    <w:rPr>
      <w:rFonts w:ascii="Times New Roman" w:eastAsia="Times New Roman" w:hAnsi="Times New Roman" w:cs="Times New Roman"/>
      <w:noProof/>
      <w:sz w:val="16"/>
      <w:szCs w:val="20"/>
      <w:lang w:val="en-US"/>
    </w:rPr>
  </w:style>
  <w:style w:type="table" w:customStyle="1" w:styleId="Tabladecuadrcula2-nfasis31">
    <w:name w:val="Tabla de cuadrícula 2 - Énfasis 31"/>
    <w:basedOn w:val="Tablanormal"/>
    <w:uiPriority w:val="47"/>
    <w:rsid w:val="0044786B"/>
    <w:pPr>
      <w:spacing w:before="120" w:after="0" w:line="240" w:lineRule="auto"/>
    </w:pPr>
    <w:rPr>
      <w:rFonts w:eastAsiaTheme="minorEastAsia"/>
      <w:color w:val="595959" w:themeColor="text1" w:themeTint="A6"/>
      <w:sz w:val="20"/>
      <w:szCs w:val="20"/>
      <w:lang w:val="es-MX" w:eastAsia="es-MX" w:bidi="es-MX"/>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rrafodelista">
    <w:name w:val="List Paragraph"/>
    <w:basedOn w:val="Normal"/>
    <w:uiPriority w:val="34"/>
    <w:qFormat/>
    <w:rsid w:val="0044786B"/>
    <w:pPr>
      <w:spacing w:before="0" w:after="160" w:line="256" w:lineRule="auto"/>
      <w:ind w:left="720"/>
      <w:contextualSpacing/>
    </w:pPr>
    <w:rPr>
      <w:rFonts w:eastAsiaTheme="minorHAnsi"/>
      <w:color w:val="auto"/>
      <w:sz w:val="22"/>
      <w:szCs w:val="22"/>
      <w:lang w:val="es-CO" w:eastAsia="en-US" w:bidi="ar-SA"/>
    </w:rPr>
  </w:style>
  <w:style w:type="paragraph" w:customStyle="1" w:styleId="Pa5">
    <w:name w:val="Pa5"/>
    <w:basedOn w:val="Normal"/>
    <w:next w:val="Normal"/>
    <w:uiPriority w:val="99"/>
    <w:rsid w:val="0044786B"/>
    <w:pPr>
      <w:autoSpaceDE w:val="0"/>
      <w:autoSpaceDN w:val="0"/>
      <w:adjustRightInd w:val="0"/>
      <w:spacing w:before="0" w:after="0" w:line="221" w:lineRule="atLeast"/>
    </w:pPr>
    <w:rPr>
      <w:rFonts w:ascii="Segoe UI" w:eastAsiaTheme="minorHAnsi" w:hAnsi="Segoe UI" w:cs="Segoe UI"/>
      <w:color w:val="auto"/>
      <w:sz w:val="24"/>
      <w:szCs w:val="24"/>
      <w:lang w:val="es-CO" w:eastAsia="en-US" w:bidi="ar-SA"/>
    </w:rPr>
  </w:style>
  <w:style w:type="paragraph" w:customStyle="1" w:styleId="Pa6">
    <w:name w:val="Pa6"/>
    <w:basedOn w:val="Normal"/>
    <w:next w:val="Normal"/>
    <w:uiPriority w:val="99"/>
    <w:rsid w:val="0044786B"/>
    <w:pPr>
      <w:autoSpaceDE w:val="0"/>
      <w:autoSpaceDN w:val="0"/>
      <w:adjustRightInd w:val="0"/>
      <w:spacing w:before="0" w:after="0" w:line="221" w:lineRule="atLeast"/>
    </w:pPr>
    <w:rPr>
      <w:rFonts w:ascii="Segoe UI" w:eastAsiaTheme="minorHAnsi" w:hAnsi="Segoe UI" w:cs="Segoe UI"/>
      <w:color w:val="auto"/>
      <w:sz w:val="24"/>
      <w:szCs w:val="24"/>
      <w:lang w:val="es-CO" w:eastAsia="en-US" w:bidi="ar-SA"/>
    </w:rPr>
  </w:style>
  <w:style w:type="character" w:customStyle="1" w:styleId="apple-converted-space">
    <w:name w:val="apple-converted-space"/>
    <w:basedOn w:val="Fuentedeprrafopredeter"/>
    <w:rsid w:val="0044786B"/>
  </w:style>
  <w:style w:type="character" w:styleId="Textoennegrita">
    <w:name w:val="Strong"/>
    <w:basedOn w:val="Fuentedeprrafopredeter"/>
    <w:uiPriority w:val="22"/>
    <w:qFormat/>
    <w:rsid w:val="0044786B"/>
    <w:rPr>
      <w:b/>
      <w:bCs/>
    </w:rPr>
  </w:style>
  <w:style w:type="table" w:customStyle="1" w:styleId="Tablanormal11">
    <w:name w:val="Tabla normal 11"/>
    <w:basedOn w:val="Tablanormal"/>
    <w:uiPriority w:val="41"/>
    <w:rsid w:val="0044786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44786B"/>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4786B"/>
    <w:rPr>
      <w:rFonts w:eastAsiaTheme="minorEastAsia"/>
      <w:color w:val="595959" w:themeColor="text1" w:themeTint="A6"/>
      <w:sz w:val="20"/>
      <w:szCs w:val="20"/>
      <w:lang w:val="es-MX" w:eastAsia="es-MX" w:bidi="es-MX"/>
    </w:rPr>
  </w:style>
  <w:style w:type="paragraph" w:styleId="TtulodeTDC">
    <w:name w:val="TOC Heading"/>
    <w:basedOn w:val="Ttulo1"/>
    <w:next w:val="Normal"/>
    <w:uiPriority w:val="39"/>
    <w:unhideWhenUsed/>
    <w:qFormat/>
    <w:rsid w:val="0044786B"/>
    <w:pPr>
      <w:spacing w:before="240" w:after="0" w:line="259" w:lineRule="auto"/>
      <w:outlineLvl w:val="9"/>
    </w:pPr>
    <w:rPr>
      <w:color w:val="2E74B5" w:themeColor="accent1" w:themeShade="BF"/>
      <w:sz w:val="32"/>
      <w:szCs w:val="32"/>
      <w:lang w:val="es-CO" w:eastAsia="es-CO" w:bidi="ar-SA"/>
    </w:rPr>
  </w:style>
  <w:style w:type="paragraph" w:styleId="TDC1">
    <w:name w:val="toc 1"/>
    <w:basedOn w:val="Normal"/>
    <w:next w:val="Normal"/>
    <w:autoRedefine/>
    <w:uiPriority w:val="39"/>
    <w:unhideWhenUsed/>
    <w:rsid w:val="0044786B"/>
    <w:pPr>
      <w:spacing w:after="100"/>
    </w:pPr>
  </w:style>
  <w:style w:type="paragraph" w:styleId="TDC2">
    <w:name w:val="toc 2"/>
    <w:basedOn w:val="Normal"/>
    <w:next w:val="Normal"/>
    <w:autoRedefine/>
    <w:uiPriority w:val="39"/>
    <w:unhideWhenUsed/>
    <w:rsid w:val="0044786B"/>
    <w:pPr>
      <w:spacing w:after="100"/>
      <w:ind w:left="200"/>
    </w:pPr>
  </w:style>
  <w:style w:type="character" w:styleId="Hipervnculo">
    <w:name w:val="Hyperlink"/>
    <w:basedOn w:val="Fuentedeprrafopredeter"/>
    <w:uiPriority w:val="99"/>
    <w:unhideWhenUsed/>
    <w:rsid w:val="0044786B"/>
    <w:rPr>
      <w:color w:val="0563C1" w:themeColor="hyperlink"/>
      <w:u w:val="single"/>
    </w:rPr>
  </w:style>
  <w:style w:type="paragraph" w:styleId="Sinespaciado">
    <w:name w:val="No Spacing"/>
    <w:link w:val="SinespaciadoCar"/>
    <w:uiPriority w:val="1"/>
    <w:unhideWhenUsed/>
    <w:qFormat/>
    <w:rsid w:val="0044786B"/>
    <w:pPr>
      <w:spacing w:after="0" w:line="240" w:lineRule="auto"/>
    </w:pPr>
    <w:rPr>
      <w:rFonts w:eastAsiaTheme="minorEastAsia"/>
      <w:sz w:val="20"/>
      <w:szCs w:val="20"/>
      <w:lang w:val="es-MX" w:eastAsia="es-MX" w:bidi="es-MX"/>
    </w:rPr>
  </w:style>
  <w:style w:type="character" w:customStyle="1" w:styleId="SinespaciadoCar">
    <w:name w:val="Sin espaciado Car"/>
    <w:basedOn w:val="Fuentedeprrafopredeter"/>
    <w:link w:val="Sinespaciado"/>
    <w:uiPriority w:val="1"/>
    <w:rsid w:val="0044786B"/>
    <w:rPr>
      <w:rFonts w:eastAsiaTheme="minorEastAsia"/>
      <w:sz w:val="20"/>
      <w:szCs w:val="20"/>
      <w:lang w:val="es-MX" w:eastAsia="es-MX" w:bidi="es-MX"/>
    </w:rPr>
  </w:style>
  <w:style w:type="paragraph" w:styleId="Textodeglobo">
    <w:name w:val="Balloon Text"/>
    <w:basedOn w:val="Normal"/>
    <w:link w:val="TextodegloboCar"/>
    <w:uiPriority w:val="99"/>
    <w:semiHidden/>
    <w:unhideWhenUsed/>
    <w:rsid w:val="00200A5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A5B"/>
    <w:rPr>
      <w:rFonts w:ascii="Segoe UI" w:eastAsiaTheme="minorEastAsia" w:hAnsi="Segoe UI" w:cs="Segoe UI"/>
      <w:color w:val="595959" w:themeColor="text1" w:themeTint="A6"/>
      <w:sz w:val="18"/>
      <w:szCs w:val="18"/>
      <w:lang w:val="es-MX" w:eastAsia="es-MX" w:bidi="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04396-16EA-4AC2-9DE0-43A31E3DC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48</Pages>
  <Words>10829</Words>
  <Characters>59563</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 Virtual 17</dc:creator>
  <cp:keywords/>
  <dc:description/>
  <cp:lastModifiedBy>escritorio</cp:lastModifiedBy>
  <cp:revision>6</cp:revision>
  <cp:lastPrinted>2018-06-06T14:44:00Z</cp:lastPrinted>
  <dcterms:created xsi:type="dcterms:W3CDTF">2018-06-05T20:37:00Z</dcterms:created>
  <dcterms:modified xsi:type="dcterms:W3CDTF">2018-06-06T15:13:00Z</dcterms:modified>
</cp:coreProperties>
</file>