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D76" w:rsidRPr="009D2B05" w:rsidRDefault="00103A46" w:rsidP="0071530E">
      <w:pPr>
        <w:spacing w:line="240" w:lineRule="auto"/>
        <w:jc w:val="center"/>
        <w:rPr>
          <w:rFonts w:ascii="Arial" w:hAnsi="Arial" w:cs="Arial"/>
          <w:b/>
          <w:sz w:val="24"/>
          <w:szCs w:val="24"/>
        </w:rPr>
      </w:pPr>
      <w:r w:rsidRPr="004A6B3E">
        <w:rPr>
          <w:rFonts w:ascii="Arial" w:hAnsi="Arial" w:cs="Arial"/>
          <w:b/>
          <w:sz w:val="24"/>
          <w:szCs w:val="24"/>
        </w:rPr>
        <w:t>“</w:t>
      </w:r>
      <w:r w:rsidR="00C9276F">
        <w:rPr>
          <w:rFonts w:ascii="Arial" w:hAnsi="Arial" w:cs="Arial"/>
          <w:b/>
          <w:sz w:val="24"/>
          <w:szCs w:val="24"/>
        </w:rPr>
        <w:t xml:space="preserve"> </w:t>
      </w:r>
      <w:r w:rsidR="00300BE8">
        <w:rPr>
          <w:rFonts w:ascii="Arial" w:hAnsi="Arial" w:cs="Arial"/>
          <w:b/>
          <w:sz w:val="24"/>
          <w:szCs w:val="24"/>
        </w:rPr>
        <w:t>INCIDENCIA</w:t>
      </w:r>
      <w:r w:rsidR="00303648">
        <w:rPr>
          <w:rFonts w:ascii="Arial" w:hAnsi="Arial" w:cs="Arial"/>
          <w:b/>
          <w:sz w:val="24"/>
          <w:szCs w:val="24"/>
        </w:rPr>
        <w:t xml:space="preserve"> SEGÚN EL GENERO</w:t>
      </w:r>
      <w:r w:rsidR="00300BE8">
        <w:rPr>
          <w:rFonts w:ascii="Arial" w:hAnsi="Arial" w:cs="Arial"/>
          <w:b/>
          <w:sz w:val="24"/>
          <w:szCs w:val="24"/>
        </w:rPr>
        <w:t xml:space="preserve"> DE</w:t>
      </w:r>
      <w:r w:rsidR="00CB2F64">
        <w:rPr>
          <w:rFonts w:ascii="Arial" w:hAnsi="Arial" w:cs="Arial"/>
          <w:b/>
          <w:sz w:val="24"/>
          <w:szCs w:val="24"/>
        </w:rPr>
        <w:t xml:space="preserve"> </w:t>
      </w:r>
      <w:r w:rsidRPr="009D2B05">
        <w:rPr>
          <w:rFonts w:ascii="Arial" w:hAnsi="Arial" w:cs="Arial"/>
          <w:b/>
          <w:sz w:val="24"/>
          <w:szCs w:val="24"/>
        </w:rPr>
        <w:t>HIPERTENSIÓN ARTERIAL</w:t>
      </w:r>
      <w:r w:rsidR="00CB2F64" w:rsidRPr="009D2B05">
        <w:rPr>
          <w:rFonts w:ascii="Arial" w:hAnsi="Arial" w:cs="Arial"/>
          <w:b/>
          <w:sz w:val="24"/>
          <w:szCs w:val="24"/>
        </w:rPr>
        <w:t xml:space="preserve"> Y LA </w:t>
      </w:r>
      <w:r w:rsidRPr="009D2B05">
        <w:rPr>
          <w:rFonts w:ascii="Arial" w:hAnsi="Arial" w:cs="Arial"/>
          <w:b/>
          <w:sz w:val="24"/>
          <w:szCs w:val="24"/>
        </w:rPr>
        <w:t>DIABETES MEL</w:t>
      </w:r>
      <w:r w:rsidR="00CB2F64" w:rsidRPr="009D2B05">
        <w:rPr>
          <w:rFonts w:ascii="Arial" w:hAnsi="Arial" w:cs="Arial"/>
          <w:b/>
          <w:sz w:val="24"/>
          <w:szCs w:val="24"/>
        </w:rPr>
        <w:t>LITUS</w:t>
      </w:r>
      <w:r w:rsidRPr="009D2B05">
        <w:rPr>
          <w:rFonts w:ascii="Arial" w:hAnsi="Arial" w:cs="Arial"/>
          <w:b/>
          <w:sz w:val="24"/>
          <w:szCs w:val="24"/>
        </w:rPr>
        <w:t xml:space="preserve"> EN PERSONAS</w:t>
      </w:r>
      <w:r w:rsidR="00C9276F">
        <w:rPr>
          <w:rFonts w:ascii="Arial" w:hAnsi="Arial" w:cs="Arial"/>
          <w:b/>
          <w:sz w:val="24"/>
          <w:szCs w:val="24"/>
        </w:rPr>
        <w:t xml:space="preserve"> DEL</w:t>
      </w:r>
      <w:r w:rsidRPr="009D2B05">
        <w:rPr>
          <w:rFonts w:ascii="Arial" w:hAnsi="Arial" w:cs="Arial"/>
          <w:b/>
          <w:sz w:val="24"/>
          <w:szCs w:val="24"/>
        </w:rPr>
        <w:t xml:space="preserve"> CAP DE LA ESPERANZA DEL DISTRITO CARTAGENA DE INDIAS</w:t>
      </w:r>
      <w:r w:rsidR="00CB2F64" w:rsidRPr="009D2B05">
        <w:rPr>
          <w:rFonts w:ascii="Arial" w:hAnsi="Arial" w:cs="Arial"/>
          <w:b/>
          <w:sz w:val="24"/>
          <w:szCs w:val="24"/>
        </w:rPr>
        <w:t xml:space="preserve"> DURANTE EL</w:t>
      </w:r>
      <w:r w:rsidR="00C9276F">
        <w:rPr>
          <w:rFonts w:ascii="Arial" w:hAnsi="Arial" w:cs="Arial"/>
          <w:b/>
          <w:sz w:val="24"/>
          <w:szCs w:val="24"/>
        </w:rPr>
        <w:t xml:space="preserve"> PERIODO DEL</w:t>
      </w:r>
      <w:r w:rsidR="00CB2F64" w:rsidRPr="009D2B05">
        <w:rPr>
          <w:rFonts w:ascii="Arial" w:hAnsi="Arial" w:cs="Arial"/>
          <w:b/>
          <w:sz w:val="24"/>
          <w:szCs w:val="24"/>
        </w:rPr>
        <w:t xml:space="preserve"> </w:t>
      </w:r>
      <w:r w:rsidR="00C41FDB">
        <w:rPr>
          <w:rFonts w:ascii="Arial" w:hAnsi="Arial" w:cs="Arial"/>
          <w:b/>
          <w:sz w:val="24"/>
          <w:szCs w:val="24"/>
        </w:rPr>
        <w:t>PRIMER TRIMESTRE DEL AÑO 2018</w:t>
      </w:r>
      <w:r w:rsidRPr="009D2B05">
        <w:rPr>
          <w:rFonts w:ascii="Arial" w:hAnsi="Arial" w:cs="Arial"/>
          <w:b/>
          <w:sz w:val="24"/>
          <w:szCs w:val="24"/>
        </w:rPr>
        <w:t>”</w:t>
      </w:r>
    </w:p>
    <w:p w:rsidR="004C606B" w:rsidRPr="009D2B05" w:rsidRDefault="004C606B" w:rsidP="0071530E">
      <w:pPr>
        <w:spacing w:line="240" w:lineRule="auto"/>
        <w:jc w:val="center"/>
        <w:rPr>
          <w:rFonts w:ascii="Arial" w:hAnsi="Arial" w:cs="Arial"/>
          <w:b/>
          <w:sz w:val="24"/>
          <w:szCs w:val="24"/>
        </w:rPr>
      </w:pPr>
    </w:p>
    <w:p w:rsidR="00DF1D76" w:rsidRPr="009D2B05" w:rsidRDefault="00C21912" w:rsidP="0071530E">
      <w:pPr>
        <w:spacing w:line="240" w:lineRule="auto"/>
        <w:jc w:val="center"/>
        <w:rPr>
          <w:rFonts w:ascii="Arial" w:hAnsi="Arial" w:cs="Arial"/>
          <w:b/>
          <w:sz w:val="24"/>
          <w:szCs w:val="24"/>
        </w:rPr>
      </w:pPr>
      <w:r w:rsidRPr="009D2B05">
        <w:rPr>
          <w:rFonts w:ascii="Arial" w:hAnsi="Arial" w:cs="Arial"/>
          <w:b/>
          <w:sz w:val="24"/>
          <w:szCs w:val="24"/>
        </w:rPr>
        <w:t>lXB</w:t>
      </w:r>
    </w:p>
    <w:p w:rsidR="00DF1D76" w:rsidRPr="009D2B05" w:rsidRDefault="00103A46" w:rsidP="0071530E">
      <w:pPr>
        <w:spacing w:line="240" w:lineRule="auto"/>
        <w:jc w:val="center"/>
        <w:rPr>
          <w:rFonts w:ascii="Arial" w:hAnsi="Arial" w:cs="Arial"/>
          <w:b/>
          <w:sz w:val="24"/>
          <w:szCs w:val="24"/>
        </w:rPr>
      </w:pPr>
      <w:r w:rsidRPr="009D2B05">
        <w:rPr>
          <w:rFonts w:ascii="Arial" w:hAnsi="Arial" w:cs="Arial"/>
          <w:b/>
          <w:sz w:val="24"/>
          <w:szCs w:val="24"/>
        </w:rPr>
        <w:t>ESCUELA DE MEDICINA</w:t>
      </w:r>
    </w:p>
    <w:p w:rsidR="00DF1D76" w:rsidRDefault="00DF1D76" w:rsidP="0071530E">
      <w:pPr>
        <w:spacing w:line="240" w:lineRule="auto"/>
        <w:jc w:val="center"/>
        <w:rPr>
          <w:rFonts w:ascii="Arial" w:hAnsi="Arial" w:cs="Arial"/>
          <w:b/>
          <w:sz w:val="24"/>
          <w:szCs w:val="24"/>
        </w:rPr>
      </w:pPr>
    </w:p>
    <w:p w:rsidR="00A5013E" w:rsidRPr="009D2B05" w:rsidRDefault="00A5013E" w:rsidP="0071530E">
      <w:pPr>
        <w:spacing w:line="240" w:lineRule="auto"/>
        <w:jc w:val="center"/>
        <w:rPr>
          <w:rFonts w:ascii="Arial" w:hAnsi="Arial" w:cs="Arial"/>
          <w:b/>
          <w:sz w:val="24"/>
          <w:szCs w:val="24"/>
        </w:rPr>
      </w:pPr>
    </w:p>
    <w:p w:rsidR="00C80AA8" w:rsidRPr="009D2B05" w:rsidRDefault="00103A46" w:rsidP="0071530E">
      <w:pPr>
        <w:spacing w:line="240" w:lineRule="auto"/>
        <w:jc w:val="center"/>
        <w:rPr>
          <w:rFonts w:ascii="Arial" w:hAnsi="Arial" w:cs="Arial"/>
          <w:b/>
          <w:sz w:val="24"/>
          <w:szCs w:val="24"/>
        </w:rPr>
      </w:pPr>
      <w:r w:rsidRPr="009D2B05">
        <w:rPr>
          <w:rFonts w:ascii="Arial" w:hAnsi="Arial" w:cs="Arial"/>
          <w:b/>
          <w:sz w:val="24"/>
          <w:szCs w:val="24"/>
        </w:rPr>
        <w:t>DRA. LUZ MARINA PADILLA</w:t>
      </w:r>
    </w:p>
    <w:p w:rsidR="00A5013E" w:rsidRDefault="00A5013E" w:rsidP="00A5013E">
      <w:pPr>
        <w:spacing w:line="240" w:lineRule="auto"/>
        <w:jc w:val="center"/>
        <w:rPr>
          <w:rFonts w:ascii="Arial" w:hAnsi="Arial" w:cs="Arial"/>
          <w:b/>
          <w:sz w:val="24"/>
          <w:szCs w:val="24"/>
        </w:rPr>
      </w:pPr>
      <w:r>
        <w:rPr>
          <w:rFonts w:ascii="Arial" w:hAnsi="Arial" w:cs="Arial"/>
          <w:b/>
          <w:sz w:val="24"/>
          <w:szCs w:val="24"/>
        </w:rPr>
        <w:t>ASESOR METODOLOGICA</w:t>
      </w:r>
    </w:p>
    <w:p w:rsidR="00A5013E" w:rsidRDefault="00A5013E" w:rsidP="00A5013E">
      <w:pPr>
        <w:spacing w:line="240" w:lineRule="auto"/>
        <w:jc w:val="center"/>
        <w:rPr>
          <w:rFonts w:ascii="Arial" w:hAnsi="Arial" w:cs="Arial"/>
          <w:b/>
          <w:sz w:val="24"/>
          <w:szCs w:val="24"/>
        </w:rPr>
      </w:pPr>
      <w:r>
        <w:rPr>
          <w:rFonts w:ascii="Arial" w:hAnsi="Arial" w:cs="Arial"/>
          <w:b/>
          <w:sz w:val="24"/>
          <w:szCs w:val="24"/>
        </w:rPr>
        <w:t xml:space="preserve">DRA. FELIPE HERRERA </w:t>
      </w:r>
    </w:p>
    <w:p w:rsidR="00A5013E" w:rsidRDefault="00A5013E" w:rsidP="00A5013E">
      <w:pPr>
        <w:spacing w:line="240" w:lineRule="auto"/>
        <w:jc w:val="center"/>
        <w:rPr>
          <w:rFonts w:ascii="Arial" w:hAnsi="Arial" w:cs="Arial"/>
          <w:b/>
          <w:sz w:val="24"/>
          <w:szCs w:val="24"/>
        </w:rPr>
      </w:pPr>
      <w:r>
        <w:rPr>
          <w:rFonts w:ascii="Arial" w:hAnsi="Arial" w:cs="Arial"/>
          <w:b/>
          <w:sz w:val="24"/>
          <w:szCs w:val="24"/>
        </w:rPr>
        <w:t>ASESOR DISCIPLINARIO</w:t>
      </w:r>
    </w:p>
    <w:p w:rsidR="00A5013E" w:rsidRPr="009D2B05" w:rsidRDefault="00A5013E" w:rsidP="0071530E">
      <w:pPr>
        <w:spacing w:line="240" w:lineRule="auto"/>
        <w:jc w:val="center"/>
        <w:rPr>
          <w:rFonts w:ascii="Arial" w:hAnsi="Arial" w:cs="Arial"/>
          <w:b/>
          <w:sz w:val="24"/>
          <w:szCs w:val="24"/>
        </w:rPr>
      </w:pPr>
    </w:p>
    <w:p w:rsidR="00E06436" w:rsidRPr="009D2B05" w:rsidRDefault="00E06436" w:rsidP="0071530E">
      <w:pPr>
        <w:spacing w:line="240" w:lineRule="auto"/>
        <w:jc w:val="center"/>
        <w:rPr>
          <w:rFonts w:ascii="Arial" w:hAnsi="Arial" w:cs="Arial"/>
          <w:b/>
          <w:sz w:val="24"/>
          <w:szCs w:val="24"/>
        </w:rPr>
      </w:pPr>
    </w:p>
    <w:p w:rsidR="00C21912" w:rsidRPr="009D2B05" w:rsidRDefault="00C21912" w:rsidP="0071530E">
      <w:pPr>
        <w:spacing w:line="240" w:lineRule="auto"/>
        <w:jc w:val="center"/>
        <w:rPr>
          <w:rFonts w:ascii="Arial" w:hAnsi="Arial" w:cs="Arial"/>
          <w:b/>
          <w:sz w:val="24"/>
          <w:szCs w:val="24"/>
        </w:rPr>
      </w:pPr>
      <w:r w:rsidRPr="009D2B05">
        <w:rPr>
          <w:rFonts w:ascii="Arial" w:hAnsi="Arial" w:cs="Arial"/>
          <w:b/>
          <w:sz w:val="24"/>
          <w:szCs w:val="24"/>
        </w:rPr>
        <w:t>JASON BUELVAS CALDERIN</w:t>
      </w:r>
    </w:p>
    <w:p w:rsidR="00C21912" w:rsidRPr="009D2B05" w:rsidRDefault="00C21912" w:rsidP="0071530E">
      <w:pPr>
        <w:spacing w:line="240" w:lineRule="auto"/>
        <w:jc w:val="center"/>
        <w:rPr>
          <w:rFonts w:ascii="Arial" w:hAnsi="Arial" w:cs="Arial"/>
          <w:b/>
          <w:sz w:val="24"/>
          <w:szCs w:val="24"/>
        </w:rPr>
      </w:pPr>
      <w:r w:rsidRPr="009D2B05">
        <w:rPr>
          <w:rFonts w:ascii="Arial" w:hAnsi="Arial" w:cs="Arial"/>
          <w:b/>
          <w:sz w:val="24"/>
          <w:szCs w:val="24"/>
        </w:rPr>
        <w:t>WHEASLY JIMENEZ DÍAZ</w:t>
      </w:r>
    </w:p>
    <w:p w:rsidR="00E06436" w:rsidRPr="009D2B05" w:rsidRDefault="00103A46" w:rsidP="0071530E">
      <w:pPr>
        <w:spacing w:line="240" w:lineRule="auto"/>
        <w:jc w:val="center"/>
        <w:rPr>
          <w:rFonts w:ascii="Arial" w:hAnsi="Arial" w:cs="Arial"/>
          <w:b/>
          <w:sz w:val="24"/>
          <w:szCs w:val="24"/>
        </w:rPr>
      </w:pPr>
      <w:r w:rsidRPr="009D2B05">
        <w:rPr>
          <w:rFonts w:ascii="Arial" w:hAnsi="Arial" w:cs="Arial"/>
          <w:b/>
          <w:sz w:val="24"/>
          <w:szCs w:val="24"/>
        </w:rPr>
        <w:t>POLICARPO SALAS AGAMEZ</w:t>
      </w:r>
    </w:p>
    <w:p w:rsidR="00E06436" w:rsidRPr="009D2B05" w:rsidRDefault="00103A46" w:rsidP="0071530E">
      <w:pPr>
        <w:spacing w:line="240" w:lineRule="auto"/>
        <w:jc w:val="center"/>
        <w:rPr>
          <w:rFonts w:ascii="Arial" w:hAnsi="Arial" w:cs="Arial"/>
          <w:b/>
          <w:sz w:val="24"/>
          <w:szCs w:val="24"/>
        </w:rPr>
      </w:pPr>
      <w:r w:rsidRPr="009D2B05">
        <w:rPr>
          <w:rFonts w:ascii="Arial" w:hAnsi="Arial" w:cs="Arial"/>
          <w:b/>
          <w:sz w:val="24"/>
          <w:szCs w:val="24"/>
        </w:rPr>
        <w:t>FABIAN VALLEJO ATENCIA</w:t>
      </w:r>
    </w:p>
    <w:p w:rsidR="00CB2F64" w:rsidRPr="009D2B05" w:rsidRDefault="00103A46" w:rsidP="002E0260">
      <w:pPr>
        <w:spacing w:line="240" w:lineRule="auto"/>
        <w:jc w:val="center"/>
        <w:rPr>
          <w:rFonts w:ascii="Arial" w:hAnsi="Arial" w:cs="Arial"/>
          <w:b/>
          <w:sz w:val="24"/>
          <w:szCs w:val="24"/>
        </w:rPr>
      </w:pPr>
      <w:r w:rsidRPr="009D2B05">
        <w:rPr>
          <w:rFonts w:ascii="Arial" w:hAnsi="Arial" w:cs="Arial"/>
          <w:b/>
          <w:sz w:val="24"/>
          <w:szCs w:val="24"/>
        </w:rPr>
        <w:t>CRISTIAN CHAPARRO BRITO</w:t>
      </w:r>
    </w:p>
    <w:p w:rsidR="00E06436" w:rsidRDefault="00103A46" w:rsidP="0071530E">
      <w:pPr>
        <w:spacing w:line="240" w:lineRule="auto"/>
        <w:jc w:val="center"/>
        <w:rPr>
          <w:rFonts w:ascii="Arial" w:hAnsi="Arial" w:cs="Arial"/>
          <w:b/>
          <w:sz w:val="24"/>
          <w:szCs w:val="24"/>
        </w:rPr>
      </w:pPr>
      <w:r w:rsidRPr="009D2B05">
        <w:rPr>
          <w:rFonts w:ascii="Arial" w:hAnsi="Arial" w:cs="Arial"/>
          <w:b/>
          <w:sz w:val="24"/>
          <w:szCs w:val="24"/>
        </w:rPr>
        <w:t>ESTUDIANTES</w:t>
      </w:r>
    </w:p>
    <w:p w:rsidR="002E0260" w:rsidRDefault="002E0260" w:rsidP="0071530E">
      <w:pPr>
        <w:spacing w:line="240" w:lineRule="auto"/>
        <w:jc w:val="center"/>
        <w:rPr>
          <w:rFonts w:ascii="Arial" w:hAnsi="Arial" w:cs="Arial"/>
          <w:b/>
          <w:sz w:val="24"/>
          <w:szCs w:val="24"/>
        </w:rPr>
      </w:pPr>
    </w:p>
    <w:p w:rsidR="002E0260" w:rsidRPr="002E0260" w:rsidRDefault="002E0260" w:rsidP="0071530E">
      <w:pPr>
        <w:spacing w:line="240" w:lineRule="auto"/>
        <w:jc w:val="center"/>
        <w:rPr>
          <w:rFonts w:ascii="Arial" w:hAnsi="Arial" w:cs="Arial"/>
          <w:b/>
          <w:sz w:val="24"/>
          <w:szCs w:val="24"/>
        </w:rPr>
      </w:pPr>
      <w:r w:rsidRPr="002E0260">
        <w:rPr>
          <w:rFonts w:ascii="Arial" w:hAnsi="Arial" w:cs="Arial"/>
          <w:b/>
          <w:sz w:val="24"/>
          <w:szCs w:val="24"/>
        </w:rPr>
        <w:t>CON LA PARTICIPACION ESPECIAL DE LA ESE CARTAGENA DE INDIAS</w:t>
      </w:r>
    </w:p>
    <w:p w:rsidR="002E0260" w:rsidRPr="002E0260" w:rsidRDefault="002E0260" w:rsidP="0071530E">
      <w:pPr>
        <w:spacing w:line="240" w:lineRule="auto"/>
        <w:jc w:val="center"/>
        <w:rPr>
          <w:rFonts w:ascii="Arial" w:hAnsi="Arial" w:cs="Arial"/>
          <w:b/>
          <w:sz w:val="24"/>
          <w:szCs w:val="24"/>
        </w:rPr>
      </w:pPr>
      <w:r w:rsidRPr="002E0260">
        <w:rPr>
          <w:rFonts w:ascii="Arial" w:hAnsi="Arial" w:cs="Arial"/>
          <w:b/>
          <w:sz w:val="24"/>
          <w:szCs w:val="24"/>
        </w:rPr>
        <w:t xml:space="preserve"> Y LA DRA. JENNI NEGRETE</w:t>
      </w:r>
    </w:p>
    <w:p w:rsidR="002E0260" w:rsidRPr="009D2B05" w:rsidRDefault="002E0260" w:rsidP="0071530E">
      <w:pPr>
        <w:spacing w:line="240" w:lineRule="auto"/>
        <w:jc w:val="center"/>
        <w:rPr>
          <w:rFonts w:ascii="Arial" w:hAnsi="Arial" w:cs="Arial"/>
          <w:b/>
          <w:sz w:val="24"/>
          <w:szCs w:val="24"/>
        </w:rPr>
      </w:pPr>
    </w:p>
    <w:p w:rsidR="00DF1D76" w:rsidRPr="009D2B05" w:rsidRDefault="00103A46" w:rsidP="0071530E">
      <w:pPr>
        <w:spacing w:line="240" w:lineRule="auto"/>
        <w:jc w:val="center"/>
        <w:rPr>
          <w:rFonts w:ascii="Arial" w:hAnsi="Arial" w:cs="Arial"/>
          <w:b/>
          <w:sz w:val="24"/>
          <w:szCs w:val="24"/>
        </w:rPr>
      </w:pPr>
      <w:r w:rsidRPr="009D2B05">
        <w:rPr>
          <w:rFonts w:ascii="Arial" w:hAnsi="Arial" w:cs="Arial"/>
          <w:b/>
          <w:sz w:val="24"/>
          <w:szCs w:val="24"/>
        </w:rPr>
        <w:t>UNIVERSIDAD DEL SINU SECCIONAL CARTAGENA</w:t>
      </w:r>
    </w:p>
    <w:p w:rsidR="00DF1D76" w:rsidRPr="009D2B05" w:rsidRDefault="00103A46" w:rsidP="0071530E">
      <w:pPr>
        <w:spacing w:line="240" w:lineRule="auto"/>
        <w:jc w:val="center"/>
        <w:rPr>
          <w:rFonts w:ascii="Arial" w:hAnsi="Arial" w:cs="Arial"/>
          <w:b/>
          <w:sz w:val="24"/>
          <w:szCs w:val="24"/>
        </w:rPr>
      </w:pPr>
      <w:r w:rsidRPr="009D2B05">
        <w:rPr>
          <w:rFonts w:ascii="Arial" w:hAnsi="Arial" w:cs="Arial"/>
          <w:b/>
          <w:sz w:val="24"/>
          <w:szCs w:val="24"/>
        </w:rPr>
        <w:t>CARTAGENA DE INDIAS – BOLÍVAR</w:t>
      </w:r>
    </w:p>
    <w:p w:rsidR="00850861" w:rsidRPr="009D2B05" w:rsidRDefault="004A6B3E" w:rsidP="0071530E">
      <w:pPr>
        <w:tabs>
          <w:tab w:val="center" w:pos="4419"/>
          <w:tab w:val="left" w:pos="5373"/>
        </w:tabs>
        <w:spacing w:line="240" w:lineRule="auto"/>
        <w:jc w:val="center"/>
        <w:rPr>
          <w:rFonts w:ascii="Arial" w:hAnsi="Arial" w:cs="Arial"/>
          <w:b/>
          <w:sz w:val="24"/>
          <w:szCs w:val="24"/>
        </w:rPr>
      </w:pPr>
      <w:r w:rsidRPr="009D2B05">
        <w:rPr>
          <w:rFonts w:ascii="Arial" w:hAnsi="Arial" w:cs="Arial"/>
          <w:b/>
          <w:sz w:val="24"/>
          <w:szCs w:val="24"/>
        </w:rPr>
        <w:t>2018</w:t>
      </w:r>
    </w:p>
    <w:p w:rsidR="0003030E" w:rsidRDefault="0003030E" w:rsidP="009D2B05">
      <w:pPr>
        <w:tabs>
          <w:tab w:val="center" w:pos="4419"/>
          <w:tab w:val="left" w:pos="5373"/>
        </w:tabs>
        <w:spacing w:line="240" w:lineRule="auto"/>
        <w:jc w:val="left"/>
        <w:rPr>
          <w:rFonts w:ascii="Arial" w:hAnsi="Arial" w:cs="Arial"/>
          <w:b/>
          <w:sz w:val="24"/>
          <w:szCs w:val="24"/>
        </w:rPr>
      </w:pPr>
    </w:p>
    <w:p w:rsidR="0003030E" w:rsidRPr="009D2B05" w:rsidRDefault="0003030E" w:rsidP="009D2B05">
      <w:pPr>
        <w:tabs>
          <w:tab w:val="center" w:pos="4419"/>
          <w:tab w:val="left" w:pos="5373"/>
        </w:tabs>
        <w:spacing w:line="240" w:lineRule="auto"/>
        <w:jc w:val="left"/>
        <w:rPr>
          <w:rFonts w:ascii="Arial" w:hAnsi="Arial" w:cs="Arial"/>
          <w:b/>
          <w:sz w:val="24"/>
          <w:szCs w:val="24"/>
        </w:rPr>
      </w:pPr>
    </w:p>
    <w:p w:rsidR="00850861" w:rsidRDefault="000B3537" w:rsidP="009D2B05">
      <w:pPr>
        <w:tabs>
          <w:tab w:val="left" w:pos="3180"/>
          <w:tab w:val="center" w:pos="4419"/>
        </w:tabs>
        <w:spacing w:line="240" w:lineRule="auto"/>
        <w:jc w:val="left"/>
        <w:rPr>
          <w:rFonts w:ascii="Arial" w:hAnsi="Arial" w:cs="Arial"/>
          <w:b/>
          <w:sz w:val="24"/>
          <w:szCs w:val="24"/>
        </w:rPr>
      </w:pPr>
      <w:r w:rsidRPr="009D2B05">
        <w:rPr>
          <w:rFonts w:ascii="Arial" w:hAnsi="Arial" w:cs="Arial"/>
          <w:b/>
          <w:sz w:val="24"/>
          <w:szCs w:val="24"/>
        </w:rPr>
        <w:t>Pagina de aceptacion.</w:t>
      </w:r>
    </w:p>
    <w:p w:rsidR="002E0260" w:rsidRDefault="002E0260" w:rsidP="009D2B05">
      <w:pPr>
        <w:tabs>
          <w:tab w:val="left" w:pos="3180"/>
          <w:tab w:val="center" w:pos="4419"/>
        </w:tabs>
        <w:spacing w:line="240" w:lineRule="auto"/>
        <w:jc w:val="left"/>
        <w:rPr>
          <w:rFonts w:ascii="Arial" w:hAnsi="Arial" w:cs="Arial"/>
          <w:b/>
          <w:sz w:val="24"/>
          <w:szCs w:val="24"/>
        </w:rPr>
      </w:pPr>
    </w:p>
    <w:p w:rsidR="00B55EDF" w:rsidRDefault="00B55EDF" w:rsidP="009D2B05">
      <w:pPr>
        <w:tabs>
          <w:tab w:val="left" w:pos="3180"/>
          <w:tab w:val="center" w:pos="4419"/>
        </w:tabs>
        <w:spacing w:line="240" w:lineRule="auto"/>
        <w:jc w:val="left"/>
        <w:rPr>
          <w:rFonts w:ascii="Arial" w:hAnsi="Arial" w:cs="Arial"/>
          <w:b/>
          <w:sz w:val="24"/>
          <w:szCs w:val="24"/>
        </w:rPr>
      </w:pPr>
    </w:p>
    <w:p w:rsidR="00B51123" w:rsidRDefault="00B51123" w:rsidP="009D2B05">
      <w:pPr>
        <w:tabs>
          <w:tab w:val="left" w:pos="3180"/>
          <w:tab w:val="center" w:pos="4419"/>
        </w:tabs>
        <w:spacing w:line="240" w:lineRule="auto"/>
        <w:jc w:val="left"/>
        <w:rPr>
          <w:rFonts w:ascii="Arial" w:hAnsi="Arial" w:cs="Arial"/>
          <w:b/>
          <w:sz w:val="24"/>
          <w:szCs w:val="24"/>
        </w:rPr>
      </w:pPr>
    </w:p>
    <w:p w:rsidR="00BA395C" w:rsidRDefault="00BA395C" w:rsidP="00B51123">
      <w:pPr>
        <w:tabs>
          <w:tab w:val="left" w:pos="3180"/>
          <w:tab w:val="center" w:pos="4419"/>
        </w:tabs>
        <w:spacing w:line="240" w:lineRule="auto"/>
        <w:jc w:val="right"/>
        <w:rPr>
          <w:rFonts w:ascii="Arial" w:hAnsi="Arial" w:cs="Arial"/>
          <w:b/>
          <w:sz w:val="24"/>
          <w:szCs w:val="24"/>
        </w:rPr>
      </w:pPr>
      <w:r>
        <w:rPr>
          <w:rFonts w:ascii="Arial" w:hAnsi="Arial" w:cs="Arial"/>
          <w:b/>
          <w:sz w:val="24"/>
          <w:szCs w:val="24"/>
        </w:rPr>
        <w:t xml:space="preserve">NOTA DE ACEPTACION </w:t>
      </w:r>
      <w:r w:rsidR="00B51123">
        <w:rPr>
          <w:rFonts w:ascii="Arial" w:hAnsi="Arial" w:cs="Arial"/>
          <w:b/>
          <w:sz w:val="24"/>
          <w:szCs w:val="24"/>
        </w:rPr>
        <w:t xml:space="preserve">  </w:t>
      </w:r>
    </w:p>
    <w:p w:rsidR="00B51123" w:rsidRDefault="00B51123" w:rsidP="00B51123">
      <w:pPr>
        <w:tabs>
          <w:tab w:val="left" w:pos="3180"/>
          <w:tab w:val="center" w:pos="4419"/>
        </w:tabs>
        <w:spacing w:line="240" w:lineRule="auto"/>
        <w:jc w:val="right"/>
        <w:rPr>
          <w:rFonts w:ascii="Arial" w:hAnsi="Arial" w:cs="Arial"/>
          <w:b/>
          <w:sz w:val="24"/>
          <w:szCs w:val="24"/>
        </w:rPr>
      </w:pPr>
      <w:r>
        <w:rPr>
          <w:rFonts w:ascii="Arial" w:hAnsi="Arial" w:cs="Arial"/>
          <w:b/>
          <w:sz w:val="24"/>
          <w:szCs w:val="24"/>
        </w:rPr>
        <w:t xml:space="preserve">   </w:t>
      </w:r>
    </w:p>
    <w:p w:rsidR="00B51123" w:rsidRDefault="00B51123" w:rsidP="00B51123">
      <w:pPr>
        <w:tabs>
          <w:tab w:val="left" w:pos="3180"/>
          <w:tab w:val="center" w:pos="4419"/>
        </w:tabs>
        <w:spacing w:line="240" w:lineRule="auto"/>
        <w:jc w:val="right"/>
        <w:rPr>
          <w:rFonts w:ascii="Arial" w:hAnsi="Arial" w:cs="Arial"/>
          <w:b/>
          <w:sz w:val="24"/>
          <w:szCs w:val="24"/>
        </w:rPr>
      </w:pPr>
      <w:r>
        <w:rPr>
          <w:rFonts w:ascii="Arial" w:hAnsi="Arial" w:cs="Arial"/>
          <w:b/>
          <w:sz w:val="24"/>
          <w:szCs w:val="24"/>
        </w:rPr>
        <w:t>-------------------------------------------------</w:t>
      </w:r>
    </w:p>
    <w:p w:rsidR="002E0260" w:rsidRDefault="002E0260" w:rsidP="00B51123">
      <w:pPr>
        <w:tabs>
          <w:tab w:val="left" w:pos="3180"/>
          <w:tab w:val="center" w:pos="4419"/>
        </w:tabs>
        <w:spacing w:line="240" w:lineRule="auto"/>
        <w:jc w:val="right"/>
        <w:rPr>
          <w:rFonts w:ascii="Arial" w:hAnsi="Arial" w:cs="Arial"/>
          <w:b/>
          <w:sz w:val="24"/>
          <w:szCs w:val="24"/>
        </w:rPr>
      </w:pPr>
    </w:p>
    <w:p w:rsidR="00BA395C" w:rsidRDefault="00BA395C" w:rsidP="00B51123">
      <w:pPr>
        <w:tabs>
          <w:tab w:val="left" w:pos="3180"/>
          <w:tab w:val="center" w:pos="4419"/>
        </w:tabs>
        <w:spacing w:line="240" w:lineRule="auto"/>
        <w:jc w:val="right"/>
        <w:rPr>
          <w:rFonts w:ascii="Arial" w:hAnsi="Arial" w:cs="Arial"/>
          <w:b/>
          <w:sz w:val="24"/>
          <w:szCs w:val="24"/>
        </w:rPr>
      </w:pPr>
      <w:r>
        <w:rPr>
          <w:rFonts w:ascii="Arial" w:hAnsi="Arial" w:cs="Arial"/>
          <w:b/>
          <w:sz w:val="24"/>
          <w:szCs w:val="24"/>
        </w:rPr>
        <w:t>-------------------------------------------------</w:t>
      </w:r>
    </w:p>
    <w:p w:rsidR="00BA395C" w:rsidRDefault="00BA395C" w:rsidP="00BA395C">
      <w:pPr>
        <w:tabs>
          <w:tab w:val="left" w:pos="3180"/>
          <w:tab w:val="center" w:pos="4419"/>
        </w:tabs>
        <w:spacing w:line="240" w:lineRule="auto"/>
        <w:jc w:val="center"/>
        <w:rPr>
          <w:rFonts w:ascii="Arial" w:hAnsi="Arial" w:cs="Arial"/>
          <w:b/>
          <w:sz w:val="24"/>
          <w:szCs w:val="24"/>
        </w:rPr>
      </w:pPr>
    </w:p>
    <w:p w:rsidR="00BA395C" w:rsidRDefault="00BA395C" w:rsidP="00BA395C">
      <w:pPr>
        <w:tabs>
          <w:tab w:val="left" w:pos="3180"/>
          <w:tab w:val="center" w:pos="4419"/>
        </w:tabs>
        <w:spacing w:line="240" w:lineRule="auto"/>
        <w:jc w:val="right"/>
        <w:rPr>
          <w:rFonts w:ascii="Arial" w:hAnsi="Arial" w:cs="Arial"/>
          <w:b/>
          <w:sz w:val="24"/>
          <w:szCs w:val="24"/>
        </w:rPr>
      </w:pPr>
      <w:r>
        <w:rPr>
          <w:rFonts w:ascii="Arial" w:hAnsi="Arial" w:cs="Arial"/>
          <w:b/>
          <w:sz w:val="24"/>
          <w:szCs w:val="24"/>
        </w:rPr>
        <w:t>-------------------------------------------------</w:t>
      </w:r>
    </w:p>
    <w:p w:rsidR="00B51123" w:rsidRDefault="00B51123" w:rsidP="00B51123">
      <w:pPr>
        <w:tabs>
          <w:tab w:val="left" w:pos="3180"/>
          <w:tab w:val="center" w:pos="4419"/>
        </w:tabs>
        <w:spacing w:line="240" w:lineRule="auto"/>
        <w:jc w:val="right"/>
        <w:rPr>
          <w:rFonts w:ascii="Arial" w:hAnsi="Arial" w:cs="Arial"/>
          <w:b/>
          <w:sz w:val="24"/>
          <w:szCs w:val="24"/>
        </w:rPr>
      </w:pPr>
    </w:p>
    <w:p w:rsidR="00BA395C" w:rsidRDefault="00BA395C" w:rsidP="00B51123">
      <w:pPr>
        <w:tabs>
          <w:tab w:val="left" w:pos="3180"/>
          <w:tab w:val="center" w:pos="4419"/>
        </w:tabs>
        <w:spacing w:line="240" w:lineRule="auto"/>
        <w:jc w:val="right"/>
        <w:rPr>
          <w:rFonts w:ascii="Arial" w:hAnsi="Arial" w:cs="Arial"/>
          <w:b/>
          <w:sz w:val="24"/>
          <w:szCs w:val="24"/>
        </w:rPr>
      </w:pPr>
    </w:p>
    <w:p w:rsidR="00BA395C" w:rsidRDefault="00BA395C" w:rsidP="00B51123">
      <w:pPr>
        <w:tabs>
          <w:tab w:val="left" w:pos="3180"/>
          <w:tab w:val="center" w:pos="4419"/>
        </w:tabs>
        <w:spacing w:line="240" w:lineRule="auto"/>
        <w:jc w:val="right"/>
        <w:rPr>
          <w:rFonts w:ascii="Arial" w:hAnsi="Arial" w:cs="Arial"/>
          <w:b/>
          <w:sz w:val="24"/>
          <w:szCs w:val="24"/>
        </w:rPr>
      </w:pPr>
    </w:p>
    <w:p w:rsidR="00BA395C" w:rsidRDefault="00BA395C" w:rsidP="00B51123">
      <w:pPr>
        <w:tabs>
          <w:tab w:val="left" w:pos="3180"/>
          <w:tab w:val="center" w:pos="4419"/>
        </w:tabs>
        <w:spacing w:line="240" w:lineRule="auto"/>
        <w:jc w:val="right"/>
        <w:rPr>
          <w:rFonts w:ascii="Arial" w:hAnsi="Arial" w:cs="Arial"/>
          <w:b/>
          <w:sz w:val="24"/>
          <w:szCs w:val="24"/>
        </w:rPr>
      </w:pPr>
    </w:p>
    <w:p w:rsidR="00BA395C" w:rsidRDefault="00BA395C" w:rsidP="00B51123">
      <w:pPr>
        <w:tabs>
          <w:tab w:val="left" w:pos="3180"/>
          <w:tab w:val="center" w:pos="4419"/>
        </w:tabs>
        <w:spacing w:line="240" w:lineRule="auto"/>
        <w:jc w:val="right"/>
        <w:rPr>
          <w:rFonts w:ascii="Arial" w:hAnsi="Arial" w:cs="Arial"/>
          <w:b/>
          <w:sz w:val="24"/>
          <w:szCs w:val="24"/>
        </w:rPr>
      </w:pPr>
    </w:p>
    <w:p w:rsidR="002E0260" w:rsidRDefault="002E0260" w:rsidP="002E0260">
      <w:pPr>
        <w:tabs>
          <w:tab w:val="left" w:pos="3180"/>
          <w:tab w:val="center" w:pos="4419"/>
        </w:tabs>
        <w:spacing w:line="240" w:lineRule="auto"/>
        <w:jc w:val="right"/>
        <w:rPr>
          <w:rFonts w:ascii="Arial" w:hAnsi="Arial" w:cs="Arial"/>
          <w:b/>
          <w:sz w:val="24"/>
          <w:szCs w:val="24"/>
        </w:rPr>
      </w:pPr>
      <w:r>
        <w:rPr>
          <w:rFonts w:ascii="Arial" w:hAnsi="Arial" w:cs="Arial"/>
          <w:b/>
          <w:sz w:val="24"/>
          <w:szCs w:val="24"/>
        </w:rPr>
        <w:t>-------------------------------------------------</w:t>
      </w:r>
    </w:p>
    <w:p w:rsidR="002E0260" w:rsidRPr="009D2B05" w:rsidRDefault="002E0260" w:rsidP="002E0260">
      <w:pPr>
        <w:tabs>
          <w:tab w:val="left" w:pos="3180"/>
          <w:tab w:val="center" w:pos="4419"/>
        </w:tabs>
        <w:spacing w:line="240" w:lineRule="auto"/>
        <w:jc w:val="right"/>
        <w:rPr>
          <w:rFonts w:ascii="Arial" w:hAnsi="Arial" w:cs="Arial"/>
          <w:b/>
          <w:sz w:val="24"/>
          <w:szCs w:val="24"/>
        </w:rPr>
      </w:pPr>
      <w:r>
        <w:rPr>
          <w:rFonts w:ascii="Arial" w:hAnsi="Arial" w:cs="Arial"/>
          <w:b/>
          <w:sz w:val="24"/>
          <w:szCs w:val="24"/>
        </w:rPr>
        <w:t>JURADO</w:t>
      </w:r>
    </w:p>
    <w:p w:rsidR="002E0260" w:rsidRDefault="002E0260" w:rsidP="00B51123">
      <w:pPr>
        <w:tabs>
          <w:tab w:val="left" w:pos="3180"/>
          <w:tab w:val="center" w:pos="4419"/>
        </w:tabs>
        <w:spacing w:line="240" w:lineRule="auto"/>
        <w:rPr>
          <w:rFonts w:ascii="Arial" w:hAnsi="Arial" w:cs="Arial"/>
          <w:b/>
          <w:sz w:val="24"/>
          <w:szCs w:val="24"/>
        </w:rPr>
      </w:pPr>
    </w:p>
    <w:p w:rsidR="002E0260" w:rsidRDefault="002E0260" w:rsidP="002E0260">
      <w:pPr>
        <w:tabs>
          <w:tab w:val="left" w:pos="3180"/>
          <w:tab w:val="center" w:pos="4419"/>
        </w:tabs>
        <w:spacing w:line="240" w:lineRule="auto"/>
        <w:jc w:val="right"/>
        <w:rPr>
          <w:rFonts w:ascii="Arial" w:hAnsi="Arial" w:cs="Arial"/>
          <w:b/>
          <w:sz w:val="24"/>
          <w:szCs w:val="24"/>
        </w:rPr>
      </w:pPr>
      <w:r>
        <w:rPr>
          <w:rFonts w:ascii="Arial" w:hAnsi="Arial" w:cs="Arial"/>
          <w:b/>
          <w:sz w:val="24"/>
          <w:szCs w:val="24"/>
        </w:rPr>
        <w:t>-------------------------------------------------</w:t>
      </w:r>
    </w:p>
    <w:p w:rsidR="002E0260" w:rsidRPr="009D2B05" w:rsidRDefault="002E0260" w:rsidP="002E0260">
      <w:pPr>
        <w:tabs>
          <w:tab w:val="left" w:pos="3180"/>
          <w:tab w:val="center" w:pos="4419"/>
        </w:tabs>
        <w:spacing w:line="240" w:lineRule="auto"/>
        <w:jc w:val="right"/>
        <w:rPr>
          <w:rFonts w:ascii="Arial" w:hAnsi="Arial" w:cs="Arial"/>
          <w:b/>
          <w:sz w:val="24"/>
          <w:szCs w:val="24"/>
        </w:rPr>
      </w:pPr>
      <w:r>
        <w:rPr>
          <w:rFonts w:ascii="Arial" w:hAnsi="Arial" w:cs="Arial"/>
          <w:b/>
          <w:sz w:val="24"/>
          <w:szCs w:val="24"/>
        </w:rPr>
        <w:t>JURADO</w:t>
      </w:r>
    </w:p>
    <w:p w:rsidR="002E0260" w:rsidRPr="009D2B05" w:rsidRDefault="002E0260" w:rsidP="009D2B05">
      <w:pPr>
        <w:tabs>
          <w:tab w:val="left" w:pos="3180"/>
          <w:tab w:val="center" w:pos="4419"/>
        </w:tabs>
        <w:spacing w:line="240" w:lineRule="auto"/>
        <w:rPr>
          <w:rFonts w:ascii="Arial" w:hAnsi="Arial" w:cs="Arial"/>
          <w:b/>
          <w:sz w:val="24"/>
          <w:szCs w:val="24"/>
        </w:rPr>
      </w:pPr>
    </w:p>
    <w:p w:rsidR="000B3537" w:rsidRPr="009D2B05" w:rsidRDefault="000B3537" w:rsidP="009D2B05">
      <w:pPr>
        <w:tabs>
          <w:tab w:val="left" w:pos="3180"/>
          <w:tab w:val="center" w:pos="4419"/>
        </w:tabs>
        <w:spacing w:line="240" w:lineRule="auto"/>
        <w:rPr>
          <w:rFonts w:ascii="Arial" w:hAnsi="Arial" w:cs="Arial"/>
          <w:b/>
          <w:sz w:val="24"/>
          <w:szCs w:val="24"/>
        </w:rPr>
      </w:pPr>
    </w:p>
    <w:p w:rsidR="000B3537" w:rsidRPr="009D2B05" w:rsidRDefault="000B3537" w:rsidP="009D2B05">
      <w:pPr>
        <w:tabs>
          <w:tab w:val="left" w:pos="3180"/>
          <w:tab w:val="center" w:pos="4419"/>
        </w:tabs>
        <w:spacing w:line="240" w:lineRule="auto"/>
        <w:rPr>
          <w:rFonts w:ascii="Arial" w:hAnsi="Arial" w:cs="Arial"/>
          <w:b/>
          <w:sz w:val="24"/>
          <w:szCs w:val="24"/>
        </w:rPr>
      </w:pPr>
    </w:p>
    <w:p w:rsidR="000B3537" w:rsidRDefault="000B3537" w:rsidP="009D2B05">
      <w:pPr>
        <w:tabs>
          <w:tab w:val="left" w:pos="3180"/>
          <w:tab w:val="center" w:pos="4419"/>
        </w:tabs>
        <w:spacing w:line="240" w:lineRule="auto"/>
        <w:rPr>
          <w:rFonts w:ascii="Arial" w:hAnsi="Arial" w:cs="Arial"/>
          <w:b/>
          <w:sz w:val="24"/>
          <w:szCs w:val="24"/>
        </w:rPr>
      </w:pPr>
    </w:p>
    <w:p w:rsidR="00407120" w:rsidRDefault="00407120" w:rsidP="009D2B05">
      <w:pPr>
        <w:tabs>
          <w:tab w:val="left" w:pos="3180"/>
          <w:tab w:val="center" w:pos="4419"/>
        </w:tabs>
        <w:spacing w:line="240" w:lineRule="auto"/>
        <w:rPr>
          <w:rFonts w:ascii="Arial" w:hAnsi="Arial" w:cs="Arial"/>
          <w:b/>
          <w:sz w:val="24"/>
          <w:szCs w:val="24"/>
        </w:rPr>
      </w:pPr>
    </w:p>
    <w:p w:rsidR="00BA395C" w:rsidRPr="009D2B05" w:rsidRDefault="00BA395C" w:rsidP="009D2B05">
      <w:pPr>
        <w:tabs>
          <w:tab w:val="left" w:pos="3180"/>
          <w:tab w:val="center" w:pos="4419"/>
        </w:tabs>
        <w:spacing w:line="240" w:lineRule="auto"/>
        <w:rPr>
          <w:rFonts w:ascii="Arial" w:hAnsi="Arial" w:cs="Arial"/>
          <w:b/>
          <w:sz w:val="24"/>
          <w:szCs w:val="24"/>
        </w:rPr>
      </w:pPr>
    </w:p>
    <w:p w:rsidR="00027104" w:rsidRPr="009D2B05" w:rsidRDefault="00FB226E" w:rsidP="009D2B05">
      <w:pPr>
        <w:tabs>
          <w:tab w:val="left" w:pos="3180"/>
          <w:tab w:val="center" w:pos="4419"/>
        </w:tabs>
        <w:spacing w:line="240" w:lineRule="auto"/>
        <w:rPr>
          <w:rFonts w:ascii="Arial" w:hAnsi="Arial" w:cs="Arial"/>
          <w:b/>
          <w:sz w:val="24"/>
          <w:szCs w:val="24"/>
        </w:rPr>
      </w:pPr>
      <w:r w:rsidRPr="009D2B05">
        <w:rPr>
          <w:rFonts w:ascii="Arial" w:hAnsi="Arial" w:cs="Arial"/>
          <w:b/>
          <w:sz w:val="24"/>
          <w:szCs w:val="24"/>
        </w:rPr>
        <w:lastRenderedPageBreak/>
        <w:t>Dedicatoria</w:t>
      </w:r>
    </w:p>
    <w:p w:rsidR="00027104" w:rsidRPr="009D2B05" w:rsidRDefault="00027104" w:rsidP="009D2B05">
      <w:pPr>
        <w:tabs>
          <w:tab w:val="left" w:pos="3180"/>
          <w:tab w:val="center" w:pos="4419"/>
        </w:tabs>
        <w:spacing w:line="240" w:lineRule="auto"/>
        <w:rPr>
          <w:rFonts w:ascii="Arial" w:hAnsi="Arial" w:cs="Arial"/>
          <w:b/>
          <w:sz w:val="24"/>
          <w:szCs w:val="24"/>
        </w:rPr>
      </w:pPr>
    </w:p>
    <w:p w:rsidR="00027104" w:rsidRPr="009D2B05" w:rsidRDefault="00027104" w:rsidP="009D2B05">
      <w:pPr>
        <w:tabs>
          <w:tab w:val="left" w:pos="3180"/>
          <w:tab w:val="center" w:pos="4419"/>
        </w:tabs>
        <w:spacing w:line="240" w:lineRule="auto"/>
        <w:jc w:val="right"/>
        <w:rPr>
          <w:rFonts w:ascii="Arial" w:hAnsi="Arial" w:cs="Arial"/>
          <w:b/>
          <w:sz w:val="24"/>
          <w:szCs w:val="24"/>
        </w:rPr>
      </w:pPr>
    </w:p>
    <w:p w:rsidR="00027104" w:rsidRPr="009D2B05" w:rsidRDefault="00027104" w:rsidP="009D2B05">
      <w:pPr>
        <w:tabs>
          <w:tab w:val="left" w:pos="3180"/>
          <w:tab w:val="center" w:pos="4419"/>
        </w:tabs>
        <w:spacing w:line="240" w:lineRule="auto"/>
        <w:jc w:val="right"/>
        <w:rPr>
          <w:rFonts w:ascii="Arial" w:hAnsi="Arial" w:cs="Arial"/>
          <w:b/>
          <w:sz w:val="24"/>
          <w:szCs w:val="24"/>
        </w:rPr>
      </w:pPr>
    </w:p>
    <w:p w:rsidR="00027104" w:rsidRPr="009D2B05" w:rsidRDefault="00027104" w:rsidP="009D2B05">
      <w:pPr>
        <w:tabs>
          <w:tab w:val="left" w:pos="3180"/>
          <w:tab w:val="center" w:pos="4419"/>
        </w:tabs>
        <w:spacing w:line="240" w:lineRule="auto"/>
        <w:jc w:val="right"/>
        <w:rPr>
          <w:rFonts w:ascii="Arial" w:hAnsi="Arial" w:cs="Arial"/>
          <w:b/>
          <w:sz w:val="24"/>
          <w:szCs w:val="24"/>
        </w:rPr>
      </w:pPr>
    </w:p>
    <w:p w:rsidR="00027104" w:rsidRPr="009D2B05" w:rsidRDefault="00027104" w:rsidP="009D2B05">
      <w:pPr>
        <w:tabs>
          <w:tab w:val="left" w:pos="3180"/>
          <w:tab w:val="center" w:pos="4419"/>
        </w:tabs>
        <w:spacing w:line="240" w:lineRule="auto"/>
        <w:jc w:val="right"/>
        <w:rPr>
          <w:rFonts w:ascii="Arial" w:hAnsi="Arial" w:cs="Arial"/>
          <w:b/>
          <w:sz w:val="24"/>
          <w:szCs w:val="24"/>
        </w:rPr>
      </w:pPr>
    </w:p>
    <w:p w:rsidR="00027104" w:rsidRPr="009D2B05" w:rsidRDefault="003844E6" w:rsidP="009D2B05">
      <w:pPr>
        <w:tabs>
          <w:tab w:val="left" w:pos="3180"/>
          <w:tab w:val="center" w:pos="4419"/>
        </w:tabs>
        <w:spacing w:line="240" w:lineRule="auto"/>
        <w:jc w:val="right"/>
        <w:rPr>
          <w:rFonts w:ascii="Arial" w:hAnsi="Arial" w:cs="Arial"/>
          <w:b/>
          <w:sz w:val="24"/>
          <w:szCs w:val="24"/>
        </w:rPr>
      </w:pPr>
      <w:r w:rsidRPr="009D2B05">
        <w:rPr>
          <w:rFonts w:ascii="Arial" w:hAnsi="Arial" w:cs="Arial"/>
          <w:b/>
          <w:sz w:val="24"/>
          <w:szCs w:val="24"/>
        </w:rPr>
        <w:t>A nuestra</w:t>
      </w:r>
      <w:r w:rsidR="00FB226E" w:rsidRPr="009D2B05">
        <w:rPr>
          <w:rFonts w:ascii="Arial" w:hAnsi="Arial" w:cs="Arial"/>
          <w:b/>
          <w:sz w:val="24"/>
          <w:szCs w:val="24"/>
        </w:rPr>
        <w:t>s familias, p</w:t>
      </w:r>
      <w:r w:rsidR="00971EBA">
        <w:rPr>
          <w:rFonts w:ascii="Arial" w:hAnsi="Arial" w:cs="Arial"/>
          <w:b/>
          <w:sz w:val="24"/>
          <w:szCs w:val="24"/>
        </w:rPr>
        <w:t xml:space="preserve">or brindarnos el amor necesario, cariño y apoyo    incondicional </w:t>
      </w:r>
      <w:r w:rsidR="00FB226E" w:rsidRPr="009D2B05">
        <w:rPr>
          <w:rFonts w:ascii="Arial" w:hAnsi="Arial" w:cs="Arial"/>
          <w:b/>
          <w:sz w:val="24"/>
          <w:szCs w:val="24"/>
        </w:rPr>
        <w:t>en cada momento de dificultad.</w:t>
      </w:r>
    </w:p>
    <w:p w:rsidR="00FB226E" w:rsidRPr="009D2B05" w:rsidRDefault="00FB226E" w:rsidP="009D2B05">
      <w:pPr>
        <w:tabs>
          <w:tab w:val="left" w:pos="3180"/>
          <w:tab w:val="center" w:pos="4419"/>
        </w:tabs>
        <w:spacing w:line="240" w:lineRule="auto"/>
        <w:jc w:val="right"/>
        <w:rPr>
          <w:rFonts w:ascii="Arial" w:hAnsi="Arial" w:cs="Arial"/>
          <w:b/>
          <w:sz w:val="24"/>
          <w:szCs w:val="24"/>
        </w:rPr>
      </w:pPr>
    </w:p>
    <w:p w:rsidR="00FB226E" w:rsidRPr="009D2B05" w:rsidRDefault="00FB226E" w:rsidP="009D2B05">
      <w:pPr>
        <w:tabs>
          <w:tab w:val="left" w:pos="3180"/>
          <w:tab w:val="center" w:pos="4419"/>
        </w:tabs>
        <w:spacing w:line="240" w:lineRule="auto"/>
        <w:jc w:val="right"/>
        <w:rPr>
          <w:rFonts w:ascii="Arial" w:hAnsi="Arial" w:cs="Arial"/>
          <w:b/>
          <w:sz w:val="24"/>
          <w:szCs w:val="24"/>
        </w:rPr>
      </w:pPr>
      <w:r w:rsidRPr="009D2B05">
        <w:rPr>
          <w:rFonts w:ascii="Arial" w:hAnsi="Arial" w:cs="Arial"/>
          <w:b/>
          <w:sz w:val="24"/>
          <w:szCs w:val="24"/>
        </w:rPr>
        <w:t>A nuestros amigos, por ser esa voz de aliento</w:t>
      </w:r>
      <w:r w:rsidR="00CB2F64" w:rsidRPr="009D2B05">
        <w:rPr>
          <w:rFonts w:ascii="Arial" w:hAnsi="Arial" w:cs="Arial"/>
          <w:b/>
          <w:sz w:val="24"/>
          <w:szCs w:val="24"/>
        </w:rPr>
        <w:t xml:space="preserve">                                                      en los momentos complicados.</w:t>
      </w:r>
      <w:r w:rsidRPr="009D2B05">
        <w:rPr>
          <w:rFonts w:ascii="Arial" w:hAnsi="Arial" w:cs="Arial"/>
          <w:b/>
          <w:sz w:val="24"/>
          <w:szCs w:val="24"/>
        </w:rPr>
        <w:t xml:space="preserve"> </w:t>
      </w:r>
    </w:p>
    <w:p w:rsidR="00027104" w:rsidRPr="009D2B05" w:rsidRDefault="00027104" w:rsidP="009D2B05">
      <w:pPr>
        <w:tabs>
          <w:tab w:val="left" w:pos="3180"/>
          <w:tab w:val="center" w:pos="4419"/>
        </w:tabs>
        <w:spacing w:line="240" w:lineRule="auto"/>
        <w:jc w:val="right"/>
        <w:rPr>
          <w:rFonts w:ascii="Arial" w:hAnsi="Arial" w:cs="Arial"/>
          <w:b/>
          <w:sz w:val="24"/>
          <w:szCs w:val="24"/>
        </w:rPr>
      </w:pPr>
    </w:p>
    <w:p w:rsidR="00027104" w:rsidRPr="009D2B05" w:rsidRDefault="00027104" w:rsidP="009D2B05">
      <w:pPr>
        <w:tabs>
          <w:tab w:val="left" w:pos="3180"/>
          <w:tab w:val="center" w:pos="4419"/>
        </w:tabs>
        <w:spacing w:line="240" w:lineRule="auto"/>
        <w:rPr>
          <w:rFonts w:ascii="Arial" w:hAnsi="Arial" w:cs="Arial"/>
          <w:b/>
          <w:sz w:val="24"/>
          <w:szCs w:val="24"/>
        </w:rPr>
      </w:pPr>
    </w:p>
    <w:p w:rsidR="00027104" w:rsidRPr="009D2B05" w:rsidRDefault="00027104" w:rsidP="00971EBA">
      <w:pPr>
        <w:tabs>
          <w:tab w:val="left" w:pos="3180"/>
          <w:tab w:val="center" w:pos="4419"/>
        </w:tabs>
        <w:spacing w:line="240" w:lineRule="auto"/>
        <w:jc w:val="right"/>
        <w:rPr>
          <w:rFonts w:ascii="Arial" w:hAnsi="Arial" w:cs="Arial"/>
          <w:b/>
          <w:sz w:val="24"/>
          <w:szCs w:val="24"/>
        </w:rPr>
      </w:pPr>
    </w:p>
    <w:p w:rsidR="00027104" w:rsidRPr="009D2B05" w:rsidRDefault="00027104" w:rsidP="009D2B05">
      <w:pPr>
        <w:tabs>
          <w:tab w:val="left" w:pos="3180"/>
          <w:tab w:val="center" w:pos="4419"/>
        </w:tabs>
        <w:spacing w:line="240" w:lineRule="auto"/>
        <w:rPr>
          <w:rFonts w:ascii="Arial" w:hAnsi="Arial" w:cs="Arial"/>
          <w:b/>
          <w:sz w:val="24"/>
          <w:szCs w:val="24"/>
        </w:rPr>
      </w:pPr>
    </w:p>
    <w:p w:rsidR="00027104" w:rsidRPr="009D2B05" w:rsidRDefault="00027104" w:rsidP="009D2B05">
      <w:pPr>
        <w:tabs>
          <w:tab w:val="left" w:pos="3180"/>
          <w:tab w:val="center" w:pos="4419"/>
        </w:tabs>
        <w:spacing w:line="240" w:lineRule="auto"/>
        <w:rPr>
          <w:rFonts w:ascii="Arial" w:hAnsi="Arial" w:cs="Arial"/>
          <w:b/>
          <w:sz w:val="24"/>
          <w:szCs w:val="24"/>
        </w:rPr>
      </w:pPr>
    </w:p>
    <w:p w:rsidR="00027104" w:rsidRPr="009D2B05" w:rsidRDefault="00027104" w:rsidP="009D2B05">
      <w:pPr>
        <w:tabs>
          <w:tab w:val="left" w:pos="3180"/>
          <w:tab w:val="center" w:pos="4419"/>
        </w:tabs>
        <w:spacing w:line="240" w:lineRule="auto"/>
        <w:rPr>
          <w:rFonts w:ascii="Arial" w:hAnsi="Arial" w:cs="Arial"/>
          <w:b/>
          <w:sz w:val="24"/>
          <w:szCs w:val="24"/>
        </w:rPr>
      </w:pPr>
    </w:p>
    <w:p w:rsidR="00027104" w:rsidRPr="009D2B05" w:rsidRDefault="00027104" w:rsidP="009D2B05">
      <w:pPr>
        <w:tabs>
          <w:tab w:val="left" w:pos="3180"/>
          <w:tab w:val="center" w:pos="4419"/>
        </w:tabs>
        <w:spacing w:line="240" w:lineRule="auto"/>
        <w:rPr>
          <w:rFonts w:ascii="Arial" w:hAnsi="Arial" w:cs="Arial"/>
          <w:b/>
          <w:sz w:val="24"/>
          <w:szCs w:val="24"/>
        </w:rPr>
      </w:pPr>
    </w:p>
    <w:p w:rsidR="00027104" w:rsidRDefault="00027104" w:rsidP="009D2B05">
      <w:pPr>
        <w:tabs>
          <w:tab w:val="left" w:pos="3180"/>
          <w:tab w:val="center" w:pos="4419"/>
        </w:tabs>
        <w:spacing w:line="240" w:lineRule="auto"/>
        <w:rPr>
          <w:rFonts w:ascii="Arial" w:hAnsi="Arial" w:cs="Arial"/>
          <w:b/>
          <w:sz w:val="24"/>
          <w:szCs w:val="24"/>
        </w:rPr>
      </w:pPr>
    </w:p>
    <w:p w:rsidR="0003030E" w:rsidRDefault="0003030E" w:rsidP="009D2B05">
      <w:pPr>
        <w:tabs>
          <w:tab w:val="left" w:pos="3180"/>
          <w:tab w:val="center" w:pos="4419"/>
        </w:tabs>
        <w:spacing w:line="240" w:lineRule="auto"/>
        <w:rPr>
          <w:rFonts w:ascii="Arial" w:hAnsi="Arial" w:cs="Arial"/>
          <w:b/>
          <w:sz w:val="24"/>
          <w:szCs w:val="24"/>
        </w:rPr>
      </w:pPr>
    </w:p>
    <w:p w:rsidR="002E0260" w:rsidRDefault="002E0260" w:rsidP="009D2B05">
      <w:pPr>
        <w:tabs>
          <w:tab w:val="left" w:pos="3180"/>
          <w:tab w:val="center" w:pos="4419"/>
        </w:tabs>
        <w:spacing w:line="240" w:lineRule="auto"/>
        <w:rPr>
          <w:rFonts w:ascii="Arial" w:hAnsi="Arial" w:cs="Arial"/>
          <w:b/>
          <w:sz w:val="24"/>
          <w:szCs w:val="24"/>
        </w:rPr>
      </w:pPr>
    </w:p>
    <w:p w:rsidR="0003030E" w:rsidRDefault="0003030E" w:rsidP="009D2B05">
      <w:pPr>
        <w:tabs>
          <w:tab w:val="left" w:pos="3180"/>
          <w:tab w:val="center" w:pos="4419"/>
        </w:tabs>
        <w:spacing w:line="240" w:lineRule="auto"/>
        <w:rPr>
          <w:rFonts w:ascii="Arial" w:hAnsi="Arial" w:cs="Arial"/>
          <w:b/>
          <w:sz w:val="24"/>
          <w:szCs w:val="24"/>
        </w:rPr>
      </w:pPr>
    </w:p>
    <w:p w:rsidR="0003030E" w:rsidRDefault="0003030E" w:rsidP="009D2B05">
      <w:pPr>
        <w:tabs>
          <w:tab w:val="left" w:pos="3180"/>
          <w:tab w:val="center" w:pos="4419"/>
        </w:tabs>
        <w:spacing w:line="240" w:lineRule="auto"/>
        <w:rPr>
          <w:rFonts w:ascii="Arial" w:hAnsi="Arial" w:cs="Arial"/>
          <w:b/>
          <w:sz w:val="24"/>
          <w:szCs w:val="24"/>
        </w:rPr>
      </w:pPr>
    </w:p>
    <w:p w:rsidR="0003030E" w:rsidRPr="009D2B05" w:rsidRDefault="0003030E" w:rsidP="009D2B05">
      <w:pPr>
        <w:tabs>
          <w:tab w:val="left" w:pos="3180"/>
          <w:tab w:val="center" w:pos="4419"/>
        </w:tabs>
        <w:spacing w:line="240" w:lineRule="auto"/>
        <w:rPr>
          <w:rFonts w:ascii="Arial" w:hAnsi="Arial" w:cs="Arial"/>
          <w:b/>
          <w:sz w:val="24"/>
          <w:szCs w:val="24"/>
        </w:rPr>
      </w:pPr>
    </w:p>
    <w:p w:rsidR="00027104" w:rsidRPr="009D2B05" w:rsidRDefault="00027104" w:rsidP="009D2B05">
      <w:pPr>
        <w:tabs>
          <w:tab w:val="left" w:pos="3180"/>
          <w:tab w:val="center" w:pos="4419"/>
        </w:tabs>
        <w:spacing w:line="240" w:lineRule="auto"/>
        <w:rPr>
          <w:rFonts w:ascii="Arial" w:hAnsi="Arial" w:cs="Arial"/>
          <w:b/>
          <w:sz w:val="24"/>
          <w:szCs w:val="24"/>
        </w:rPr>
      </w:pPr>
    </w:p>
    <w:p w:rsidR="00027104" w:rsidRDefault="00027104" w:rsidP="009D2B05">
      <w:pPr>
        <w:tabs>
          <w:tab w:val="left" w:pos="3180"/>
          <w:tab w:val="center" w:pos="4419"/>
        </w:tabs>
        <w:spacing w:line="240" w:lineRule="auto"/>
        <w:rPr>
          <w:rFonts w:ascii="Arial" w:hAnsi="Arial" w:cs="Arial"/>
          <w:b/>
          <w:sz w:val="24"/>
          <w:szCs w:val="24"/>
        </w:rPr>
      </w:pPr>
    </w:p>
    <w:p w:rsidR="0003030E" w:rsidRDefault="0003030E" w:rsidP="009D2B05">
      <w:pPr>
        <w:tabs>
          <w:tab w:val="left" w:pos="3180"/>
          <w:tab w:val="center" w:pos="4419"/>
        </w:tabs>
        <w:spacing w:line="240" w:lineRule="auto"/>
        <w:rPr>
          <w:rFonts w:ascii="Arial" w:hAnsi="Arial" w:cs="Arial"/>
          <w:b/>
          <w:sz w:val="24"/>
          <w:szCs w:val="24"/>
        </w:rPr>
      </w:pPr>
    </w:p>
    <w:p w:rsidR="0003030E" w:rsidRDefault="0003030E" w:rsidP="009D2B05">
      <w:pPr>
        <w:tabs>
          <w:tab w:val="left" w:pos="3180"/>
          <w:tab w:val="center" w:pos="4419"/>
        </w:tabs>
        <w:spacing w:line="240" w:lineRule="auto"/>
        <w:rPr>
          <w:rFonts w:ascii="Arial" w:hAnsi="Arial" w:cs="Arial"/>
          <w:b/>
          <w:sz w:val="24"/>
          <w:szCs w:val="24"/>
        </w:rPr>
      </w:pPr>
    </w:p>
    <w:p w:rsidR="0003030E" w:rsidRPr="009D2B05" w:rsidRDefault="0003030E" w:rsidP="009D2B05">
      <w:pPr>
        <w:tabs>
          <w:tab w:val="left" w:pos="3180"/>
          <w:tab w:val="center" w:pos="4419"/>
        </w:tabs>
        <w:spacing w:line="240" w:lineRule="auto"/>
        <w:rPr>
          <w:rFonts w:ascii="Arial" w:hAnsi="Arial" w:cs="Arial"/>
          <w:b/>
          <w:sz w:val="24"/>
          <w:szCs w:val="24"/>
        </w:rPr>
      </w:pPr>
    </w:p>
    <w:p w:rsidR="000B3537" w:rsidRPr="009D2B05" w:rsidRDefault="00027104" w:rsidP="009D2B05">
      <w:pPr>
        <w:tabs>
          <w:tab w:val="left" w:pos="3180"/>
          <w:tab w:val="center" w:pos="4419"/>
        </w:tabs>
        <w:spacing w:line="240" w:lineRule="auto"/>
        <w:rPr>
          <w:rFonts w:ascii="Arial" w:hAnsi="Arial" w:cs="Arial"/>
          <w:b/>
          <w:sz w:val="24"/>
          <w:szCs w:val="24"/>
        </w:rPr>
      </w:pPr>
      <w:r w:rsidRPr="009D2B05">
        <w:rPr>
          <w:rFonts w:ascii="Arial" w:hAnsi="Arial" w:cs="Arial"/>
          <w:b/>
          <w:sz w:val="24"/>
          <w:szCs w:val="24"/>
        </w:rPr>
        <w:lastRenderedPageBreak/>
        <w:t>Agradecimiento</w:t>
      </w:r>
      <w:r w:rsidR="00FB226E" w:rsidRPr="009D2B05">
        <w:rPr>
          <w:rFonts w:ascii="Arial" w:hAnsi="Arial" w:cs="Arial"/>
          <w:b/>
          <w:sz w:val="24"/>
          <w:szCs w:val="24"/>
        </w:rPr>
        <w:t>s</w:t>
      </w:r>
    </w:p>
    <w:p w:rsidR="000B3537" w:rsidRPr="009D2B05" w:rsidRDefault="000B3537" w:rsidP="009D2B05">
      <w:pPr>
        <w:tabs>
          <w:tab w:val="left" w:pos="3180"/>
          <w:tab w:val="center" w:pos="4419"/>
        </w:tabs>
        <w:spacing w:line="240" w:lineRule="auto"/>
        <w:rPr>
          <w:rFonts w:ascii="Arial" w:hAnsi="Arial" w:cs="Arial"/>
          <w:b/>
          <w:sz w:val="24"/>
          <w:szCs w:val="24"/>
        </w:rPr>
      </w:pPr>
    </w:p>
    <w:p w:rsidR="00027104" w:rsidRPr="009D2B05" w:rsidRDefault="00027104" w:rsidP="009D2B05">
      <w:pPr>
        <w:tabs>
          <w:tab w:val="left" w:pos="3180"/>
          <w:tab w:val="center" w:pos="4419"/>
        </w:tabs>
        <w:spacing w:line="240" w:lineRule="auto"/>
        <w:rPr>
          <w:rFonts w:ascii="Arial" w:hAnsi="Arial" w:cs="Arial"/>
          <w:b/>
          <w:sz w:val="24"/>
          <w:szCs w:val="24"/>
        </w:rPr>
      </w:pPr>
    </w:p>
    <w:p w:rsidR="00FB226E" w:rsidRPr="009D2B05" w:rsidRDefault="00FB226E" w:rsidP="009D2B05">
      <w:pPr>
        <w:tabs>
          <w:tab w:val="left" w:pos="3180"/>
          <w:tab w:val="center" w:pos="4419"/>
        </w:tabs>
        <w:spacing w:line="240" w:lineRule="auto"/>
        <w:jc w:val="right"/>
        <w:rPr>
          <w:rFonts w:ascii="Arial" w:hAnsi="Arial" w:cs="Arial"/>
          <w:b/>
          <w:sz w:val="24"/>
          <w:szCs w:val="24"/>
        </w:rPr>
      </w:pPr>
    </w:p>
    <w:p w:rsidR="00FB226E" w:rsidRDefault="00FB226E" w:rsidP="009D2B05">
      <w:pPr>
        <w:tabs>
          <w:tab w:val="left" w:pos="3180"/>
          <w:tab w:val="center" w:pos="4419"/>
        </w:tabs>
        <w:spacing w:line="240" w:lineRule="auto"/>
        <w:jc w:val="right"/>
        <w:rPr>
          <w:rFonts w:ascii="Arial" w:hAnsi="Arial" w:cs="Arial"/>
          <w:b/>
          <w:sz w:val="24"/>
          <w:szCs w:val="24"/>
        </w:rPr>
      </w:pPr>
    </w:p>
    <w:p w:rsidR="00971EBA" w:rsidRDefault="00971EBA" w:rsidP="009D2B05">
      <w:pPr>
        <w:tabs>
          <w:tab w:val="left" w:pos="3180"/>
          <w:tab w:val="center" w:pos="4419"/>
        </w:tabs>
        <w:spacing w:line="240" w:lineRule="auto"/>
        <w:jc w:val="right"/>
        <w:rPr>
          <w:rFonts w:ascii="Arial" w:hAnsi="Arial" w:cs="Arial"/>
          <w:b/>
          <w:sz w:val="24"/>
          <w:szCs w:val="24"/>
        </w:rPr>
      </w:pPr>
    </w:p>
    <w:p w:rsidR="00971EBA" w:rsidRPr="009D2B05" w:rsidRDefault="00971EBA" w:rsidP="009D2B05">
      <w:pPr>
        <w:tabs>
          <w:tab w:val="left" w:pos="3180"/>
          <w:tab w:val="center" w:pos="4419"/>
        </w:tabs>
        <w:spacing w:line="240" w:lineRule="auto"/>
        <w:jc w:val="right"/>
        <w:rPr>
          <w:rFonts w:ascii="Arial" w:hAnsi="Arial" w:cs="Arial"/>
          <w:b/>
          <w:sz w:val="24"/>
          <w:szCs w:val="24"/>
        </w:rPr>
      </w:pPr>
    </w:p>
    <w:p w:rsidR="00FB226E" w:rsidRPr="009D2B05" w:rsidRDefault="00FB226E" w:rsidP="0071530E">
      <w:pPr>
        <w:tabs>
          <w:tab w:val="left" w:pos="3180"/>
          <w:tab w:val="center" w:pos="4419"/>
        </w:tabs>
        <w:spacing w:line="240" w:lineRule="auto"/>
        <w:jc w:val="right"/>
        <w:rPr>
          <w:rFonts w:ascii="Arial" w:hAnsi="Arial" w:cs="Arial"/>
          <w:b/>
          <w:sz w:val="24"/>
          <w:szCs w:val="24"/>
        </w:rPr>
      </w:pPr>
    </w:p>
    <w:p w:rsidR="00027104" w:rsidRPr="009D2B05" w:rsidRDefault="00027104" w:rsidP="0071530E">
      <w:pPr>
        <w:tabs>
          <w:tab w:val="left" w:pos="3180"/>
          <w:tab w:val="center" w:pos="4419"/>
        </w:tabs>
        <w:spacing w:line="240" w:lineRule="auto"/>
        <w:jc w:val="right"/>
        <w:rPr>
          <w:rFonts w:ascii="Arial" w:hAnsi="Arial" w:cs="Arial"/>
          <w:b/>
          <w:sz w:val="24"/>
          <w:szCs w:val="24"/>
        </w:rPr>
      </w:pPr>
      <w:r w:rsidRPr="009D2B05">
        <w:rPr>
          <w:rFonts w:ascii="Arial" w:hAnsi="Arial" w:cs="Arial"/>
          <w:b/>
          <w:sz w:val="24"/>
          <w:szCs w:val="24"/>
        </w:rPr>
        <w:t>El agradecimiento por nuestro proyecto es principalmente a Dios,</w:t>
      </w:r>
    </w:p>
    <w:p w:rsidR="00027104" w:rsidRPr="009D2B05" w:rsidRDefault="00027104" w:rsidP="0071530E">
      <w:pPr>
        <w:tabs>
          <w:tab w:val="left" w:pos="3180"/>
          <w:tab w:val="center" w:pos="4419"/>
        </w:tabs>
        <w:spacing w:line="240" w:lineRule="auto"/>
        <w:jc w:val="right"/>
        <w:rPr>
          <w:rFonts w:ascii="Arial" w:hAnsi="Arial" w:cs="Arial"/>
          <w:b/>
          <w:sz w:val="24"/>
          <w:szCs w:val="24"/>
        </w:rPr>
      </w:pPr>
      <w:r w:rsidRPr="009D2B05">
        <w:rPr>
          <w:rFonts w:ascii="Arial" w:hAnsi="Arial" w:cs="Arial"/>
          <w:b/>
          <w:sz w:val="24"/>
          <w:szCs w:val="24"/>
        </w:rPr>
        <w:t>Quien siempre nos ha dado la fortaliza para nunca desistir.</w:t>
      </w:r>
    </w:p>
    <w:p w:rsidR="00407120" w:rsidRPr="009D2B05" w:rsidRDefault="00407120" w:rsidP="0071530E">
      <w:pPr>
        <w:tabs>
          <w:tab w:val="left" w:pos="3180"/>
          <w:tab w:val="center" w:pos="4419"/>
        </w:tabs>
        <w:spacing w:line="240" w:lineRule="auto"/>
        <w:jc w:val="right"/>
        <w:rPr>
          <w:rFonts w:ascii="Arial" w:hAnsi="Arial" w:cs="Arial"/>
          <w:b/>
          <w:sz w:val="24"/>
          <w:szCs w:val="24"/>
        </w:rPr>
      </w:pPr>
    </w:p>
    <w:p w:rsidR="00027104" w:rsidRPr="009D2B05" w:rsidRDefault="00027104" w:rsidP="0071530E">
      <w:pPr>
        <w:tabs>
          <w:tab w:val="left" w:pos="3180"/>
          <w:tab w:val="center" w:pos="4419"/>
        </w:tabs>
        <w:spacing w:line="240" w:lineRule="auto"/>
        <w:jc w:val="right"/>
        <w:rPr>
          <w:rFonts w:ascii="Arial" w:hAnsi="Arial" w:cs="Arial"/>
          <w:b/>
          <w:sz w:val="24"/>
          <w:szCs w:val="24"/>
          <w:lang w:val="es-ES_tradnl"/>
        </w:rPr>
      </w:pPr>
      <w:r w:rsidRPr="009D2B05">
        <w:rPr>
          <w:rFonts w:ascii="Arial" w:hAnsi="Arial" w:cs="Arial"/>
          <w:b/>
          <w:sz w:val="24"/>
          <w:szCs w:val="24"/>
        </w:rPr>
        <w:t xml:space="preserve">A nuestros maestros </w:t>
      </w:r>
      <w:r w:rsidR="00971EBA">
        <w:rPr>
          <w:rFonts w:ascii="Arial" w:hAnsi="Arial" w:cs="Arial"/>
          <w:b/>
          <w:sz w:val="24"/>
          <w:szCs w:val="24"/>
        </w:rPr>
        <w:t xml:space="preserve">Dra. Luz Marina Padilla, Dr. Felipe Herrera y la Dra. Jenny Negrete </w:t>
      </w:r>
      <w:r w:rsidRPr="009D2B05">
        <w:rPr>
          <w:rFonts w:ascii="Arial" w:hAnsi="Arial" w:cs="Arial"/>
          <w:b/>
          <w:sz w:val="24"/>
          <w:szCs w:val="24"/>
        </w:rPr>
        <w:t>quienes nos brindaron e</w:t>
      </w:r>
      <w:r w:rsidR="00971EBA">
        <w:rPr>
          <w:rFonts w:ascii="Arial" w:hAnsi="Arial" w:cs="Arial"/>
          <w:b/>
          <w:sz w:val="24"/>
          <w:szCs w:val="24"/>
        </w:rPr>
        <w:t xml:space="preserve">l conocimiento </w:t>
      </w:r>
      <w:r w:rsidRPr="009D2B05">
        <w:rPr>
          <w:rFonts w:ascii="Arial" w:hAnsi="Arial" w:cs="Arial"/>
          <w:b/>
          <w:sz w:val="24"/>
          <w:szCs w:val="24"/>
        </w:rPr>
        <w:t xml:space="preserve">necesario para el desarrollo de este proyecto. </w:t>
      </w:r>
    </w:p>
    <w:p w:rsidR="000B3537" w:rsidRPr="009D2B05" w:rsidRDefault="000B3537" w:rsidP="0071530E">
      <w:pPr>
        <w:tabs>
          <w:tab w:val="left" w:pos="3180"/>
          <w:tab w:val="center" w:pos="4419"/>
        </w:tabs>
        <w:spacing w:line="240" w:lineRule="auto"/>
        <w:jc w:val="right"/>
        <w:rPr>
          <w:rFonts w:ascii="Arial" w:hAnsi="Arial" w:cs="Arial"/>
          <w:b/>
          <w:sz w:val="24"/>
          <w:szCs w:val="24"/>
          <w:lang w:val="es-ES_tradnl"/>
        </w:rPr>
      </w:pPr>
    </w:p>
    <w:p w:rsidR="000B3537" w:rsidRPr="009D2B05" w:rsidRDefault="00971EBA" w:rsidP="0071530E">
      <w:pPr>
        <w:tabs>
          <w:tab w:val="left" w:pos="3180"/>
          <w:tab w:val="center" w:pos="4419"/>
        </w:tabs>
        <w:spacing w:line="240" w:lineRule="auto"/>
        <w:jc w:val="right"/>
        <w:rPr>
          <w:rFonts w:ascii="Arial" w:hAnsi="Arial" w:cs="Arial"/>
          <w:b/>
          <w:sz w:val="24"/>
          <w:szCs w:val="24"/>
        </w:rPr>
      </w:pPr>
      <w:r>
        <w:rPr>
          <w:rFonts w:ascii="Arial" w:hAnsi="Arial" w:cs="Arial"/>
          <w:b/>
          <w:sz w:val="24"/>
          <w:szCs w:val="24"/>
        </w:rPr>
        <w:t>A nuestro directivo, Dr Rolando Bechara por permitirnos el uso de diferentes sitios de practica y académicos para el desarrollo de este proyecto.</w:t>
      </w:r>
    </w:p>
    <w:p w:rsidR="000B3537" w:rsidRPr="009D2B05" w:rsidRDefault="000B3537" w:rsidP="0071530E">
      <w:pPr>
        <w:tabs>
          <w:tab w:val="left" w:pos="3180"/>
          <w:tab w:val="center" w:pos="4419"/>
        </w:tabs>
        <w:spacing w:line="240" w:lineRule="auto"/>
        <w:jc w:val="right"/>
        <w:rPr>
          <w:rFonts w:ascii="Arial" w:hAnsi="Arial" w:cs="Arial"/>
          <w:b/>
          <w:sz w:val="24"/>
          <w:szCs w:val="24"/>
        </w:rPr>
      </w:pPr>
    </w:p>
    <w:p w:rsidR="000B3537" w:rsidRPr="009D2B05" w:rsidRDefault="000B3537" w:rsidP="0071530E">
      <w:pPr>
        <w:tabs>
          <w:tab w:val="left" w:pos="3180"/>
          <w:tab w:val="center" w:pos="4419"/>
        </w:tabs>
        <w:spacing w:line="240" w:lineRule="auto"/>
        <w:jc w:val="right"/>
        <w:rPr>
          <w:rFonts w:ascii="Arial" w:hAnsi="Arial" w:cs="Arial"/>
          <w:b/>
          <w:sz w:val="24"/>
          <w:szCs w:val="24"/>
        </w:rPr>
      </w:pPr>
    </w:p>
    <w:p w:rsidR="000B3537" w:rsidRPr="009D2B05" w:rsidRDefault="000B3537" w:rsidP="009D2B05">
      <w:pPr>
        <w:tabs>
          <w:tab w:val="left" w:pos="3180"/>
          <w:tab w:val="center" w:pos="4419"/>
        </w:tabs>
        <w:spacing w:line="240" w:lineRule="auto"/>
        <w:rPr>
          <w:rFonts w:ascii="Arial" w:hAnsi="Arial" w:cs="Arial"/>
          <w:b/>
          <w:sz w:val="24"/>
          <w:szCs w:val="24"/>
        </w:rPr>
      </w:pPr>
    </w:p>
    <w:p w:rsidR="000B3537" w:rsidRPr="009D2B05" w:rsidRDefault="000B3537" w:rsidP="009D2B05">
      <w:pPr>
        <w:tabs>
          <w:tab w:val="left" w:pos="3180"/>
          <w:tab w:val="center" w:pos="4419"/>
        </w:tabs>
        <w:spacing w:line="240" w:lineRule="auto"/>
        <w:rPr>
          <w:rFonts w:ascii="Arial" w:hAnsi="Arial" w:cs="Arial"/>
          <w:b/>
          <w:sz w:val="24"/>
          <w:szCs w:val="24"/>
        </w:rPr>
      </w:pPr>
    </w:p>
    <w:p w:rsidR="000B3537" w:rsidRPr="009D2B05" w:rsidRDefault="000B3537" w:rsidP="009D2B05">
      <w:pPr>
        <w:tabs>
          <w:tab w:val="left" w:pos="3180"/>
          <w:tab w:val="center" w:pos="4419"/>
        </w:tabs>
        <w:spacing w:line="240" w:lineRule="auto"/>
        <w:rPr>
          <w:rFonts w:ascii="Arial" w:hAnsi="Arial" w:cs="Arial"/>
          <w:b/>
          <w:sz w:val="24"/>
          <w:szCs w:val="24"/>
        </w:rPr>
      </w:pPr>
    </w:p>
    <w:p w:rsidR="000B3537" w:rsidRDefault="000B3537" w:rsidP="009D2B05">
      <w:pPr>
        <w:tabs>
          <w:tab w:val="left" w:pos="3180"/>
          <w:tab w:val="center" w:pos="4419"/>
        </w:tabs>
        <w:spacing w:line="240" w:lineRule="auto"/>
        <w:rPr>
          <w:rFonts w:ascii="Arial" w:hAnsi="Arial" w:cs="Arial"/>
          <w:b/>
          <w:sz w:val="24"/>
          <w:szCs w:val="24"/>
        </w:rPr>
      </w:pPr>
    </w:p>
    <w:p w:rsidR="0003030E" w:rsidRDefault="0003030E" w:rsidP="009D2B05">
      <w:pPr>
        <w:tabs>
          <w:tab w:val="left" w:pos="3180"/>
          <w:tab w:val="center" w:pos="4419"/>
        </w:tabs>
        <w:spacing w:line="240" w:lineRule="auto"/>
        <w:rPr>
          <w:rFonts w:ascii="Arial" w:hAnsi="Arial" w:cs="Arial"/>
          <w:b/>
          <w:sz w:val="24"/>
          <w:szCs w:val="24"/>
        </w:rPr>
      </w:pPr>
    </w:p>
    <w:p w:rsidR="0003030E" w:rsidRDefault="0003030E" w:rsidP="009D2B05">
      <w:pPr>
        <w:tabs>
          <w:tab w:val="left" w:pos="3180"/>
          <w:tab w:val="center" w:pos="4419"/>
        </w:tabs>
        <w:spacing w:line="240" w:lineRule="auto"/>
        <w:rPr>
          <w:rFonts w:ascii="Arial" w:hAnsi="Arial" w:cs="Arial"/>
          <w:b/>
          <w:sz w:val="24"/>
          <w:szCs w:val="24"/>
        </w:rPr>
      </w:pPr>
    </w:p>
    <w:p w:rsidR="0003030E" w:rsidRDefault="0003030E" w:rsidP="009D2B05">
      <w:pPr>
        <w:tabs>
          <w:tab w:val="left" w:pos="3180"/>
          <w:tab w:val="center" w:pos="4419"/>
        </w:tabs>
        <w:spacing w:line="240" w:lineRule="auto"/>
        <w:rPr>
          <w:rFonts w:ascii="Arial" w:hAnsi="Arial" w:cs="Arial"/>
          <w:b/>
          <w:sz w:val="24"/>
          <w:szCs w:val="24"/>
        </w:rPr>
      </w:pPr>
    </w:p>
    <w:p w:rsidR="0003030E" w:rsidRDefault="0003030E" w:rsidP="009D2B05">
      <w:pPr>
        <w:tabs>
          <w:tab w:val="left" w:pos="3180"/>
          <w:tab w:val="center" w:pos="4419"/>
        </w:tabs>
        <w:spacing w:line="240" w:lineRule="auto"/>
        <w:rPr>
          <w:rFonts w:ascii="Arial" w:hAnsi="Arial" w:cs="Arial"/>
          <w:b/>
          <w:sz w:val="24"/>
          <w:szCs w:val="24"/>
        </w:rPr>
      </w:pPr>
    </w:p>
    <w:p w:rsidR="00D722BB" w:rsidRPr="009D2B05" w:rsidRDefault="00D722BB" w:rsidP="009D2B05">
      <w:pPr>
        <w:tabs>
          <w:tab w:val="left" w:pos="3180"/>
          <w:tab w:val="center" w:pos="4419"/>
        </w:tabs>
        <w:spacing w:line="240" w:lineRule="auto"/>
        <w:rPr>
          <w:rFonts w:ascii="Arial" w:hAnsi="Arial" w:cs="Arial"/>
          <w:b/>
          <w:sz w:val="24"/>
          <w:szCs w:val="24"/>
        </w:rPr>
      </w:pPr>
    </w:p>
    <w:p w:rsidR="003844E6" w:rsidRPr="009D2B05" w:rsidRDefault="003844E6" w:rsidP="009D2B05">
      <w:pPr>
        <w:tabs>
          <w:tab w:val="left" w:pos="3180"/>
          <w:tab w:val="center" w:pos="4419"/>
        </w:tabs>
        <w:spacing w:line="240" w:lineRule="auto"/>
        <w:rPr>
          <w:rFonts w:ascii="Arial" w:hAnsi="Arial" w:cs="Arial"/>
          <w:b/>
          <w:sz w:val="24"/>
          <w:szCs w:val="24"/>
        </w:rPr>
      </w:pPr>
    </w:p>
    <w:p w:rsidR="00971EBA" w:rsidRDefault="00971EBA" w:rsidP="002C7EA9">
      <w:pPr>
        <w:tabs>
          <w:tab w:val="left" w:pos="3180"/>
          <w:tab w:val="center" w:pos="4419"/>
        </w:tabs>
        <w:spacing w:line="240" w:lineRule="auto"/>
        <w:jc w:val="center"/>
        <w:rPr>
          <w:rFonts w:ascii="Arial" w:hAnsi="Arial" w:cs="Arial"/>
          <w:b/>
          <w:sz w:val="24"/>
          <w:szCs w:val="24"/>
        </w:rPr>
      </w:pPr>
      <w:r>
        <w:rPr>
          <w:rFonts w:ascii="Arial" w:hAnsi="Arial" w:cs="Arial"/>
          <w:b/>
          <w:sz w:val="24"/>
          <w:szCs w:val="24"/>
        </w:rPr>
        <w:lastRenderedPageBreak/>
        <w:t>RESUMEN</w:t>
      </w:r>
    </w:p>
    <w:p w:rsidR="00B51123" w:rsidRDefault="00B51123" w:rsidP="002C7EA9">
      <w:pPr>
        <w:tabs>
          <w:tab w:val="left" w:pos="3180"/>
          <w:tab w:val="center" w:pos="4419"/>
        </w:tabs>
        <w:spacing w:line="240" w:lineRule="auto"/>
        <w:jc w:val="center"/>
        <w:rPr>
          <w:rFonts w:ascii="Arial" w:hAnsi="Arial" w:cs="Arial"/>
          <w:b/>
          <w:sz w:val="24"/>
          <w:szCs w:val="24"/>
        </w:rPr>
      </w:pPr>
    </w:p>
    <w:p w:rsidR="009863AA" w:rsidRPr="00F44E4D" w:rsidRDefault="00971EBA" w:rsidP="002C7EA9">
      <w:pPr>
        <w:tabs>
          <w:tab w:val="left" w:pos="3180"/>
          <w:tab w:val="center" w:pos="4419"/>
        </w:tabs>
        <w:spacing w:line="240" w:lineRule="auto"/>
        <w:rPr>
          <w:rFonts w:ascii="Arial" w:hAnsi="Arial" w:cs="Arial"/>
          <w:sz w:val="24"/>
          <w:szCs w:val="24"/>
          <w:shd w:val="clear" w:color="auto" w:fill="FFFFFF"/>
        </w:rPr>
      </w:pPr>
      <w:r w:rsidRPr="00F44E4D">
        <w:rPr>
          <w:rFonts w:ascii="Arial" w:hAnsi="Arial" w:cs="Arial"/>
          <w:sz w:val="24"/>
          <w:szCs w:val="24"/>
          <w:shd w:val="clear" w:color="auto" w:fill="FFFFFF"/>
        </w:rPr>
        <w:t xml:space="preserve">La hipertensión y la diabetes </w:t>
      </w:r>
      <w:r w:rsidR="0071530E" w:rsidRPr="00F44E4D">
        <w:rPr>
          <w:rFonts w:ascii="Arial" w:hAnsi="Arial" w:cs="Arial"/>
          <w:sz w:val="24"/>
          <w:szCs w:val="24"/>
          <w:shd w:val="clear" w:color="auto" w:fill="FFFFFF"/>
        </w:rPr>
        <w:t xml:space="preserve">en la actualidad constituyen, una de las causas </w:t>
      </w:r>
      <w:r w:rsidR="009863AA" w:rsidRPr="00F44E4D">
        <w:rPr>
          <w:rFonts w:ascii="Arial" w:hAnsi="Arial" w:cs="Arial"/>
          <w:sz w:val="24"/>
          <w:szCs w:val="24"/>
          <w:shd w:val="clear" w:color="auto" w:fill="FFFFFF"/>
        </w:rPr>
        <w:t>más</w:t>
      </w:r>
      <w:r w:rsidR="0071530E" w:rsidRPr="00F44E4D">
        <w:rPr>
          <w:rFonts w:ascii="Arial" w:hAnsi="Arial" w:cs="Arial"/>
          <w:sz w:val="24"/>
          <w:szCs w:val="24"/>
          <w:shd w:val="clear" w:color="auto" w:fill="FFFFFF"/>
        </w:rPr>
        <w:t xml:space="preserve"> importantes de morbilidad a nivel mundial y a su vez </w:t>
      </w:r>
      <w:r w:rsidR="009863AA" w:rsidRPr="00F44E4D">
        <w:rPr>
          <w:rFonts w:ascii="Arial" w:hAnsi="Arial" w:cs="Arial"/>
          <w:sz w:val="24"/>
          <w:szCs w:val="24"/>
          <w:shd w:val="clear" w:color="auto" w:fill="FFFFFF"/>
        </w:rPr>
        <w:t>representa uno</w:t>
      </w:r>
      <w:r w:rsidRPr="00F44E4D">
        <w:rPr>
          <w:rFonts w:ascii="Arial" w:hAnsi="Arial" w:cs="Arial"/>
          <w:sz w:val="24"/>
          <w:szCs w:val="24"/>
          <w:shd w:val="clear" w:color="auto" w:fill="FFFFFF"/>
        </w:rPr>
        <w:t xml:space="preserve"> de los principales factores de riesgo cardiovascular. </w:t>
      </w:r>
      <w:r w:rsidR="009863AA" w:rsidRPr="00F44E4D">
        <w:rPr>
          <w:rFonts w:ascii="Arial" w:hAnsi="Arial" w:cs="Arial"/>
          <w:sz w:val="24"/>
          <w:szCs w:val="24"/>
          <w:shd w:val="clear" w:color="auto" w:fill="FFFFFF"/>
        </w:rPr>
        <w:t>La gran parte de estas enfermedades pueden ser prevenibles o se pueden reducir las complicaciones esto depende de la intervención oportuna. De esta manera, aumenta la demanda de medidas preventivas para evitar su aparición.</w:t>
      </w:r>
    </w:p>
    <w:p w:rsidR="00971EBA" w:rsidRPr="00F44E4D" w:rsidRDefault="00971EBA" w:rsidP="002C7EA9">
      <w:pPr>
        <w:spacing w:line="240" w:lineRule="auto"/>
        <w:rPr>
          <w:rFonts w:ascii="Arial" w:hAnsi="Arial" w:cs="Arial"/>
          <w:sz w:val="24"/>
          <w:szCs w:val="24"/>
        </w:rPr>
      </w:pPr>
      <w:r w:rsidRPr="00F44E4D">
        <w:rPr>
          <w:rFonts w:ascii="Arial" w:hAnsi="Arial" w:cs="Arial"/>
          <w:sz w:val="24"/>
          <w:szCs w:val="24"/>
          <w:shd w:val="clear" w:color="auto" w:fill="FFFFFF"/>
        </w:rPr>
        <w:t xml:space="preserve">Objetivo: </w:t>
      </w:r>
      <w:r w:rsidRPr="00F44E4D">
        <w:rPr>
          <w:rFonts w:ascii="Arial" w:hAnsi="Arial" w:cs="Arial"/>
          <w:sz w:val="24"/>
          <w:szCs w:val="24"/>
        </w:rPr>
        <w:t>Observar el comporta</w:t>
      </w:r>
      <w:r w:rsidR="004C2306" w:rsidRPr="00F44E4D">
        <w:rPr>
          <w:rFonts w:ascii="Arial" w:hAnsi="Arial" w:cs="Arial"/>
          <w:sz w:val="24"/>
          <w:szCs w:val="24"/>
        </w:rPr>
        <w:t xml:space="preserve">miento de la incidencia </w:t>
      </w:r>
      <w:r w:rsidRPr="00F44E4D">
        <w:rPr>
          <w:rFonts w:ascii="Arial" w:hAnsi="Arial" w:cs="Arial"/>
          <w:sz w:val="24"/>
          <w:szCs w:val="24"/>
        </w:rPr>
        <w:t xml:space="preserve">de la Hipertension arterial y la Diabetes Mellitus </w:t>
      </w:r>
      <w:r w:rsidR="004C2306" w:rsidRPr="00F44E4D">
        <w:rPr>
          <w:rFonts w:ascii="Arial" w:hAnsi="Arial" w:cs="Arial"/>
          <w:sz w:val="24"/>
          <w:szCs w:val="24"/>
        </w:rPr>
        <w:t xml:space="preserve">en el primer trimestre del 2018 </w:t>
      </w:r>
      <w:r w:rsidRPr="00F44E4D">
        <w:rPr>
          <w:rFonts w:ascii="Arial" w:hAnsi="Arial" w:cs="Arial"/>
          <w:sz w:val="24"/>
          <w:szCs w:val="24"/>
        </w:rPr>
        <w:t>en el CAP</w:t>
      </w:r>
      <w:r w:rsidR="0071530E" w:rsidRPr="00F44E4D">
        <w:rPr>
          <w:rFonts w:ascii="Arial" w:hAnsi="Arial" w:cs="Arial"/>
          <w:sz w:val="24"/>
          <w:szCs w:val="24"/>
        </w:rPr>
        <w:t xml:space="preserve"> de la Esperanza, Cartagena de I</w:t>
      </w:r>
      <w:r w:rsidRPr="00F44E4D">
        <w:rPr>
          <w:rFonts w:ascii="Arial" w:hAnsi="Arial" w:cs="Arial"/>
          <w:sz w:val="24"/>
          <w:szCs w:val="24"/>
        </w:rPr>
        <w:t xml:space="preserve">ndias. </w:t>
      </w:r>
    </w:p>
    <w:p w:rsidR="00971EBA" w:rsidRPr="00F44E4D" w:rsidRDefault="00F44E4D" w:rsidP="0099022C">
      <w:pPr>
        <w:spacing w:line="240" w:lineRule="auto"/>
        <w:rPr>
          <w:rFonts w:ascii="Arial" w:hAnsi="Arial" w:cs="Arial"/>
          <w:sz w:val="24"/>
          <w:szCs w:val="24"/>
        </w:rPr>
      </w:pPr>
      <w:r w:rsidRPr="00F44E4D">
        <w:rPr>
          <w:rFonts w:ascii="Arial" w:hAnsi="Arial" w:cs="Arial"/>
          <w:sz w:val="24"/>
          <w:szCs w:val="24"/>
        </w:rPr>
        <w:t>Métodos: S</w:t>
      </w:r>
      <w:r w:rsidR="0071530E" w:rsidRPr="00F44E4D">
        <w:rPr>
          <w:rFonts w:ascii="Arial" w:hAnsi="Arial" w:cs="Arial"/>
          <w:sz w:val="24"/>
          <w:szCs w:val="24"/>
        </w:rPr>
        <w:t xml:space="preserve">e </w:t>
      </w:r>
      <w:r w:rsidRPr="00F44E4D">
        <w:rPr>
          <w:rFonts w:ascii="Arial" w:hAnsi="Arial" w:cs="Arial"/>
          <w:sz w:val="24"/>
          <w:szCs w:val="24"/>
        </w:rPr>
        <w:t>realizó</w:t>
      </w:r>
      <w:r w:rsidR="0071530E" w:rsidRPr="00F44E4D">
        <w:rPr>
          <w:rFonts w:ascii="Arial" w:hAnsi="Arial" w:cs="Arial"/>
          <w:sz w:val="24"/>
          <w:szCs w:val="24"/>
        </w:rPr>
        <w:t xml:space="preserve"> un estudio observacional </w:t>
      </w:r>
      <w:r>
        <w:rPr>
          <w:rFonts w:ascii="Arial" w:hAnsi="Arial" w:cs="Arial"/>
          <w:sz w:val="24"/>
          <w:szCs w:val="24"/>
        </w:rPr>
        <w:t>analítico retrospectivo</w:t>
      </w:r>
      <w:r w:rsidR="0071530E" w:rsidRPr="00F44E4D">
        <w:rPr>
          <w:rFonts w:ascii="Arial" w:hAnsi="Arial" w:cs="Arial"/>
          <w:sz w:val="24"/>
          <w:szCs w:val="24"/>
        </w:rPr>
        <w:t>, en el CAP de la Esperanza, Cartagena de Indias durante</w:t>
      </w:r>
      <w:r>
        <w:rPr>
          <w:rFonts w:ascii="Arial" w:hAnsi="Arial" w:cs="Arial"/>
          <w:sz w:val="24"/>
          <w:szCs w:val="24"/>
        </w:rPr>
        <w:t xml:space="preserve"> el primer trimestre del 2018 (</w:t>
      </w:r>
      <w:r w:rsidR="0071530E" w:rsidRPr="00F44E4D">
        <w:rPr>
          <w:rFonts w:ascii="Arial" w:hAnsi="Arial" w:cs="Arial"/>
          <w:sz w:val="24"/>
          <w:szCs w:val="24"/>
        </w:rPr>
        <w:t xml:space="preserve">meses comprendidos entre febrero, marzo, abril). La muestra estuvo conformada por 38 pacientes hipertensos y 9 diabeticos  para un total de 47 pacientes a través de un muestreo selectivo a conveniencia. </w:t>
      </w:r>
      <w:r w:rsidRPr="00F44E4D">
        <w:rPr>
          <w:rFonts w:ascii="Arial" w:hAnsi="Arial" w:cs="Arial"/>
          <w:sz w:val="24"/>
          <w:szCs w:val="24"/>
        </w:rPr>
        <w:t xml:space="preserve"> </w:t>
      </w:r>
    </w:p>
    <w:p w:rsidR="00F44E4D" w:rsidRPr="00F44E4D" w:rsidRDefault="00F44E4D" w:rsidP="0099022C">
      <w:pPr>
        <w:spacing w:line="240" w:lineRule="auto"/>
        <w:rPr>
          <w:rFonts w:ascii="Arial" w:hAnsi="Arial" w:cs="Arial"/>
          <w:sz w:val="24"/>
          <w:szCs w:val="24"/>
        </w:rPr>
      </w:pPr>
      <w:r w:rsidRPr="00F44E4D">
        <w:rPr>
          <w:rFonts w:ascii="Arial" w:hAnsi="Arial" w:cs="Arial"/>
          <w:sz w:val="24"/>
          <w:szCs w:val="24"/>
        </w:rPr>
        <w:t xml:space="preserve">Resultados: Los grupo etarios con mayor  tasa de incidencia en hipertensión arterial fueron los 40 – 51 años para mujeres y 40 – 60 años para los hombres, la Diabetes Mellitus se presentó mayoritariamente en mujeres, con un 55% de toda la población entre las edades de 40 - 60 años. </w:t>
      </w:r>
    </w:p>
    <w:p w:rsidR="00F44E4D" w:rsidRPr="00F44E4D" w:rsidRDefault="00F44E4D" w:rsidP="00F44E4D">
      <w:pPr>
        <w:tabs>
          <w:tab w:val="left" w:pos="3180"/>
          <w:tab w:val="center" w:pos="4419"/>
        </w:tabs>
        <w:spacing w:line="240" w:lineRule="auto"/>
        <w:rPr>
          <w:rFonts w:ascii="Arial" w:hAnsi="Arial" w:cs="Arial"/>
          <w:sz w:val="24"/>
          <w:szCs w:val="24"/>
        </w:rPr>
      </w:pPr>
      <w:r w:rsidRPr="00F44E4D">
        <w:rPr>
          <w:rFonts w:ascii="Arial" w:hAnsi="Arial" w:cs="Arial"/>
          <w:sz w:val="24"/>
          <w:szCs w:val="24"/>
        </w:rPr>
        <w:t>Conclusiones: Se concluye que tanto la diabetes como la hipertensión arterial se presentó mayoritariamente en mujeres, teniendo en cuenta que se diagnosticaron mayor porcentaje de mujeres con estas patologías con respecto a los hombres, las variables como sedentarismo, consumo de alcohol, tabaquismo y antecedentes familiares se relacionan con la incidencia de las enfermedades.</w:t>
      </w:r>
    </w:p>
    <w:p w:rsidR="00F44E4D" w:rsidRPr="0099022C" w:rsidRDefault="00F44E4D" w:rsidP="0099022C">
      <w:pPr>
        <w:spacing w:line="240" w:lineRule="auto"/>
        <w:rPr>
          <w:rFonts w:ascii="Arial" w:hAnsi="Arial" w:cs="Arial"/>
          <w:sz w:val="24"/>
          <w:szCs w:val="24"/>
        </w:rPr>
      </w:pPr>
    </w:p>
    <w:p w:rsidR="0071530E" w:rsidRDefault="0071530E" w:rsidP="002C7EA9">
      <w:pPr>
        <w:tabs>
          <w:tab w:val="left" w:pos="930"/>
          <w:tab w:val="left" w:pos="3180"/>
          <w:tab w:val="center" w:pos="4419"/>
        </w:tabs>
        <w:spacing w:line="240" w:lineRule="auto"/>
        <w:rPr>
          <w:rFonts w:ascii="Arial" w:hAnsi="Arial" w:cs="Arial"/>
          <w:sz w:val="24"/>
          <w:szCs w:val="24"/>
        </w:rPr>
      </w:pPr>
    </w:p>
    <w:p w:rsidR="00F44E4D" w:rsidRDefault="00F44E4D" w:rsidP="002C7EA9">
      <w:pPr>
        <w:tabs>
          <w:tab w:val="left" w:pos="930"/>
          <w:tab w:val="left" w:pos="3180"/>
          <w:tab w:val="center" w:pos="4419"/>
        </w:tabs>
        <w:spacing w:line="240" w:lineRule="auto"/>
        <w:rPr>
          <w:rFonts w:ascii="Arial" w:hAnsi="Arial" w:cs="Arial"/>
          <w:sz w:val="24"/>
          <w:szCs w:val="24"/>
        </w:rPr>
      </w:pPr>
    </w:p>
    <w:p w:rsidR="00F44E4D" w:rsidRDefault="00F44E4D" w:rsidP="002C7EA9">
      <w:pPr>
        <w:tabs>
          <w:tab w:val="left" w:pos="930"/>
          <w:tab w:val="left" w:pos="3180"/>
          <w:tab w:val="center" w:pos="4419"/>
        </w:tabs>
        <w:spacing w:line="240" w:lineRule="auto"/>
        <w:rPr>
          <w:rFonts w:ascii="Arial" w:hAnsi="Arial" w:cs="Arial"/>
          <w:sz w:val="24"/>
          <w:szCs w:val="24"/>
        </w:rPr>
      </w:pPr>
    </w:p>
    <w:p w:rsidR="00F44E4D" w:rsidRDefault="00F44E4D" w:rsidP="002C7EA9">
      <w:pPr>
        <w:tabs>
          <w:tab w:val="left" w:pos="930"/>
          <w:tab w:val="left" w:pos="3180"/>
          <w:tab w:val="center" w:pos="4419"/>
        </w:tabs>
        <w:spacing w:line="240" w:lineRule="auto"/>
        <w:rPr>
          <w:rFonts w:ascii="Arial" w:hAnsi="Arial" w:cs="Arial"/>
          <w:sz w:val="24"/>
          <w:szCs w:val="24"/>
        </w:rPr>
      </w:pPr>
    </w:p>
    <w:p w:rsidR="00F44E4D" w:rsidRDefault="00F44E4D" w:rsidP="002C7EA9">
      <w:pPr>
        <w:tabs>
          <w:tab w:val="left" w:pos="930"/>
          <w:tab w:val="left" w:pos="3180"/>
          <w:tab w:val="center" w:pos="4419"/>
        </w:tabs>
        <w:spacing w:line="240" w:lineRule="auto"/>
        <w:rPr>
          <w:rFonts w:ascii="Arial" w:hAnsi="Arial" w:cs="Arial"/>
          <w:sz w:val="24"/>
          <w:szCs w:val="24"/>
        </w:rPr>
      </w:pPr>
    </w:p>
    <w:p w:rsidR="00F44E4D" w:rsidRDefault="00F44E4D" w:rsidP="002C7EA9">
      <w:pPr>
        <w:tabs>
          <w:tab w:val="left" w:pos="930"/>
          <w:tab w:val="left" w:pos="3180"/>
          <w:tab w:val="center" w:pos="4419"/>
        </w:tabs>
        <w:spacing w:line="240" w:lineRule="auto"/>
        <w:rPr>
          <w:rFonts w:ascii="Arial" w:hAnsi="Arial" w:cs="Arial"/>
          <w:sz w:val="24"/>
          <w:szCs w:val="24"/>
        </w:rPr>
      </w:pPr>
    </w:p>
    <w:p w:rsidR="00F44E4D" w:rsidRDefault="00F44E4D" w:rsidP="002C7EA9">
      <w:pPr>
        <w:tabs>
          <w:tab w:val="left" w:pos="930"/>
          <w:tab w:val="left" w:pos="3180"/>
          <w:tab w:val="center" w:pos="4419"/>
        </w:tabs>
        <w:spacing w:line="240" w:lineRule="auto"/>
        <w:rPr>
          <w:rFonts w:ascii="Arial" w:hAnsi="Arial" w:cs="Arial"/>
          <w:sz w:val="24"/>
          <w:szCs w:val="24"/>
        </w:rPr>
      </w:pPr>
    </w:p>
    <w:p w:rsidR="00F44E4D" w:rsidRDefault="00F44E4D" w:rsidP="002C7EA9">
      <w:pPr>
        <w:tabs>
          <w:tab w:val="left" w:pos="930"/>
          <w:tab w:val="left" w:pos="3180"/>
          <w:tab w:val="center" w:pos="4419"/>
        </w:tabs>
        <w:spacing w:line="240" w:lineRule="auto"/>
        <w:rPr>
          <w:rFonts w:ascii="Arial" w:hAnsi="Arial" w:cs="Arial"/>
          <w:sz w:val="24"/>
          <w:szCs w:val="24"/>
        </w:rPr>
      </w:pPr>
    </w:p>
    <w:p w:rsidR="00D1036C" w:rsidRPr="00F44E4D" w:rsidRDefault="0071530E" w:rsidP="002C7EA9">
      <w:pPr>
        <w:tabs>
          <w:tab w:val="left" w:pos="930"/>
          <w:tab w:val="left" w:pos="3180"/>
          <w:tab w:val="center" w:pos="4419"/>
        </w:tabs>
        <w:spacing w:line="240" w:lineRule="auto"/>
        <w:rPr>
          <w:rFonts w:ascii="Arial" w:hAnsi="Arial" w:cs="Arial"/>
          <w:sz w:val="24"/>
          <w:szCs w:val="24"/>
        </w:rPr>
      </w:pPr>
      <w:r w:rsidRPr="0071530E">
        <w:rPr>
          <w:rFonts w:ascii="Arial" w:hAnsi="Arial" w:cs="Arial"/>
          <w:sz w:val="24"/>
          <w:szCs w:val="24"/>
        </w:rPr>
        <w:t>Palabras claves: hipertensión, diabetes mellitus tipo 2, factores de riesgo</w:t>
      </w:r>
      <w:r w:rsidR="0099022C">
        <w:rPr>
          <w:rFonts w:ascii="Arial" w:hAnsi="Arial" w:cs="Arial"/>
          <w:sz w:val="24"/>
          <w:szCs w:val="24"/>
        </w:rPr>
        <w:t>.</w:t>
      </w:r>
    </w:p>
    <w:p w:rsidR="00971EBA" w:rsidRPr="00B51123" w:rsidRDefault="0071530E" w:rsidP="002C7EA9">
      <w:pPr>
        <w:tabs>
          <w:tab w:val="left" w:pos="3180"/>
          <w:tab w:val="center" w:pos="4419"/>
        </w:tabs>
        <w:spacing w:line="240" w:lineRule="auto"/>
        <w:jc w:val="center"/>
        <w:rPr>
          <w:rFonts w:ascii="Arial" w:hAnsi="Arial" w:cs="Arial"/>
          <w:b/>
          <w:sz w:val="24"/>
          <w:szCs w:val="24"/>
          <w:lang w:val="en-US"/>
        </w:rPr>
      </w:pPr>
      <w:r w:rsidRPr="00B51123">
        <w:rPr>
          <w:rFonts w:ascii="Arial" w:hAnsi="Arial" w:cs="Arial"/>
          <w:b/>
          <w:sz w:val="24"/>
          <w:szCs w:val="24"/>
          <w:lang w:val="en-US"/>
        </w:rPr>
        <w:lastRenderedPageBreak/>
        <w:t>ABSTRACT</w:t>
      </w:r>
    </w:p>
    <w:p w:rsidR="00F44E4D" w:rsidRPr="00B51123" w:rsidRDefault="00F44E4D" w:rsidP="002C7EA9">
      <w:pPr>
        <w:tabs>
          <w:tab w:val="left" w:pos="3180"/>
          <w:tab w:val="center" w:pos="4419"/>
        </w:tabs>
        <w:spacing w:line="240" w:lineRule="auto"/>
        <w:jc w:val="center"/>
        <w:rPr>
          <w:rFonts w:ascii="Arial" w:hAnsi="Arial" w:cs="Arial"/>
          <w:b/>
          <w:sz w:val="24"/>
          <w:szCs w:val="24"/>
          <w:lang w:val="en-US"/>
        </w:rPr>
      </w:pPr>
    </w:p>
    <w:p w:rsidR="0071530E" w:rsidRPr="00B51123" w:rsidRDefault="0071530E" w:rsidP="002C7EA9">
      <w:pPr>
        <w:tabs>
          <w:tab w:val="left" w:pos="3180"/>
          <w:tab w:val="center" w:pos="4419"/>
        </w:tabs>
        <w:spacing w:line="240" w:lineRule="auto"/>
        <w:rPr>
          <w:rFonts w:ascii="Arial" w:hAnsi="Arial" w:cs="Arial"/>
          <w:sz w:val="24"/>
          <w:szCs w:val="24"/>
          <w:shd w:val="clear" w:color="auto" w:fill="FFFFFF"/>
          <w:lang w:val="en-US"/>
        </w:rPr>
      </w:pPr>
      <w:r w:rsidRPr="00B51123">
        <w:rPr>
          <w:rFonts w:ascii="Arial" w:hAnsi="Arial" w:cs="Arial"/>
          <w:sz w:val="24"/>
          <w:szCs w:val="24"/>
          <w:lang w:val="en-US"/>
        </w:rPr>
        <w:t xml:space="preserve">Arterial hypertension and diabetes mellitus type 2 is currently one of the most important causes of global morbility </w:t>
      </w:r>
      <w:r w:rsidR="009863AA" w:rsidRPr="00B51123">
        <w:rPr>
          <w:rFonts w:ascii="Arial" w:hAnsi="Arial" w:cs="Arial"/>
          <w:sz w:val="24"/>
          <w:szCs w:val="24"/>
          <w:lang w:val="en-US"/>
        </w:rPr>
        <w:t>and at the same time represents one of the most important risk factor for cardiovascular disease.</w:t>
      </w:r>
      <w:r w:rsidR="009863AA" w:rsidRPr="00B51123">
        <w:rPr>
          <w:lang w:val="en-US"/>
        </w:rPr>
        <w:t xml:space="preserve"> </w:t>
      </w:r>
      <w:r w:rsidR="004C2306" w:rsidRPr="00B51123">
        <w:rPr>
          <w:rFonts w:ascii="Arial" w:hAnsi="Arial" w:cs="Arial"/>
          <w:sz w:val="24"/>
          <w:szCs w:val="24"/>
          <w:shd w:val="clear" w:color="auto" w:fill="FFFFFF"/>
          <w:lang w:val="en-US"/>
        </w:rPr>
        <w:t>All</w:t>
      </w:r>
      <w:r w:rsidR="009863AA" w:rsidRPr="00B51123">
        <w:rPr>
          <w:rFonts w:ascii="Arial" w:hAnsi="Arial" w:cs="Arial"/>
          <w:sz w:val="24"/>
          <w:szCs w:val="24"/>
          <w:shd w:val="clear" w:color="auto" w:fill="FFFFFF"/>
          <w:lang w:val="en-US"/>
        </w:rPr>
        <w:t xml:space="preserve"> of these diseases can be prevented or the complications can be reduced, this depends on the timely intervention. In this way, the demand for preventive measures increases to prevent their appearance.</w:t>
      </w:r>
    </w:p>
    <w:p w:rsidR="004C2306" w:rsidRPr="00B51123" w:rsidRDefault="004C2306" w:rsidP="002C7EA9">
      <w:pPr>
        <w:pStyle w:val="HTMLconformatoprevio"/>
        <w:jc w:val="both"/>
        <w:rPr>
          <w:rFonts w:ascii="Arial" w:hAnsi="Arial" w:cs="Arial"/>
          <w:sz w:val="24"/>
          <w:szCs w:val="24"/>
          <w:lang w:val="en"/>
        </w:rPr>
      </w:pPr>
      <w:r w:rsidRPr="00B51123">
        <w:rPr>
          <w:rFonts w:ascii="Arial" w:hAnsi="Arial" w:cs="Arial"/>
          <w:sz w:val="24"/>
          <w:szCs w:val="24"/>
          <w:shd w:val="clear" w:color="auto" w:fill="FFFFFF"/>
        </w:rPr>
        <w:t xml:space="preserve">Objective: </w:t>
      </w:r>
      <w:r w:rsidRPr="00B51123">
        <w:rPr>
          <w:rFonts w:ascii="Arial" w:hAnsi="Arial" w:cs="Arial"/>
          <w:sz w:val="24"/>
          <w:szCs w:val="24"/>
          <w:lang w:val="en"/>
        </w:rPr>
        <w:t>We observe the behavior of the incidence arterial hypertension and Diabetes Mellitus during the first quarter of 2018 in the CAP of La Esperanza, Cartagena de Indias.</w:t>
      </w:r>
    </w:p>
    <w:p w:rsidR="004C2306" w:rsidRPr="00B51123" w:rsidRDefault="004C2306" w:rsidP="002C7EA9">
      <w:pPr>
        <w:pStyle w:val="HTMLconformatoprevio"/>
        <w:jc w:val="both"/>
        <w:rPr>
          <w:rFonts w:ascii="Arial" w:hAnsi="Arial" w:cs="Arial"/>
          <w:sz w:val="24"/>
          <w:szCs w:val="24"/>
          <w:shd w:val="clear" w:color="auto" w:fill="FFFFFF"/>
        </w:rPr>
      </w:pPr>
      <w:r w:rsidRPr="00B51123">
        <w:br/>
      </w:r>
      <w:r w:rsidR="00F44E4D" w:rsidRPr="00B51123">
        <w:rPr>
          <w:rFonts w:ascii="Arial" w:hAnsi="Arial" w:cs="Arial"/>
          <w:sz w:val="24"/>
          <w:szCs w:val="24"/>
          <w:shd w:val="clear" w:color="auto" w:fill="FFFFFF"/>
        </w:rPr>
        <w:t>Methods: an analytical retrospective observational</w:t>
      </w:r>
      <w:r w:rsidRPr="00B51123">
        <w:rPr>
          <w:rFonts w:ascii="Arial" w:hAnsi="Arial" w:cs="Arial"/>
          <w:sz w:val="24"/>
          <w:szCs w:val="24"/>
          <w:shd w:val="clear" w:color="auto" w:fill="FFFFFF"/>
        </w:rPr>
        <w:t xml:space="preserve"> study was conducted in the CAP of Esperanza, Cartagena de Indias during the first quarter of 2018 (months between February, March, April). The sample consisted of 38 hypertensive and 9 diabetic patients for a total of 47 patients through selective sampling at convenience.</w:t>
      </w:r>
    </w:p>
    <w:p w:rsidR="00D1036C" w:rsidRPr="00B51123" w:rsidRDefault="00D1036C" w:rsidP="002C7EA9">
      <w:pPr>
        <w:pStyle w:val="HTMLconformatoprevio"/>
        <w:jc w:val="both"/>
        <w:rPr>
          <w:rFonts w:ascii="Arial" w:hAnsi="Arial" w:cs="Arial"/>
          <w:sz w:val="24"/>
          <w:szCs w:val="24"/>
          <w:shd w:val="clear" w:color="auto" w:fill="FFFFFF"/>
        </w:rPr>
      </w:pPr>
    </w:p>
    <w:p w:rsidR="00D1036C" w:rsidRPr="00B51123" w:rsidRDefault="00D1036C" w:rsidP="002C7EA9">
      <w:pPr>
        <w:pStyle w:val="HTMLconformatoprevio"/>
        <w:jc w:val="both"/>
        <w:rPr>
          <w:rFonts w:ascii="Arial" w:hAnsi="Arial" w:cs="Arial"/>
          <w:sz w:val="24"/>
          <w:szCs w:val="24"/>
          <w:shd w:val="clear" w:color="auto" w:fill="FFFFFF"/>
        </w:rPr>
      </w:pPr>
      <w:r w:rsidRPr="00B51123">
        <w:rPr>
          <w:rFonts w:ascii="Arial" w:hAnsi="Arial" w:cs="Arial"/>
          <w:sz w:val="24"/>
          <w:szCs w:val="24"/>
          <w:shd w:val="clear" w:color="auto" w:fill="FFFFFF"/>
        </w:rPr>
        <w:t>Results:</w:t>
      </w:r>
      <w:r w:rsidRPr="00B51123">
        <w:t xml:space="preserve"> </w:t>
      </w:r>
      <w:r w:rsidRPr="00B51123">
        <w:rPr>
          <w:rFonts w:ascii="Arial" w:hAnsi="Arial" w:cs="Arial"/>
          <w:sz w:val="24"/>
          <w:szCs w:val="24"/>
          <w:shd w:val="clear" w:color="auto" w:fill="FFFFFF"/>
        </w:rPr>
        <w:t>The age groups with the highest incidence rate in hypertension were 40 - 51 years for women and 40 - 60 years for men</w:t>
      </w:r>
      <w:r w:rsidR="00F44E4D" w:rsidRPr="00B51123">
        <w:rPr>
          <w:rFonts w:ascii="Arial" w:hAnsi="Arial" w:cs="Arial"/>
          <w:sz w:val="24"/>
          <w:szCs w:val="24"/>
          <w:shd w:val="clear" w:color="auto" w:fill="FFFFFF"/>
        </w:rPr>
        <w:t xml:space="preserve">, the predominant sex with diabetes mellitus was the female with and the age of group between 40 – 60 years. </w:t>
      </w:r>
    </w:p>
    <w:p w:rsidR="00F44E4D" w:rsidRPr="00B51123" w:rsidRDefault="00F44E4D" w:rsidP="002C7EA9">
      <w:pPr>
        <w:pStyle w:val="HTMLconformatoprevio"/>
        <w:jc w:val="both"/>
        <w:rPr>
          <w:rFonts w:ascii="Arial" w:hAnsi="Arial" w:cs="Arial"/>
          <w:sz w:val="24"/>
          <w:szCs w:val="24"/>
          <w:shd w:val="clear" w:color="auto" w:fill="FFFFFF"/>
        </w:rPr>
      </w:pPr>
    </w:p>
    <w:p w:rsidR="00D1036C" w:rsidRPr="00B51123" w:rsidRDefault="00D1036C" w:rsidP="002C7EA9">
      <w:pPr>
        <w:pStyle w:val="HTMLconformatoprevio"/>
        <w:jc w:val="both"/>
        <w:rPr>
          <w:rFonts w:ascii="Arial" w:hAnsi="Arial" w:cs="Arial"/>
          <w:sz w:val="24"/>
          <w:szCs w:val="24"/>
          <w:shd w:val="clear" w:color="auto" w:fill="FFFFFF"/>
        </w:rPr>
      </w:pPr>
      <w:r w:rsidRPr="00B51123">
        <w:rPr>
          <w:rFonts w:ascii="Arial" w:hAnsi="Arial" w:cs="Arial"/>
          <w:sz w:val="24"/>
          <w:szCs w:val="24"/>
          <w:shd w:val="clear" w:color="auto" w:fill="FFFFFF"/>
        </w:rPr>
        <w:t xml:space="preserve">Conclusion: </w:t>
      </w:r>
      <w:r w:rsidR="00F44E4D" w:rsidRPr="00B51123">
        <w:rPr>
          <w:rFonts w:ascii="Arial" w:hAnsi="Arial" w:cs="Arial"/>
          <w:sz w:val="24"/>
          <w:szCs w:val="24"/>
          <w:shd w:val="clear" w:color="auto" w:fill="FFFFFF"/>
        </w:rPr>
        <w:t>W</w:t>
      </w:r>
      <w:r w:rsidRPr="00B51123">
        <w:rPr>
          <w:rFonts w:ascii="Arial" w:hAnsi="Arial" w:cs="Arial"/>
          <w:sz w:val="24"/>
          <w:szCs w:val="24"/>
          <w:shd w:val="clear" w:color="auto" w:fill="FFFFFF"/>
        </w:rPr>
        <w:t xml:space="preserve">e concluded that both diabetes and hypertension occur mostly in women, taking into account that the diagnosis is higher percentage of women </w:t>
      </w:r>
      <w:r w:rsidR="00B51123">
        <w:rPr>
          <w:rFonts w:ascii="Arial" w:hAnsi="Arial" w:cs="Arial"/>
          <w:sz w:val="24"/>
          <w:szCs w:val="24"/>
          <w:shd w:val="clear" w:color="auto" w:fill="FFFFFF"/>
        </w:rPr>
        <w:t>with these pathologies than men, t</w:t>
      </w:r>
      <w:r w:rsidRPr="00B51123">
        <w:rPr>
          <w:rFonts w:ascii="Arial" w:hAnsi="Arial" w:cs="Arial"/>
          <w:sz w:val="24"/>
          <w:szCs w:val="24"/>
          <w:shd w:val="clear" w:color="auto" w:fill="FFFFFF"/>
        </w:rPr>
        <w:t>he variables such as sedentary lifestyle, alcohol consumption, smoking and family</w:t>
      </w:r>
      <w:r w:rsidR="00F44E4D" w:rsidRPr="00B51123">
        <w:rPr>
          <w:rFonts w:ascii="Arial" w:hAnsi="Arial" w:cs="Arial"/>
          <w:sz w:val="24"/>
          <w:szCs w:val="24"/>
          <w:shd w:val="clear" w:color="auto" w:fill="FFFFFF"/>
        </w:rPr>
        <w:t xml:space="preserve"> history are related to the inci</w:t>
      </w:r>
      <w:r w:rsidRPr="00B51123">
        <w:rPr>
          <w:rFonts w:ascii="Arial" w:hAnsi="Arial" w:cs="Arial"/>
          <w:sz w:val="24"/>
          <w:szCs w:val="24"/>
          <w:shd w:val="clear" w:color="auto" w:fill="FFFFFF"/>
        </w:rPr>
        <w:t>dence of diseases.</w:t>
      </w:r>
    </w:p>
    <w:p w:rsidR="00D1036C" w:rsidRPr="00B51123" w:rsidRDefault="00D1036C" w:rsidP="002C7EA9">
      <w:pPr>
        <w:pStyle w:val="HTMLconformatoprevio"/>
        <w:jc w:val="both"/>
        <w:rPr>
          <w:rFonts w:ascii="Arial" w:hAnsi="Arial" w:cs="Arial"/>
          <w:sz w:val="24"/>
          <w:szCs w:val="24"/>
          <w:shd w:val="clear" w:color="auto" w:fill="FFFFFF"/>
        </w:rPr>
      </w:pPr>
    </w:p>
    <w:p w:rsidR="00D1036C" w:rsidRDefault="00D1036C" w:rsidP="002C7EA9">
      <w:pPr>
        <w:tabs>
          <w:tab w:val="left" w:pos="3180"/>
          <w:tab w:val="center" w:pos="4419"/>
        </w:tabs>
        <w:spacing w:line="240" w:lineRule="auto"/>
        <w:rPr>
          <w:rFonts w:ascii="Arial" w:hAnsi="Arial" w:cs="Arial"/>
          <w:sz w:val="24"/>
          <w:szCs w:val="24"/>
          <w:lang w:val="en-US"/>
        </w:rPr>
      </w:pPr>
    </w:p>
    <w:p w:rsidR="00D1036C" w:rsidRDefault="00D1036C" w:rsidP="002C7EA9">
      <w:pPr>
        <w:tabs>
          <w:tab w:val="left" w:pos="3180"/>
          <w:tab w:val="center" w:pos="4419"/>
        </w:tabs>
        <w:spacing w:line="240" w:lineRule="auto"/>
        <w:rPr>
          <w:rFonts w:ascii="Arial" w:hAnsi="Arial" w:cs="Arial"/>
          <w:sz w:val="24"/>
          <w:szCs w:val="24"/>
          <w:lang w:val="en-US"/>
        </w:rPr>
      </w:pPr>
    </w:p>
    <w:p w:rsidR="00D1036C" w:rsidRDefault="00D1036C" w:rsidP="002C7EA9">
      <w:pPr>
        <w:tabs>
          <w:tab w:val="left" w:pos="3180"/>
          <w:tab w:val="center" w:pos="4419"/>
        </w:tabs>
        <w:spacing w:line="240" w:lineRule="auto"/>
        <w:rPr>
          <w:rFonts w:ascii="Arial" w:hAnsi="Arial" w:cs="Arial"/>
          <w:sz w:val="24"/>
          <w:szCs w:val="24"/>
          <w:lang w:val="en-US"/>
        </w:rPr>
      </w:pPr>
    </w:p>
    <w:p w:rsidR="00D1036C" w:rsidRDefault="00D1036C" w:rsidP="002C7EA9">
      <w:pPr>
        <w:tabs>
          <w:tab w:val="left" w:pos="3180"/>
          <w:tab w:val="center" w:pos="4419"/>
        </w:tabs>
        <w:spacing w:line="240" w:lineRule="auto"/>
        <w:rPr>
          <w:rFonts w:ascii="Arial" w:hAnsi="Arial" w:cs="Arial"/>
          <w:sz w:val="24"/>
          <w:szCs w:val="24"/>
          <w:lang w:val="en-US"/>
        </w:rPr>
      </w:pPr>
    </w:p>
    <w:p w:rsidR="00D1036C" w:rsidRDefault="00D1036C" w:rsidP="002C7EA9">
      <w:pPr>
        <w:tabs>
          <w:tab w:val="left" w:pos="3180"/>
          <w:tab w:val="center" w:pos="4419"/>
        </w:tabs>
        <w:spacing w:line="240" w:lineRule="auto"/>
        <w:rPr>
          <w:rFonts w:ascii="Arial" w:hAnsi="Arial" w:cs="Arial"/>
          <w:sz w:val="24"/>
          <w:szCs w:val="24"/>
          <w:lang w:val="en-US"/>
        </w:rPr>
      </w:pPr>
    </w:p>
    <w:p w:rsidR="00D1036C" w:rsidRDefault="00D1036C" w:rsidP="002C7EA9">
      <w:pPr>
        <w:tabs>
          <w:tab w:val="left" w:pos="3180"/>
          <w:tab w:val="center" w:pos="4419"/>
        </w:tabs>
        <w:spacing w:line="240" w:lineRule="auto"/>
        <w:rPr>
          <w:rFonts w:ascii="Arial" w:hAnsi="Arial" w:cs="Arial"/>
          <w:sz w:val="24"/>
          <w:szCs w:val="24"/>
          <w:lang w:val="en-US"/>
        </w:rPr>
      </w:pPr>
    </w:p>
    <w:p w:rsidR="00D1036C" w:rsidRDefault="00D1036C" w:rsidP="002C7EA9">
      <w:pPr>
        <w:tabs>
          <w:tab w:val="left" w:pos="3180"/>
          <w:tab w:val="center" w:pos="4419"/>
        </w:tabs>
        <w:spacing w:line="240" w:lineRule="auto"/>
        <w:rPr>
          <w:rFonts w:ascii="Arial" w:hAnsi="Arial" w:cs="Arial"/>
          <w:sz w:val="24"/>
          <w:szCs w:val="24"/>
          <w:lang w:val="en-US"/>
        </w:rPr>
      </w:pPr>
    </w:p>
    <w:p w:rsidR="00F44E4D" w:rsidRDefault="00F44E4D" w:rsidP="002C7EA9">
      <w:pPr>
        <w:tabs>
          <w:tab w:val="left" w:pos="3180"/>
          <w:tab w:val="center" w:pos="4419"/>
        </w:tabs>
        <w:spacing w:line="240" w:lineRule="auto"/>
        <w:rPr>
          <w:rFonts w:ascii="Arial" w:hAnsi="Arial" w:cs="Arial"/>
          <w:sz w:val="24"/>
          <w:szCs w:val="24"/>
          <w:lang w:val="en-US"/>
        </w:rPr>
      </w:pPr>
    </w:p>
    <w:p w:rsidR="00D1036C" w:rsidRPr="004C2306" w:rsidRDefault="00D1036C" w:rsidP="002C7EA9">
      <w:pPr>
        <w:tabs>
          <w:tab w:val="left" w:pos="3180"/>
          <w:tab w:val="center" w:pos="4419"/>
        </w:tabs>
        <w:spacing w:line="240" w:lineRule="auto"/>
        <w:rPr>
          <w:rFonts w:ascii="Arial" w:hAnsi="Arial" w:cs="Arial"/>
          <w:sz w:val="24"/>
          <w:szCs w:val="24"/>
          <w:lang w:val="en-US"/>
        </w:rPr>
      </w:pPr>
    </w:p>
    <w:p w:rsidR="00D1036C" w:rsidRDefault="004C2306" w:rsidP="00D1036C">
      <w:pPr>
        <w:tabs>
          <w:tab w:val="left" w:pos="3180"/>
          <w:tab w:val="center" w:pos="4419"/>
        </w:tabs>
        <w:spacing w:line="240" w:lineRule="auto"/>
        <w:rPr>
          <w:rFonts w:ascii="Arial" w:hAnsi="Arial" w:cs="Arial"/>
          <w:sz w:val="24"/>
          <w:szCs w:val="24"/>
          <w:lang w:val="en-US"/>
        </w:rPr>
      </w:pPr>
      <w:r w:rsidRPr="004C2306">
        <w:rPr>
          <w:rFonts w:ascii="Arial" w:hAnsi="Arial" w:cs="Arial"/>
          <w:sz w:val="24"/>
          <w:szCs w:val="24"/>
          <w:lang w:val="en-US"/>
        </w:rPr>
        <w:t xml:space="preserve">Keywords: hypertension, diabetes mellitus type 2, risk factor´s </w:t>
      </w:r>
    </w:p>
    <w:p w:rsidR="00F44E4D" w:rsidRPr="00D1036C" w:rsidRDefault="00F44E4D" w:rsidP="00D1036C">
      <w:pPr>
        <w:tabs>
          <w:tab w:val="left" w:pos="3180"/>
          <w:tab w:val="center" w:pos="4419"/>
        </w:tabs>
        <w:spacing w:line="240" w:lineRule="auto"/>
        <w:rPr>
          <w:rFonts w:ascii="Arial" w:hAnsi="Arial" w:cs="Arial"/>
          <w:sz w:val="24"/>
          <w:szCs w:val="24"/>
          <w:lang w:val="en-US"/>
        </w:rPr>
      </w:pPr>
    </w:p>
    <w:p w:rsidR="00F860AE" w:rsidRDefault="004E6CE3" w:rsidP="002C7EA9">
      <w:pPr>
        <w:tabs>
          <w:tab w:val="left" w:pos="3180"/>
          <w:tab w:val="center" w:pos="4419"/>
        </w:tabs>
        <w:spacing w:line="240" w:lineRule="auto"/>
        <w:jc w:val="center"/>
        <w:rPr>
          <w:rFonts w:ascii="Arial" w:hAnsi="Arial" w:cs="Arial"/>
          <w:b/>
          <w:sz w:val="24"/>
          <w:szCs w:val="24"/>
        </w:rPr>
      </w:pPr>
      <w:r w:rsidRPr="009D2B05">
        <w:rPr>
          <w:rFonts w:ascii="Arial" w:hAnsi="Arial" w:cs="Arial"/>
          <w:b/>
          <w:sz w:val="24"/>
          <w:szCs w:val="24"/>
        </w:rPr>
        <w:t>TABLA DE CONTENIDO</w:t>
      </w:r>
    </w:p>
    <w:p w:rsidR="00D1036C" w:rsidRPr="009D2B05" w:rsidRDefault="00D1036C" w:rsidP="002C7EA9">
      <w:pPr>
        <w:tabs>
          <w:tab w:val="left" w:pos="3180"/>
          <w:tab w:val="center" w:pos="4419"/>
        </w:tabs>
        <w:spacing w:line="240" w:lineRule="auto"/>
        <w:jc w:val="center"/>
        <w:rPr>
          <w:rFonts w:ascii="Arial" w:hAnsi="Arial" w:cs="Arial"/>
          <w:b/>
          <w:sz w:val="24"/>
          <w:szCs w:val="24"/>
        </w:rPr>
      </w:pPr>
    </w:p>
    <w:p w:rsidR="004C2306" w:rsidRDefault="004C2306" w:rsidP="002C7EA9">
      <w:pPr>
        <w:pStyle w:val="Prrafodelista"/>
        <w:numPr>
          <w:ilvl w:val="1"/>
          <w:numId w:val="7"/>
        </w:numPr>
        <w:tabs>
          <w:tab w:val="left" w:pos="3180"/>
          <w:tab w:val="center" w:pos="4419"/>
        </w:tabs>
        <w:spacing w:line="240" w:lineRule="auto"/>
        <w:rPr>
          <w:rFonts w:ascii="Arial" w:hAnsi="Arial" w:cs="Arial"/>
          <w:sz w:val="24"/>
          <w:szCs w:val="24"/>
        </w:rPr>
      </w:pPr>
      <w:r>
        <w:rPr>
          <w:rFonts w:ascii="Arial" w:hAnsi="Arial" w:cs="Arial"/>
          <w:sz w:val="24"/>
          <w:szCs w:val="24"/>
        </w:rPr>
        <w:t>Aceptacion trabajo de investigacion</w:t>
      </w:r>
    </w:p>
    <w:p w:rsidR="004C2306" w:rsidRDefault="004C2306" w:rsidP="002C7EA9">
      <w:pPr>
        <w:pStyle w:val="Prrafodelista"/>
        <w:numPr>
          <w:ilvl w:val="1"/>
          <w:numId w:val="7"/>
        </w:numPr>
        <w:tabs>
          <w:tab w:val="left" w:pos="3180"/>
          <w:tab w:val="center" w:pos="4419"/>
        </w:tabs>
        <w:spacing w:line="240" w:lineRule="auto"/>
        <w:rPr>
          <w:rFonts w:ascii="Arial" w:hAnsi="Arial" w:cs="Arial"/>
          <w:sz w:val="24"/>
          <w:szCs w:val="24"/>
        </w:rPr>
      </w:pPr>
      <w:r>
        <w:rPr>
          <w:rFonts w:ascii="Arial" w:hAnsi="Arial" w:cs="Arial"/>
          <w:sz w:val="24"/>
          <w:szCs w:val="24"/>
        </w:rPr>
        <w:t>Dedicatoria</w:t>
      </w:r>
    </w:p>
    <w:p w:rsidR="004C2306" w:rsidRDefault="004C2306" w:rsidP="002C7EA9">
      <w:pPr>
        <w:pStyle w:val="Prrafodelista"/>
        <w:numPr>
          <w:ilvl w:val="1"/>
          <w:numId w:val="7"/>
        </w:numPr>
        <w:tabs>
          <w:tab w:val="left" w:pos="3180"/>
          <w:tab w:val="center" w:pos="4419"/>
        </w:tabs>
        <w:spacing w:line="240" w:lineRule="auto"/>
        <w:rPr>
          <w:rFonts w:ascii="Arial" w:hAnsi="Arial" w:cs="Arial"/>
          <w:sz w:val="24"/>
          <w:szCs w:val="24"/>
        </w:rPr>
      </w:pPr>
      <w:r>
        <w:rPr>
          <w:rFonts w:ascii="Arial" w:hAnsi="Arial" w:cs="Arial"/>
          <w:sz w:val="24"/>
          <w:szCs w:val="24"/>
        </w:rPr>
        <w:t xml:space="preserve">Agradecimientos </w:t>
      </w:r>
    </w:p>
    <w:p w:rsidR="004C2306" w:rsidRDefault="004C2306" w:rsidP="002C7EA9">
      <w:pPr>
        <w:pStyle w:val="Prrafodelista"/>
        <w:numPr>
          <w:ilvl w:val="1"/>
          <w:numId w:val="7"/>
        </w:numPr>
        <w:tabs>
          <w:tab w:val="left" w:pos="3180"/>
          <w:tab w:val="center" w:pos="4419"/>
        </w:tabs>
        <w:spacing w:line="240" w:lineRule="auto"/>
        <w:rPr>
          <w:rFonts w:ascii="Arial" w:hAnsi="Arial" w:cs="Arial"/>
          <w:sz w:val="24"/>
          <w:szCs w:val="24"/>
        </w:rPr>
      </w:pPr>
      <w:r>
        <w:rPr>
          <w:rFonts w:ascii="Arial" w:hAnsi="Arial" w:cs="Arial"/>
          <w:sz w:val="24"/>
          <w:szCs w:val="24"/>
        </w:rPr>
        <w:t xml:space="preserve">Resumen </w:t>
      </w:r>
    </w:p>
    <w:p w:rsidR="004C2306" w:rsidRDefault="004C2306" w:rsidP="002C7EA9">
      <w:pPr>
        <w:pStyle w:val="Prrafodelista"/>
        <w:numPr>
          <w:ilvl w:val="1"/>
          <w:numId w:val="7"/>
        </w:numPr>
        <w:tabs>
          <w:tab w:val="left" w:pos="3180"/>
          <w:tab w:val="center" w:pos="4419"/>
        </w:tabs>
        <w:spacing w:line="240" w:lineRule="auto"/>
        <w:rPr>
          <w:rFonts w:ascii="Arial" w:hAnsi="Arial" w:cs="Arial"/>
          <w:sz w:val="24"/>
          <w:szCs w:val="24"/>
        </w:rPr>
      </w:pPr>
      <w:r>
        <w:rPr>
          <w:rFonts w:ascii="Arial" w:hAnsi="Arial" w:cs="Arial"/>
          <w:sz w:val="24"/>
          <w:szCs w:val="24"/>
        </w:rPr>
        <w:t>Abstract</w:t>
      </w:r>
    </w:p>
    <w:p w:rsidR="004C2306" w:rsidRDefault="004C2306" w:rsidP="002C7EA9">
      <w:pPr>
        <w:pStyle w:val="Prrafodelista"/>
        <w:numPr>
          <w:ilvl w:val="1"/>
          <w:numId w:val="7"/>
        </w:numPr>
        <w:tabs>
          <w:tab w:val="left" w:pos="3180"/>
          <w:tab w:val="center" w:pos="4419"/>
        </w:tabs>
        <w:spacing w:line="240" w:lineRule="auto"/>
        <w:rPr>
          <w:rFonts w:ascii="Arial" w:hAnsi="Arial" w:cs="Arial"/>
          <w:sz w:val="24"/>
          <w:szCs w:val="24"/>
        </w:rPr>
      </w:pPr>
      <w:r>
        <w:rPr>
          <w:rFonts w:ascii="Arial" w:hAnsi="Arial" w:cs="Arial"/>
          <w:sz w:val="24"/>
          <w:szCs w:val="24"/>
        </w:rPr>
        <w:t xml:space="preserve">Lista de tablas </w:t>
      </w:r>
    </w:p>
    <w:p w:rsidR="004C2306" w:rsidRDefault="004C2306" w:rsidP="002C7EA9">
      <w:pPr>
        <w:pStyle w:val="Prrafodelista"/>
        <w:numPr>
          <w:ilvl w:val="1"/>
          <w:numId w:val="7"/>
        </w:numPr>
        <w:tabs>
          <w:tab w:val="left" w:pos="3180"/>
          <w:tab w:val="center" w:pos="4419"/>
        </w:tabs>
        <w:spacing w:line="240" w:lineRule="auto"/>
        <w:rPr>
          <w:rFonts w:ascii="Arial" w:hAnsi="Arial" w:cs="Arial"/>
          <w:sz w:val="24"/>
          <w:szCs w:val="24"/>
        </w:rPr>
      </w:pPr>
      <w:r>
        <w:rPr>
          <w:rFonts w:ascii="Arial" w:hAnsi="Arial" w:cs="Arial"/>
          <w:sz w:val="24"/>
          <w:szCs w:val="24"/>
        </w:rPr>
        <w:t>Lista de graficos</w:t>
      </w:r>
    </w:p>
    <w:p w:rsidR="00E974F9" w:rsidRPr="009D2B05" w:rsidRDefault="003844E6" w:rsidP="002C7EA9">
      <w:pPr>
        <w:pStyle w:val="Prrafodelista"/>
        <w:numPr>
          <w:ilvl w:val="1"/>
          <w:numId w:val="7"/>
        </w:numPr>
        <w:tabs>
          <w:tab w:val="left" w:pos="3180"/>
          <w:tab w:val="center" w:pos="4419"/>
        </w:tabs>
        <w:spacing w:line="240" w:lineRule="auto"/>
        <w:rPr>
          <w:rFonts w:ascii="Arial" w:hAnsi="Arial" w:cs="Arial"/>
          <w:sz w:val="24"/>
          <w:szCs w:val="24"/>
        </w:rPr>
      </w:pPr>
      <w:r w:rsidRPr="009D2B05">
        <w:rPr>
          <w:rFonts w:ascii="Arial" w:hAnsi="Arial" w:cs="Arial"/>
          <w:sz w:val="24"/>
          <w:szCs w:val="24"/>
        </w:rPr>
        <w:t xml:space="preserve">INTRODUCCIÓN </w:t>
      </w:r>
    </w:p>
    <w:p w:rsidR="00302AE6" w:rsidRPr="009D2B05" w:rsidRDefault="003844E6" w:rsidP="002C7EA9">
      <w:pPr>
        <w:pStyle w:val="Prrafodelista"/>
        <w:numPr>
          <w:ilvl w:val="1"/>
          <w:numId w:val="7"/>
        </w:numPr>
        <w:tabs>
          <w:tab w:val="left" w:pos="3180"/>
          <w:tab w:val="center" w:pos="4419"/>
        </w:tabs>
        <w:spacing w:line="240" w:lineRule="auto"/>
        <w:rPr>
          <w:rFonts w:ascii="Arial" w:hAnsi="Arial" w:cs="Arial"/>
          <w:sz w:val="24"/>
          <w:szCs w:val="24"/>
        </w:rPr>
      </w:pPr>
      <w:r w:rsidRPr="009D2B05">
        <w:rPr>
          <w:rFonts w:ascii="Arial" w:hAnsi="Arial" w:cs="Arial"/>
          <w:sz w:val="24"/>
          <w:szCs w:val="24"/>
        </w:rPr>
        <w:t>EL PROBLEMA</w:t>
      </w:r>
    </w:p>
    <w:p w:rsidR="00302AE6" w:rsidRPr="009D2B05" w:rsidRDefault="004E6CE3" w:rsidP="002C7EA9">
      <w:pPr>
        <w:pStyle w:val="Prrafodelista"/>
        <w:tabs>
          <w:tab w:val="left" w:pos="3180"/>
          <w:tab w:val="center" w:pos="4419"/>
        </w:tabs>
        <w:spacing w:line="240" w:lineRule="auto"/>
        <w:rPr>
          <w:rFonts w:ascii="Arial" w:hAnsi="Arial" w:cs="Arial"/>
          <w:sz w:val="24"/>
          <w:szCs w:val="24"/>
        </w:rPr>
      </w:pPr>
      <w:r w:rsidRPr="009D2B05">
        <w:rPr>
          <w:rFonts w:ascii="Arial" w:hAnsi="Arial" w:cs="Arial"/>
          <w:sz w:val="24"/>
          <w:szCs w:val="24"/>
        </w:rPr>
        <w:t>1.2.1 Planteamiento del problema</w:t>
      </w:r>
    </w:p>
    <w:p w:rsidR="00302AE6" w:rsidRPr="009D2B05" w:rsidRDefault="004E6CE3" w:rsidP="002C7EA9">
      <w:pPr>
        <w:pStyle w:val="Prrafodelista"/>
        <w:tabs>
          <w:tab w:val="left" w:pos="3180"/>
          <w:tab w:val="center" w:pos="4419"/>
        </w:tabs>
        <w:spacing w:line="240" w:lineRule="auto"/>
        <w:rPr>
          <w:rFonts w:ascii="Arial" w:hAnsi="Arial" w:cs="Arial"/>
          <w:sz w:val="24"/>
          <w:szCs w:val="24"/>
        </w:rPr>
      </w:pPr>
      <w:r w:rsidRPr="009D2B05">
        <w:rPr>
          <w:rFonts w:ascii="Arial" w:hAnsi="Arial" w:cs="Arial"/>
          <w:sz w:val="24"/>
          <w:szCs w:val="24"/>
        </w:rPr>
        <w:t>1.2.2 Formulacion del problema</w:t>
      </w:r>
    </w:p>
    <w:p w:rsidR="00302AE6" w:rsidRPr="009D2B05" w:rsidRDefault="004E6CE3" w:rsidP="002C7EA9">
      <w:pPr>
        <w:pStyle w:val="Prrafodelista"/>
        <w:tabs>
          <w:tab w:val="left" w:pos="3180"/>
          <w:tab w:val="center" w:pos="4419"/>
        </w:tabs>
        <w:spacing w:line="240" w:lineRule="auto"/>
        <w:rPr>
          <w:rFonts w:ascii="Arial" w:hAnsi="Arial" w:cs="Arial"/>
          <w:sz w:val="24"/>
          <w:szCs w:val="24"/>
        </w:rPr>
      </w:pPr>
      <w:r w:rsidRPr="009D2B05">
        <w:rPr>
          <w:rFonts w:ascii="Arial" w:hAnsi="Arial" w:cs="Arial"/>
          <w:sz w:val="24"/>
          <w:szCs w:val="24"/>
        </w:rPr>
        <w:t>1.2.3 Delimitacion del problema</w:t>
      </w:r>
    </w:p>
    <w:p w:rsidR="00E974F9" w:rsidRPr="009D2B05" w:rsidRDefault="003844E6" w:rsidP="002C7EA9">
      <w:pPr>
        <w:pStyle w:val="Prrafodelista"/>
        <w:numPr>
          <w:ilvl w:val="0"/>
          <w:numId w:val="7"/>
        </w:numPr>
        <w:tabs>
          <w:tab w:val="left" w:pos="3180"/>
          <w:tab w:val="center" w:pos="4419"/>
        </w:tabs>
        <w:spacing w:line="240" w:lineRule="auto"/>
        <w:rPr>
          <w:rFonts w:ascii="Arial" w:hAnsi="Arial" w:cs="Arial"/>
          <w:sz w:val="24"/>
          <w:szCs w:val="24"/>
        </w:rPr>
      </w:pPr>
      <w:r w:rsidRPr="009D2B05">
        <w:rPr>
          <w:rFonts w:ascii="Arial" w:hAnsi="Arial" w:cs="Arial"/>
          <w:sz w:val="24"/>
          <w:szCs w:val="24"/>
        </w:rPr>
        <w:t xml:space="preserve">   OBJETIVOS </w:t>
      </w:r>
    </w:p>
    <w:p w:rsidR="00E974F9" w:rsidRPr="009D2B05" w:rsidRDefault="004E6CE3" w:rsidP="002C7EA9">
      <w:pPr>
        <w:pStyle w:val="Prrafodelista"/>
        <w:numPr>
          <w:ilvl w:val="1"/>
          <w:numId w:val="7"/>
        </w:numPr>
        <w:tabs>
          <w:tab w:val="left" w:pos="3180"/>
          <w:tab w:val="center" w:pos="4419"/>
        </w:tabs>
        <w:spacing w:line="240" w:lineRule="auto"/>
        <w:rPr>
          <w:rFonts w:ascii="Arial" w:hAnsi="Arial" w:cs="Arial"/>
          <w:sz w:val="24"/>
          <w:szCs w:val="24"/>
        </w:rPr>
      </w:pPr>
      <w:r w:rsidRPr="009D2B05">
        <w:rPr>
          <w:rFonts w:ascii="Arial" w:hAnsi="Arial" w:cs="Arial"/>
          <w:sz w:val="24"/>
          <w:szCs w:val="24"/>
        </w:rPr>
        <w:t xml:space="preserve">Objetivos generales </w:t>
      </w:r>
    </w:p>
    <w:p w:rsidR="00E974F9" w:rsidRPr="009D2B05" w:rsidRDefault="004E6CE3" w:rsidP="002C7EA9">
      <w:pPr>
        <w:pStyle w:val="Prrafodelista"/>
        <w:numPr>
          <w:ilvl w:val="1"/>
          <w:numId w:val="7"/>
        </w:numPr>
        <w:tabs>
          <w:tab w:val="left" w:pos="3180"/>
          <w:tab w:val="center" w:pos="4419"/>
        </w:tabs>
        <w:spacing w:line="240" w:lineRule="auto"/>
        <w:rPr>
          <w:rFonts w:ascii="Arial" w:hAnsi="Arial" w:cs="Arial"/>
          <w:sz w:val="24"/>
          <w:szCs w:val="24"/>
        </w:rPr>
      </w:pPr>
      <w:r w:rsidRPr="009D2B05">
        <w:rPr>
          <w:rFonts w:ascii="Arial" w:hAnsi="Arial" w:cs="Arial"/>
          <w:sz w:val="24"/>
          <w:szCs w:val="24"/>
        </w:rPr>
        <w:t xml:space="preserve">Objetivos específicos </w:t>
      </w:r>
    </w:p>
    <w:p w:rsidR="00E974F9" w:rsidRPr="009D2B05" w:rsidRDefault="003844E6" w:rsidP="002C7EA9">
      <w:pPr>
        <w:pStyle w:val="Prrafodelista"/>
        <w:numPr>
          <w:ilvl w:val="0"/>
          <w:numId w:val="7"/>
        </w:numPr>
        <w:tabs>
          <w:tab w:val="left" w:pos="3180"/>
          <w:tab w:val="center" w:pos="4419"/>
        </w:tabs>
        <w:spacing w:line="240" w:lineRule="auto"/>
        <w:rPr>
          <w:rFonts w:ascii="Arial" w:hAnsi="Arial" w:cs="Arial"/>
          <w:sz w:val="24"/>
          <w:szCs w:val="24"/>
        </w:rPr>
      </w:pPr>
      <w:r w:rsidRPr="009D2B05">
        <w:rPr>
          <w:rFonts w:ascii="Arial" w:hAnsi="Arial" w:cs="Arial"/>
          <w:sz w:val="24"/>
          <w:szCs w:val="24"/>
        </w:rPr>
        <w:t xml:space="preserve">   JUSTIFICACIÓN</w:t>
      </w:r>
    </w:p>
    <w:p w:rsidR="00E974F9" w:rsidRPr="009D2B05" w:rsidRDefault="003844E6" w:rsidP="002C7EA9">
      <w:pPr>
        <w:pStyle w:val="Prrafodelista"/>
        <w:numPr>
          <w:ilvl w:val="0"/>
          <w:numId w:val="7"/>
        </w:numPr>
        <w:tabs>
          <w:tab w:val="left" w:pos="3180"/>
          <w:tab w:val="center" w:pos="4419"/>
        </w:tabs>
        <w:spacing w:line="240" w:lineRule="auto"/>
        <w:rPr>
          <w:rFonts w:ascii="Arial" w:hAnsi="Arial" w:cs="Arial"/>
          <w:sz w:val="24"/>
          <w:szCs w:val="24"/>
        </w:rPr>
      </w:pPr>
      <w:r w:rsidRPr="009D2B05">
        <w:rPr>
          <w:rFonts w:ascii="Arial" w:hAnsi="Arial" w:cs="Arial"/>
          <w:sz w:val="24"/>
          <w:szCs w:val="24"/>
        </w:rPr>
        <w:t xml:space="preserve">MARCO TEÓRICO  </w:t>
      </w:r>
    </w:p>
    <w:p w:rsidR="003B64DE" w:rsidRPr="009D2B05" w:rsidRDefault="004E6CE3" w:rsidP="002C7EA9">
      <w:pPr>
        <w:pStyle w:val="Prrafodelista"/>
        <w:numPr>
          <w:ilvl w:val="1"/>
          <w:numId w:val="7"/>
        </w:numPr>
        <w:tabs>
          <w:tab w:val="left" w:pos="3180"/>
          <w:tab w:val="center" w:pos="4419"/>
        </w:tabs>
        <w:spacing w:line="240" w:lineRule="auto"/>
        <w:rPr>
          <w:rFonts w:ascii="Arial" w:hAnsi="Arial" w:cs="Arial"/>
          <w:sz w:val="24"/>
          <w:szCs w:val="24"/>
        </w:rPr>
      </w:pPr>
      <w:r w:rsidRPr="009D2B05">
        <w:rPr>
          <w:rFonts w:ascii="Arial" w:hAnsi="Arial" w:cs="Arial"/>
          <w:sz w:val="24"/>
          <w:szCs w:val="24"/>
        </w:rPr>
        <w:t xml:space="preserve">Marco teórico  </w:t>
      </w:r>
    </w:p>
    <w:p w:rsidR="00CC2800" w:rsidRDefault="004E6CE3" w:rsidP="00CC2800">
      <w:pPr>
        <w:pStyle w:val="Prrafodelista"/>
        <w:numPr>
          <w:ilvl w:val="1"/>
          <w:numId w:val="7"/>
        </w:numPr>
        <w:tabs>
          <w:tab w:val="left" w:pos="3180"/>
          <w:tab w:val="center" w:pos="4419"/>
        </w:tabs>
        <w:spacing w:line="240" w:lineRule="auto"/>
        <w:rPr>
          <w:rFonts w:ascii="Arial" w:hAnsi="Arial" w:cs="Arial"/>
          <w:sz w:val="24"/>
          <w:szCs w:val="24"/>
        </w:rPr>
      </w:pPr>
      <w:r w:rsidRPr="009D2B05">
        <w:rPr>
          <w:rFonts w:ascii="Arial" w:hAnsi="Arial" w:cs="Arial"/>
          <w:sz w:val="24"/>
          <w:szCs w:val="24"/>
        </w:rPr>
        <w:t xml:space="preserve">Marco conceptual </w:t>
      </w:r>
    </w:p>
    <w:p w:rsidR="00CC2800" w:rsidRPr="00CC2800" w:rsidRDefault="00CC2800" w:rsidP="00CC2800">
      <w:pPr>
        <w:pStyle w:val="Prrafodelista"/>
        <w:numPr>
          <w:ilvl w:val="1"/>
          <w:numId w:val="7"/>
        </w:numPr>
        <w:tabs>
          <w:tab w:val="left" w:pos="3180"/>
          <w:tab w:val="center" w:pos="4419"/>
        </w:tabs>
        <w:spacing w:line="240" w:lineRule="auto"/>
        <w:rPr>
          <w:rFonts w:ascii="Arial" w:hAnsi="Arial" w:cs="Arial"/>
          <w:sz w:val="24"/>
          <w:szCs w:val="24"/>
        </w:rPr>
      </w:pPr>
      <w:r>
        <w:rPr>
          <w:rFonts w:ascii="Arial" w:hAnsi="Arial" w:cs="Arial"/>
          <w:sz w:val="24"/>
          <w:szCs w:val="24"/>
        </w:rPr>
        <w:t xml:space="preserve">Marco legal </w:t>
      </w:r>
    </w:p>
    <w:p w:rsidR="004D3894" w:rsidRPr="009D2B05" w:rsidRDefault="003844E6" w:rsidP="002C7EA9">
      <w:pPr>
        <w:pStyle w:val="Prrafodelista"/>
        <w:numPr>
          <w:ilvl w:val="0"/>
          <w:numId w:val="7"/>
        </w:numPr>
        <w:tabs>
          <w:tab w:val="left" w:pos="3180"/>
          <w:tab w:val="center" w:pos="4419"/>
        </w:tabs>
        <w:spacing w:line="240" w:lineRule="auto"/>
        <w:rPr>
          <w:rFonts w:ascii="Arial" w:hAnsi="Arial" w:cs="Arial"/>
          <w:sz w:val="24"/>
          <w:szCs w:val="24"/>
        </w:rPr>
      </w:pPr>
      <w:r w:rsidRPr="009D2B05">
        <w:rPr>
          <w:rFonts w:ascii="Arial" w:hAnsi="Arial" w:cs="Arial"/>
          <w:sz w:val="24"/>
          <w:szCs w:val="24"/>
        </w:rPr>
        <w:t>METODOLOGIA</w:t>
      </w:r>
    </w:p>
    <w:p w:rsidR="004A6B3E" w:rsidRPr="009D2B05" w:rsidRDefault="004E6CE3" w:rsidP="002C7EA9">
      <w:pPr>
        <w:pStyle w:val="Prrafodelista"/>
        <w:numPr>
          <w:ilvl w:val="1"/>
          <w:numId w:val="7"/>
        </w:numPr>
        <w:tabs>
          <w:tab w:val="left" w:pos="3180"/>
          <w:tab w:val="center" w:pos="4419"/>
        </w:tabs>
        <w:spacing w:line="240" w:lineRule="auto"/>
        <w:rPr>
          <w:rFonts w:ascii="Arial" w:hAnsi="Arial" w:cs="Arial"/>
          <w:sz w:val="24"/>
          <w:szCs w:val="24"/>
        </w:rPr>
      </w:pPr>
      <w:r w:rsidRPr="009D2B05">
        <w:rPr>
          <w:rFonts w:ascii="Arial" w:hAnsi="Arial" w:cs="Arial"/>
          <w:sz w:val="24"/>
          <w:szCs w:val="24"/>
        </w:rPr>
        <w:t>Tipo de invetigacion</w:t>
      </w:r>
    </w:p>
    <w:p w:rsidR="00A8430A" w:rsidRPr="00A8430A" w:rsidRDefault="004E6CE3" w:rsidP="002C7EA9">
      <w:pPr>
        <w:pStyle w:val="Prrafodelista"/>
        <w:numPr>
          <w:ilvl w:val="1"/>
          <w:numId w:val="7"/>
        </w:numPr>
        <w:tabs>
          <w:tab w:val="left" w:pos="3180"/>
          <w:tab w:val="center" w:pos="4419"/>
        </w:tabs>
        <w:spacing w:line="240" w:lineRule="auto"/>
        <w:rPr>
          <w:rFonts w:ascii="Arial" w:hAnsi="Arial" w:cs="Arial"/>
          <w:sz w:val="24"/>
          <w:szCs w:val="24"/>
        </w:rPr>
      </w:pPr>
      <w:r w:rsidRPr="009D2B05">
        <w:rPr>
          <w:rFonts w:ascii="Arial" w:hAnsi="Arial" w:cs="Arial"/>
          <w:sz w:val="24"/>
          <w:szCs w:val="24"/>
        </w:rPr>
        <w:t>P</w:t>
      </w:r>
      <w:r w:rsidR="00A8430A">
        <w:rPr>
          <w:rFonts w:ascii="Arial" w:hAnsi="Arial" w:cs="Arial"/>
          <w:sz w:val="24"/>
          <w:szCs w:val="24"/>
        </w:rPr>
        <w:t>oblación objeto de estudio</w:t>
      </w:r>
    </w:p>
    <w:p w:rsidR="004D3894" w:rsidRDefault="004E6CE3" w:rsidP="002C7EA9">
      <w:pPr>
        <w:pStyle w:val="Prrafodelista"/>
        <w:numPr>
          <w:ilvl w:val="1"/>
          <w:numId w:val="7"/>
        </w:numPr>
        <w:tabs>
          <w:tab w:val="left" w:pos="3180"/>
          <w:tab w:val="center" w:pos="4419"/>
        </w:tabs>
        <w:spacing w:line="240" w:lineRule="auto"/>
        <w:rPr>
          <w:rFonts w:ascii="Arial" w:hAnsi="Arial" w:cs="Arial"/>
          <w:sz w:val="24"/>
          <w:szCs w:val="24"/>
        </w:rPr>
      </w:pPr>
      <w:r w:rsidRPr="009D2B05">
        <w:rPr>
          <w:rFonts w:ascii="Arial" w:hAnsi="Arial" w:cs="Arial"/>
          <w:sz w:val="24"/>
          <w:szCs w:val="24"/>
        </w:rPr>
        <w:t xml:space="preserve">Diseño muestral </w:t>
      </w:r>
    </w:p>
    <w:p w:rsidR="00CC2800" w:rsidRDefault="00CC2800" w:rsidP="002C7EA9">
      <w:pPr>
        <w:pStyle w:val="Prrafodelista"/>
        <w:numPr>
          <w:ilvl w:val="1"/>
          <w:numId w:val="7"/>
        </w:numPr>
        <w:tabs>
          <w:tab w:val="left" w:pos="3180"/>
          <w:tab w:val="center" w:pos="4419"/>
        </w:tabs>
        <w:spacing w:line="240" w:lineRule="auto"/>
        <w:rPr>
          <w:rFonts w:ascii="Arial" w:hAnsi="Arial" w:cs="Arial"/>
          <w:sz w:val="24"/>
          <w:szCs w:val="24"/>
        </w:rPr>
      </w:pPr>
      <w:r>
        <w:rPr>
          <w:rFonts w:ascii="Arial" w:hAnsi="Arial" w:cs="Arial"/>
          <w:sz w:val="24"/>
          <w:szCs w:val="24"/>
        </w:rPr>
        <w:t xml:space="preserve">Inclusión </w:t>
      </w:r>
    </w:p>
    <w:p w:rsidR="00CC2800" w:rsidRDefault="00CC2800" w:rsidP="002C7EA9">
      <w:pPr>
        <w:pStyle w:val="Prrafodelista"/>
        <w:numPr>
          <w:ilvl w:val="1"/>
          <w:numId w:val="7"/>
        </w:numPr>
        <w:tabs>
          <w:tab w:val="left" w:pos="3180"/>
          <w:tab w:val="center" w:pos="4419"/>
        </w:tabs>
        <w:spacing w:line="240" w:lineRule="auto"/>
        <w:rPr>
          <w:rFonts w:ascii="Arial" w:hAnsi="Arial" w:cs="Arial"/>
          <w:sz w:val="24"/>
          <w:szCs w:val="24"/>
        </w:rPr>
      </w:pPr>
      <w:r>
        <w:rPr>
          <w:rFonts w:ascii="Arial" w:hAnsi="Arial" w:cs="Arial"/>
          <w:sz w:val="24"/>
          <w:szCs w:val="24"/>
        </w:rPr>
        <w:t xml:space="preserve">Exclusión </w:t>
      </w:r>
    </w:p>
    <w:p w:rsidR="00A8430A" w:rsidRDefault="00A8430A" w:rsidP="002C7EA9">
      <w:pPr>
        <w:pStyle w:val="Prrafodelista"/>
        <w:numPr>
          <w:ilvl w:val="1"/>
          <w:numId w:val="7"/>
        </w:numPr>
        <w:tabs>
          <w:tab w:val="left" w:pos="3180"/>
          <w:tab w:val="center" w:pos="4419"/>
        </w:tabs>
        <w:spacing w:line="240" w:lineRule="auto"/>
        <w:rPr>
          <w:rFonts w:ascii="Arial" w:hAnsi="Arial" w:cs="Arial"/>
          <w:sz w:val="24"/>
          <w:szCs w:val="24"/>
        </w:rPr>
      </w:pPr>
      <w:r>
        <w:rPr>
          <w:rFonts w:ascii="Arial" w:hAnsi="Arial" w:cs="Arial"/>
          <w:sz w:val="24"/>
          <w:szCs w:val="24"/>
        </w:rPr>
        <w:t>Operacionalizacion de variables</w:t>
      </w:r>
    </w:p>
    <w:p w:rsidR="00A8430A" w:rsidRPr="009D2B05" w:rsidRDefault="00A8430A" w:rsidP="002C7EA9">
      <w:pPr>
        <w:pStyle w:val="Prrafodelista"/>
        <w:numPr>
          <w:ilvl w:val="1"/>
          <w:numId w:val="7"/>
        </w:numPr>
        <w:tabs>
          <w:tab w:val="left" w:pos="3180"/>
          <w:tab w:val="center" w:pos="4419"/>
        </w:tabs>
        <w:spacing w:line="240" w:lineRule="auto"/>
        <w:rPr>
          <w:rFonts w:ascii="Arial" w:hAnsi="Arial" w:cs="Arial"/>
          <w:sz w:val="24"/>
          <w:szCs w:val="24"/>
        </w:rPr>
      </w:pPr>
      <w:r>
        <w:rPr>
          <w:rFonts w:ascii="Arial" w:hAnsi="Arial" w:cs="Arial"/>
          <w:sz w:val="24"/>
          <w:szCs w:val="24"/>
        </w:rPr>
        <w:t>Consideraciones eticas</w:t>
      </w:r>
    </w:p>
    <w:p w:rsidR="004D3894" w:rsidRPr="009D2B05" w:rsidRDefault="004E6CE3" w:rsidP="002C7EA9">
      <w:pPr>
        <w:pStyle w:val="Prrafodelista"/>
        <w:numPr>
          <w:ilvl w:val="1"/>
          <w:numId w:val="7"/>
        </w:numPr>
        <w:tabs>
          <w:tab w:val="left" w:pos="3180"/>
          <w:tab w:val="center" w:pos="4419"/>
        </w:tabs>
        <w:spacing w:line="240" w:lineRule="auto"/>
        <w:rPr>
          <w:rFonts w:ascii="Arial" w:hAnsi="Arial" w:cs="Arial"/>
          <w:sz w:val="24"/>
          <w:szCs w:val="24"/>
        </w:rPr>
      </w:pPr>
      <w:r w:rsidRPr="009D2B05">
        <w:rPr>
          <w:rFonts w:ascii="Arial" w:hAnsi="Arial" w:cs="Arial"/>
          <w:sz w:val="24"/>
          <w:szCs w:val="24"/>
        </w:rPr>
        <w:t>Técnica de recolección de informacion</w:t>
      </w:r>
    </w:p>
    <w:p w:rsidR="004A6B3E" w:rsidRPr="009D2B05" w:rsidRDefault="004E6CE3" w:rsidP="002C7EA9">
      <w:pPr>
        <w:pStyle w:val="Prrafodelista"/>
        <w:numPr>
          <w:ilvl w:val="1"/>
          <w:numId w:val="7"/>
        </w:numPr>
        <w:tabs>
          <w:tab w:val="left" w:pos="3180"/>
          <w:tab w:val="center" w:pos="4419"/>
        </w:tabs>
        <w:spacing w:line="240" w:lineRule="auto"/>
        <w:rPr>
          <w:rFonts w:ascii="Arial" w:hAnsi="Arial" w:cs="Arial"/>
          <w:sz w:val="24"/>
          <w:szCs w:val="24"/>
        </w:rPr>
      </w:pPr>
      <w:r w:rsidRPr="009D2B05">
        <w:rPr>
          <w:rFonts w:ascii="Arial" w:hAnsi="Arial" w:cs="Arial"/>
          <w:sz w:val="24"/>
          <w:szCs w:val="24"/>
        </w:rPr>
        <w:t>Técnica de análisis de resultados</w:t>
      </w:r>
    </w:p>
    <w:p w:rsidR="004D3894" w:rsidRPr="009D2B05" w:rsidRDefault="003844E6" w:rsidP="002C7EA9">
      <w:pPr>
        <w:pStyle w:val="Prrafodelista"/>
        <w:numPr>
          <w:ilvl w:val="0"/>
          <w:numId w:val="7"/>
        </w:numPr>
        <w:tabs>
          <w:tab w:val="left" w:pos="3180"/>
          <w:tab w:val="center" w:pos="4419"/>
        </w:tabs>
        <w:spacing w:line="240" w:lineRule="auto"/>
        <w:rPr>
          <w:rFonts w:ascii="Arial" w:hAnsi="Arial" w:cs="Arial"/>
          <w:sz w:val="24"/>
          <w:szCs w:val="24"/>
        </w:rPr>
      </w:pPr>
      <w:r w:rsidRPr="009D2B05">
        <w:rPr>
          <w:rFonts w:ascii="Arial" w:hAnsi="Arial" w:cs="Arial"/>
          <w:sz w:val="24"/>
          <w:szCs w:val="24"/>
        </w:rPr>
        <w:t>RESULTADOS</w:t>
      </w:r>
    </w:p>
    <w:p w:rsidR="004A6B3E" w:rsidRPr="009D2B05" w:rsidRDefault="003844E6" w:rsidP="002C7EA9">
      <w:pPr>
        <w:pStyle w:val="Prrafodelista"/>
        <w:numPr>
          <w:ilvl w:val="0"/>
          <w:numId w:val="7"/>
        </w:numPr>
        <w:tabs>
          <w:tab w:val="left" w:pos="3180"/>
          <w:tab w:val="center" w:pos="4419"/>
        </w:tabs>
        <w:spacing w:line="240" w:lineRule="auto"/>
        <w:rPr>
          <w:rFonts w:ascii="Arial" w:hAnsi="Arial" w:cs="Arial"/>
          <w:sz w:val="24"/>
          <w:szCs w:val="24"/>
        </w:rPr>
      </w:pPr>
      <w:r w:rsidRPr="009D2B05">
        <w:rPr>
          <w:rFonts w:ascii="Arial" w:hAnsi="Arial" w:cs="Arial"/>
          <w:sz w:val="24"/>
          <w:szCs w:val="24"/>
        </w:rPr>
        <w:t>CONCLUCIONES</w:t>
      </w:r>
    </w:p>
    <w:p w:rsidR="004A6B3E" w:rsidRDefault="003844E6" w:rsidP="002C7EA9">
      <w:pPr>
        <w:pStyle w:val="Prrafodelista"/>
        <w:numPr>
          <w:ilvl w:val="0"/>
          <w:numId w:val="7"/>
        </w:numPr>
        <w:tabs>
          <w:tab w:val="left" w:pos="3180"/>
          <w:tab w:val="center" w:pos="4419"/>
        </w:tabs>
        <w:spacing w:line="240" w:lineRule="auto"/>
        <w:rPr>
          <w:rFonts w:ascii="Arial" w:hAnsi="Arial" w:cs="Arial"/>
          <w:sz w:val="24"/>
          <w:szCs w:val="24"/>
        </w:rPr>
      </w:pPr>
      <w:r w:rsidRPr="009D2B05">
        <w:rPr>
          <w:rFonts w:ascii="Arial" w:hAnsi="Arial" w:cs="Arial"/>
          <w:sz w:val="24"/>
          <w:szCs w:val="24"/>
        </w:rPr>
        <w:t>RECOMENDACIONES</w:t>
      </w:r>
    </w:p>
    <w:p w:rsidR="00DB36B0" w:rsidRPr="009D2B05" w:rsidRDefault="00DB36B0" w:rsidP="002C7EA9">
      <w:pPr>
        <w:pStyle w:val="Prrafodelista"/>
        <w:numPr>
          <w:ilvl w:val="0"/>
          <w:numId w:val="7"/>
        </w:numPr>
        <w:tabs>
          <w:tab w:val="left" w:pos="3180"/>
          <w:tab w:val="center" w:pos="4419"/>
        </w:tabs>
        <w:spacing w:line="240" w:lineRule="auto"/>
        <w:rPr>
          <w:rFonts w:ascii="Arial" w:hAnsi="Arial" w:cs="Arial"/>
          <w:sz w:val="24"/>
          <w:szCs w:val="24"/>
        </w:rPr>
      </w:pPr>
      <w:r>
        <w:rPr>
          <w:rFonts w:ascii="Arial" w:hAnsi="Arial" w:cs="Arial"/>
          <w:sz w:val="24"/>
          <w:szCs w:val="24"/>
        </w:rPr>
        <w:t>PRESUPUESTO</w:t>
      </w:r>
    </w:p>
    <w:p w:rsidR="00407120" w:rsidRPr="009D2B05" w:rsidRDefault="003844E6" w:rsidP="002C7EA9">
      <w:pPr>
        <w:pStyle w:val="Prrafodelista"/>
        <w:numPr>
          <w:ilvl w:val="0"/>
          <w:numId w:val="7"/>
        </w:numPr>
        <w:tabs>
          <w:tab w:val="left" w:pos="3180"/>
          <w:tab w:val="center" w:pos="4419"/>
        </w:tabs>
        <w:spacing w:line="240" w:lineRule="auto"/>
        <w:rPr>
          <w:rFonts w:ascii="Arial" w:hAnsi="Arial" w:cs="Arial"/>
          <w:sz w:val="24"/>
          <w:szCs w:val="24"/>
        </w:rPr>
      </w:pPr>
      <w:r w:rsidRPr="009D2B05">
        <w:rPr>
          <w:rFonts w:ascii="Arial" w:hAnsi="Arial" w:cs="Arial"/>
          <w:sz w:val="24"/>
          <w:szCs w:val="24"/>
        </w:rPr>
        <w:t>BIBLIOGRAFÍA</w:t>
      </w:r>
    </w:p>
    <w:p w:rsidR="003844E6" w:rsidRDefault="003844E6" w:rsidP="002C7EA9">
      <w:pPr>
        <w:tabs>
          <w:tab w:val="left" w:pos="3180"/>
          <w:tab w:val="center" w:pos="4419"/>
        </w:tabs>
        <w:spacing w:line="240" w:lineRule="auto"/>
        <w:rPr>
          <w:rFonts w:ascii="Arial" w:hAnsi="Arial" w:cs="Arial"/>
          <w:b/>
          <w:sz w:val="24"/>
          <w:szCs w:val="24"/>
        </w:rPr>
      </w:pPr>
    </w:p>
    <w:p w:rsidR="00D722BB" w:rsidRDefault="00D722BB" w:rsidP="002C7EA9">
      <w:pPr>
        <w:tabs>
          <w:tab w:val="left" w:pos="3180"/>
          <w:tab w:val="center" w:pos="4419"/>
        </w:tabs>
        <w:spacing w:line="240" w:lineRule="auto"/>
        <w:rPr>
          <w:rFonts w:ascii="Arial" w:hAnsi="Arial" w:cs="Arial"/>
          <w:b/>
          <w:sz w:val="24"/>
          <w:szCs w:val="24"/>
        </w:rPr>
      </w:pPr>
    </w:p>
    <w:p w:rsidR="00971EBA" w:rsidRPr="009D2B05" w:rsidRDefault="00971EBA" w:rsidP="002C7EA9">
      <w:pPr>
        <w:tabs>
          <w:tab w:val="left" w:pos="3180"/>
          <w:tab w:val="center" w:pos="4419"/>
        </w:tabs>
        <w:spacing w:line="240" w:lineRule="auto"/>
        <w:rPr>
          <w:rFonts w:ascii="Arial" w:hAnsi="Arial" w:cs="Arial"/>
          <w:b/>
          <w:sz w:val="24"/>
          <w:szCs w:val="24"/>
        </w:rPr>
      </w:pPr>
    </w:p>
    <w:p w:rsidR="00901F46" w:rsidRPr="009D2B05" w:rsidRDefault="00407120" w:rsidP="002C7EA9">
      <w:pPr>
        <w:pStyle w:val="Prrafodelista"/>
        <w:numPr>
          <w:ilvl w:val="1"/>
          <w:numId w:val="11"/>
        </w:numPr>
        <w:tabs>
          <w:tab w:val="left" w:pos="3180"/>
          <w:tab w:val="center" w:pos="4419"/>
        </w:tabs>
        <w:spacing w:line="240" w:lineRule="auto"/>
        <w:rPr>
          <w:rFonts w:ascii="Arial" w:hAnsi="Arial" w:cs="Arial"/>
          <w:b/>
          <w:sz w:val="24"/>
          <w:szCs w:val="24"/>
        </w:rPr>
      </w:pPr>
      <w:r w:rsidRPr="009D2B05">
        <w:rPr>
          <w:rFonts w:ascii="Arial" w:hAnsi="Arial" w:cs="Arial"/>
          <w:b/>
          <w:sz w:val="24"/>
          <w:szCs w:val="24"/>
        </w:rPr>
        <w:lastRenderedPageBreak/>
        <w:t xml:space="preserve"> </w:t>
      </w:r>
      <w:r w:rsidR="00901F46" w:rsidRPr="009D2B05">
        <w:rPr>
          <w:rFonts w:ascii="Arial" w:hAnsi="Arial" w:cs="Arial"/>
          <w:b/>
          <w:sz w:val="24"/>
          <w:szCs w:val="24"/>
        </w:rPr>
        <w:t>INTRODUCCIÓN</w:t>
      </w:r>
    </w:p>
    <w:p w:rsidR="00F62763" w:rsidRPr="003E291F" w:rsidRDefault="00901F46" w:rsidP="002C7EA9">
      <w:pPr>
        <w:spacing w:line="240" w:lineRule="auto"/>
        <w:rPr>
          <w:rFonts w:ascii="Arial" w:hAnsi="Arial" w:cs="Arial"/>
          <w:sz w:val="24"/>
          <w:szCs w:val="24"/>
          <w:shd w:val="clear" w:color="auto" w:fill="FFFFFF"/>
        </w:rPr>
      </w:pPr>
      <w:r w:rsidRPr="003E291F">
        <w:rPr>
          <w:rFonts w:ascii="Arial" w:hAnsi="Arial" w:cs="Arial"/>
          <w:sz w:val="24"/>
          <w:szCs w:val="24"/>
          <w:shd w:val="clear" w:color="auto" w:fill="FFFFFF"/>
        </w:rPr>
        <w:t>La hipertensión y la diabetes son dos enfermedades crónicas y dos de los principales factores de riesgo cardiovascular.</w:t>
      </w:r>
      <w:r w:rsidR="00F62763" w:rsidRPr="003E291F">
        <w:rPr>
          <w:rFonts w:ascii="Arial" w:hAnsi="Arial" w:cs="Arial"/>
          <w:sz w:val="24"/>
          <w:szCs w:val="24"/>
          <w:shd w:val="clear" w:color="auto" w:fill="FFFFFF"/>
        </w:rPr>
        <w:t xml:space="preserve"> Existen diversos mecanismos fisiopatológicos comunes para ambas enfermedades que comprometen seriamente la calidad de vida del paciente. Estas enfermedades pueden ser prevenibles o se pueden reducir las complicaciones teniendo en cuenta los antecedentes y factores de riesgo del paciente. De esta manera, aumenta la demanda de medidas preventivas para evitar su aparición.</w:t>
      </w:r>
      <w:r w:rsidRPr="003E291F">
        <w:rPr>
          <w:rFonts w:ascii="Arial" w:hAnsi="Arial" w:cs="Arial"/>
          <w:sz w:val="24"/>
          <w:szCs w:val="24"/>
          <w:shd w:val="clear" w:color="auto" w:fill="FFFFFF"/>
        </w:rPr>
        <w:t xml:space="preserve"> </w:t>
      </w:r>
    </w:p>
    <w:p w:rsidR="001E5682" w:rsidRPr="003E291F" w:rsidRDefault="00901F46" w:rsidP="002C7EA9">
      <w:pPr>
        <w:pStyle w:val="NormalWeb"/>
        <w:jc w:val="both"/>
        <w:rPr>
          <w:rFonts w:ascii="Arial" w:hAnsi="Arial" w:cs="Arial"/>
          <w:lang w:eastAsia="es-CO"/>
        </w:rPr>
      </w:pPr>
      <w:r w:rsidRPr="003E291F">
        <w:rPr>
          <w:rFonts w:ascii="Arial" w:hAnsi="Arial" w:cs="Arial"/>
          <w:shd w:val="clear" w:color="auto" w:fill="FFFFFF"/>
        </w:rPr>
        <w:t>Actualmente la enfermedad cardiovascular es sin duda una de las principales causas de mortalidad alrededor del mundo. Dentro de los factores de riesgo para sufrir este tipo de patología se encuentran la hipertensión ar</w:t>
      </w:r>
      <w:r w:rsidR="006831CD" w:rsidRPr="003E291F">
        <w:rPr>
          <w:rFonts w:ascii="Arial" w:hAnsi="Arial" w:cs="Arial"/>
          <w:shd w:val="clear" w:color="auto" w:fill="FFFFFF"/>
        </w:rPr>
        <w:t xml:space="preserve">terial y la diabetes mellitus, los investigadores proponen que la enfermedad con </w:t>
      </w:r>
      <w:r w:rsidRPr="003E291F">
        <w:rPr>
          <w:rFonts w:ascii="Arial" w:hAnsi="Arial" w:cs="Arial"/>
          <w:shd w:val="clear" w:color="auto" w:fill="FFFFFF"/>
        </w:rPr>
        <w:t>mayor frecuencia</w:t>
      </w:r>
      <w:r w:rsidR="00127092" w:rsidRPr="003E291F">
        <w:rPr>
          <w:rFonts w:ascii="Arial" w:hAnsi="Arial" w:cs="Arial"/>
          <w:shd w:val="clear" w:color="auto" w:fill="FFFFFF"/>
        </w:rPr>
        <w:t xml:space="preserve"> </w:t>
      </w:r>
      <w:r w:rsidR="006831CD" w:rsidRPr="003E291F">
        <w:rPr>
          <w:rFonts w:ascii="Arial" w:hAnsi="Arial" w:cs="Arial"/>
          <w:shd w:val="clear" w:color="auto" w:fill="FFFFFF"/>
        </w:rPr>
        <w:t xml:space="preserve">relacionada con un peor pronóstico cardiovascular es la hipertensión arterial </w:t>
      </w:r>
      <w:r w:rsidR="00127092" w:rsidRPr="003E291F">
        <w:rPr>
          <w:rFonts w:ascii="Arial" w:hAnsi="Arial" w:cs="Arial"/>
          <w:shd w:val="clear" w:color="auto" w:fill="FFFFFF"/>
        </w:rPr>
        <w:t xml:space="preserve">y que se estima que en </w:t>
      </w:r>
      <w:r w:rsidR="006831CD" w:rsidRPr="003E291F">
        <w:rPr>
          <w:rFonts w:ascii="Arial" w:hAnsi="Arial" w:cs="Arial"/>
          <w:shd w:val="clear" w:color="auto" w:fill="FFFFFF"/>
        </w:rPr>
        <w:t xml:space="preserve">unos años se duplique esta cifra, ya sea hipertensión sistólica aislada o combinada sistólica y diastólica. En nuestro país la falta de acceso de la atención médica oportuna, falta de medicamentos e incumplimiento del tratamiento a largo plazo puede aumentar el riesgo de un accidente cerebrovascular y ataque cardiaco. </w:t>
      </w:r>
      <w:r w:rsidR="001E5682" w:rsidRPr="003E291F">
        <w:rPr>
          <w:rFonts w:ascii="Arial" w:hAnsi="Arial" w:cs="Arial"/>
          <w:shd w:val="clear" w:color="auto" w:fill="FFFFFF"/>
        </w:rPr>
        <w:t xml:space="preserve">Sin embargo numerosos estudios han demostrado que la diabetes mellitus tipo 2 presenta diversas complicaciones tanto microvasculares (lesiones de los vasos sanguíneos pequeños) como macrovasculares (lesiones de los vasos sanguíneos grandes). </w:t>
      </w:r>
      <w:r w:rsidR="001E5682" w:rsidRPr="003E291F">
        <w:rPr>
          <w:rFonts w:ascii="Arial" w:hAnsi="Arial" w:cs="Arial"/>
          <w:lang w:eastAsia="es-CO"/>
        </w:rPr>
        <w:t>Las complicaciones microvasculares son lesiones oculares (retinopatía) que desembocan en la ceguera; lesiones renales (nefropatía) que acaban en insuficiencia renal; y lesiones de los nervios que ocasionan impotencia y pie diabético.</w:t>
      </w:r>
    </w:p>
    <w:p w:rsidR="001E5682" w:rsidRPr="001E5682" w:rsidRDefault="001E5682" w:rsidP="002C7EA9">
      <w:pPr>
        <w:spacing w:before="100" w:beforeAutospacing="1" w:after="100" w:afterAutospacing="1" w:line="240" w:lineRule="auto"/>
        <w:rPr>
          <w:rFonts w:ascii="Arial" w:eastAsia="Times New Roman" w:hAnsi="Arial" w:cs="Arial"/>
          <w:sz w:val="24"/>
          <w:szCs w:val="24"/>
          <w:lang w:eastAsia="es-CO"/>
        </w:rPr>
      </w:pPr>
      <w:r w:rsidRPr="001E5682">
        <w:rPr>
          <w:rFonts w:ascii="Arial" w:eastAsia="Times New Roman" w:hAnsi="Arial" w:cs="Arial"/>
          <w:sz w:val="24"/>
          <w:szCs w:val="24"/>
          <w:lang w:eastAsia="es-CO"/>
        </w:rPr>
        <w:t>Las complicaciones macrovasculares son las enfermedades cardiovasculares, como los ataques cardiacos, los accidentes cerebrovasculares y la insuficiencia circulatoria en los miembros inferiores. En ensayos aleatorizados con testigos de gran envergadura se ha comprobado que un buen control metabólico, tanto en la diabetes de tipo 1 como en la de tipo 2 puede retrasar el inicio y la evolución de estas complicaciones.</w:t>
      </w:r>
    </w:p>
    <w:p w:rsidR="00D722BB" w:rsidRPr="002C7EA9" w:rsidRDefault="00901F46" w:rsidP="002C7EA9">
      <w:pPr>
        <w:spacing w:line="240" w:lineRule="auto"/>
        <w:rPr>
          <w:rFonts w:ascii="Arial" w:hAnsi="Arial" w:cs="Arial"/>
          <w:sz w:val="24"/>
          <w:szCs w:val="24"/>
          <w:shd w:val="clear" w:color="auto" w:fill="FFFFFF"/>
        </w:rPr>
      </w:pPr>
      <w:r w:rsidRPr="003E291F">
        <w:rPr>
          <w:rFonts w:ascii="Arial" w:hAnsi="Arial" w:cs="Arial"/>
          <w:sz w:val="24"/>
          <w:szCs w:val="24"/>
          <w:shd w:val="clear" w:color="auto" w:fill="FFFFFF"/>
        </w:rPr>
        <w:t>No obstante, es interesante la asociación que se observa en una cantidad considerable de pacientes que presentan ambas enfermedades, lo cual ha llegado a plantear a los investigadores la posibilidad de un nexo fisiopatológico que las ligue entre sí</w:t>
      </w:r>
      <w:r w:rsidR="00127092" w:rsidRPr="003E291F">
        <w:rPr>
          <w:rFonts w:ascii="Arial" w:hAnsi="Arial" w:cs="Arial"/>
          <w:sz w:val="24"/>
          <w:szCs w:val="24"/>
          <w:shd w:val="clear" w:color="auto" w:fill="FFFFFF"/>
        </w:rPr>
        <w:t xml:space="preserve">. </w:t>
      </w:r>
      <w:r w:rsidR="00302AE6" w:rsidRPr="003E291F">
        <w:rPr>
          <w:rFonts w:ascii="Arial" w:hAnsi="Arial" w:cs="Arial"/>
          <w:sz w:val="24"/>
          <w:szCs w:val="24"/>
          <w:shd w:val="clear" w:color="auto" w:fill="FFFFFF"/>
        </w:rPr>
        <w:t>Nosotros como</w:t>
      </w:r>
      <w:r w:rsidRPr="003E291F">
        <w:rPr>
          <w:rFonts w:ascii="Arial" w:hAnsi="Arial" w:cs="Arial"/>
          <w:sz w:val="24"/>
          <w:szCs w:val="24"/>
          <w:shd w:val="clear" w:color="auto" w:fill="FFFFFF"/>
        </w:rPr>
        <w:t xml:space="preserve"> estudiantes de </w:t>
      </w:r>
      <w:r w:rsidR="00302AE6" w:rsidRPr="003E291F">
        <w:rPr>
          <w:rFonts w:ascii="Arial" w:hAnsi="Arial" w:cs="Arial"/>
          <w:sz w:val="24"/>
          <w:szCs w:val="24"/>
          <w:shd w:val="clear" w:color="auto" w:fill="FFFFFF"/>
        </w:rPr>
        <w:t>noveno</w:t>
      </w:r>
      <w:r w:rsidRPr="003E291F">
        <w:rPr>
          <w:rFonts w:ascii="Arial" w:hAnsi="Arial" w:cs="Arial"/>
          <w:sz w:val="24"/>
          <w:szCs w:val="24"/>
          <w:shd w:val="clear" w:color="auto" w:fill="FFFFFF"/>
        </w:rPr>
        <w:t xml:space="preserve"> semestre de medicina de la Universidad Del Sinú proc</w:t>
      </w:r>
      <w:r w:rsidR="00302AE6" w:rsidRPr="003E291F">
        <w:rPr>
          <w:rFonts w:ascii="Arial" w:hAnsi="Arial" w:cs="Arial"/>
          <w:sz w:val="24"/>
          <w:szCs w:val="24"/>
          <w:shd w:val="clear" w:color="auto" w:fill="FFFFFF"/>
        </w:rPr>
        <w:t xml:space="preserve">ederemos a </w:t>
      </w:r>
      <w:r w:rsidR="00127092" w:rsidRPr="003E291F">
        <w:rPr>
          <w:rFonts w:ascii="Arial" w:hAnsi="Arial" w:cs="Arial"/>
          <w:sz w:val="24"/>
          <w:szCs w:val="24"/>
          <w:shd w:val="clear" w:color="auto" w:fill="FFFFFF"/>
        </w:rPr>
        <w:t>h</w:t>
      </w:r>
      <w:r w:rsidRPr="003E291F">
        <w:rPr>
          <w:rFonts w:ascii="Arial" w:hAnsi="Arial" w:cs="Arial"/>
          <w:sz w:val="24"/>
          <w:szCs w:val="24"/>
          <w:shd w:val="clear" w:color="auto" w:fill="FFFFFF"/>
        </w:rPr>
        <w:t>a</w:t>
      </w:r>
      <w:r w:rsidR="00127092" w:rsidRPr="003E291F">
        <w:rPr>
          <w:rFonts w:ascii="Arial" w:hAnsi="Arial" w:cs="Arial"/>
          <w:sz w:val="24"/>
          <w:szCs w:val="24"/>
          <w:shd w:val="clear" w:color="auto" w:fill="FFFFFF"/>
        </w:rPr>
        <w:t>cer</w:t>
      </w:r>
      <w:r w:rsidRPr="003E291F">
        <w:rPr>
          <w:rFonts w:ascii="Arial" w:hAnsi="Arial" w:cs="Arial"/>
          <w:sz w:val="24"/>
          <w:szCs w:val="24"/>
          <w:shd w:val="clear" w:color="auto" w:fill="FFFFFF"/>
        </w:rPr>
        <w:t xml:space="preserve"> un estudio observacional descriptivo donde evaluaremos el comportamiento </w:t>
      </w:r>
      <w:r w:rsidR="00F62763" w:rsidRPr="003E291F">
        <w:rPr>
          <w:rFonts w:ascii="Arial" w:hAnsi="Arial" w:cs="Arial"/>
          <w:sz w:val="24"/>
          <w:szCs w:val="24"/>
          <w:shd w:val="clear" w:color="auto" w:fill="FFFFFF"/>
        </w:rPr>
        <w:t xml:space="preserve">en cuanto a la </w:t>
      </w:r>
      <w:r w:rsidR="009316AD" w:rsidRPr="003E291F">
        <w:rPr>
          <w:rFonts w:ascii="Arial" w:hAnsi="Arial" w:cs="Arial"/>
          <w:sz w:val="24"/>
          <w:szCs w:val="24"/>
          <w:shd w:val="clear" w:color="auto" w:fill="FFFFFF"/>
        </w:rPr>
        <w:t xml:space="preserve">incidencia </w:t>
      </w:r>
      <w:r w:rsidRPr="003E291F">
        <w:rPr>
          <w:rFonts w:ascii="Arial" w:hAnsi="Arial" w:cs="Arial"/>
          <w:sz w:val="24"/>
          <w:szCs w:val="24"/>
          <w:shd w:val="clear" w:color="auto" w:fill="FFFFFF"/>
        </w:rPr>
        <w:t>de estos</w:t>
      </w:r>
      <w:r w:rsidR="009316AD" w:rsidRPr="003E291F">
        <w:rPr>
          <w:rFonts w:ascii="Arial" w:hAnsi="Arial" w:cs="Arial"/>
          <w:sz w:val="24"/>
          <w:szCs w:val="24"/>
          <w:shd w:val="clear" w:color="auto" w:fill="FFFFFF"/>
        </w:rPr>
        <w:t xml:space="preserve"> dos</w:t>
      </w:r>
      <w:r w:rsidRPr="003E291F">
        <w:rPr>
          <w:rFonts w:ascii="Arial" w:hAnsi="Arial" w:cs="Arial"/>
          <w:sz w:val="24"/>
          <w:szCs w:val="24"/>
          <w:shd w:val="clear" w:color="auto" w:fill="FFFFFF"/>
        </w:rPr>
        <w:t xml:space="preserve"> tipos de trastornos </w:t>
      </w:r>
      <w:r w:rsidR="0060776B" w:rsidRPr="003E291F">
        <w:rPr>
          <w:rFonts w:ascii="Arial" w:hAnsi="Arial" w:cs="Arial"/>
          <w:sz w:val="24"/>
          <w:szCs w:val="24"/>
          <w:shd w:val="clear" w:color="auto" w:fill="FFFFFF"/>
        </w:rPr>
        <w:t>metabólicos en el centro de atencion</w:t>
      </w:r>
      <w:r w:rsidR="00302AE6" w:rsidRPr="003E291F">
        <w:rPr>
          <w:rFonts w:ascii="Arial" w:hAnsi="Arial" w:cs="Arial"/>
          <w:sz w:val="24"/>
          <w:szCs w:val="24"/>
          <w:shd w:val="clear" w:color="auto" w:fill="FFFFFF"/>
        </w:rPr>
        <w:t xml:space="preserve"> de la Esperanza durante </w:t>
      </w:r>
      <w:r w:rsidR="00F62763" w:rsidRPr="003E291F">
        <w:rPr>
          <w:rFonts w:ascii="Arial" w:hAnsi="Arial" w:cs="Arial"/>
          <w:sz w:val="24"/>
          <w:szCs w:val="24"/>
          <w:shd w:val="clear" w:color="auto" w:fill="FFFFFF"/>
        </w:rPr>
        <w:t>el primer trimestre del 2018</w:t>
      </w:r>
      <w:r w:rsidRPr="003E291F">
        <w:rPr>
          <w:rFonts w:ascii="Arial" w:hAnsi="Arial" w:cs="Arial"/>
          <w:sz w:val="24"/>
          <w:szCs w:val="24"/>
          <w:shd w:val="clear" w:color="auto" w:fill="FFFFFF"/>
        </w:rPr>
        <w:t xml:space="preserve"> teniendo en cuenta datos estadísticos recolectados por historia clínica.</w:t>
      </w:r>
    </w:p>
    <w:p w:rsidR="001E5682" w:rsidRPr="009D2B05" w:rsidRDefault="001E5682" w:rsidP="002C7EA9">
      <w:pPr>
        <w:spacing w:line="240" w:lineRule="auto"/>
        <w:rPr>
          <w:rFonts w:ascii="Arial" w:hAnsi="Arial" w:cs="Arial"/>
          <w:color w:val="333333"/>
          <w:sz w:val="24"/>
          <w:szCs w:val="24"/>
          <w:shd w:val="clear" w:color="auto" w:fill="FFFFFF"/>
        </w:rPr>
      </w:pPr>
    </w:p>
    <w:p w:rsidR="00407120" w:rsidRPr="009D2B05" w:rsidRDefault="0012433D" w:rsidP="002C7EA9">
      <w:pPr>
        <w:pStyle w:val="Prrafodelista"/>
        <w:numPr>
          <w:ilvl w:val="1"/>
          <w:numId w:val="11"/>
        </w:numPr>
        <w:spacing w:line="240" w:lineRule="auto"/>
        <w:rPr>
          <w:rFonts w:ascii="Arial" w:hAnsi="Arial" w:cs="Arial"/>
          <w:b/>
          <w:sz w:val="24"/>
          <w:szCs w:val="24"/>
        </w:rPr>
      </w:pPr>
      <w:r w:rsidRPr="009D2B05">
        <w:rPr>
          <w:rFonts w:ascii="Arial" w:hAnsi="Arial" w:cs="Arial"/>
          <w:b/>
          <w:sz w:val="24"/>
          <w:szCs w:val="24"/>
        </w:rPr>
        <w:lastRenderedPageBreak/>
        <w:t xml:space="preserve"> EL PROBLEMA</w:t>
      </w:r>
    </w:p>
    <w:p w:rsidR="00407120" w:rsidRPr="009D2B05" w:rsidRDefault="00407120" w:rsidP="002C7EA9">
      <w:pPr>
        <w:pStyle w:val="Prrafodelista"/>
        <w:spacing w:line="240" w:lineRule="auto"/>
        <w:ind w:left="360"/>
        <w:rPr>
          <w:rFonts w:ascii="Arial" w:hAnsi="Arial" w:cs="Arial"/>
          <w:b/>
          <w:sz w:val="24"/>
          <w:szCs w:val="24"/>
        </w:rPr>
      </w:pPr>
    </w:p>
    <w:p w:rsidR="009316AD" w:rsidRPr="009D2B05" w:rsidRDefault="0012433D" w:rsidP="002C7EA9">
      <w:pPr>
        <w:spacing w:line="240" w:lineRule="auto"/>
        <w:rPr>
          <w:rFonts w:ascii="Arial" w:hAnsi="Arial" w:cs="Arial"/>
          <w:b/>
          <w:sz w:val="24"/>
          <w:szCs w:val="24"/>
        </w:rPr>
      </w:pPr>
      <w:r w:rsidRPr="009D2B05">
        <w:rPr>
          <w:rFonts w:ascii="Arial" w:hAnsi="Arial" w:cs="Arial"/>
          <w:b/>
          <w:sz w:val="24"/>
          <w:szCs w:val="24"/>
        </w:rPr>
        <w:t>1.2.1</w:t>
      </w:r>
      <w:r w:rsidR="00407120" w:rsidRPr="009D2B05">
        <w:rPr>
          <w:rFonts w:ascii="Arial" w:hAnsi="Arial" w:cs="Arial"/>
          <w:b/>
          <w:sz w:val="24"/>
          <w:szCs w:val="24"/>
        </w:rPr>
        <w:t xml:space="preserve"> </w:t>
      </w:r>
      <w:r w:rsidR="003B64DE" w:rsidRPr="009D2B05">
        <w:rPr>
          <w:rFonts w:ascii="Arial" w:hAnsi="Arial" w:cs="Arial"/>
          <w:b/>
          <w:sz w:val="24"/>
          <w:szCs w:val="24"/>
        </w:rPr>
        <w:t>PLANTEAMIENTO DEL PROBLEMA</w:t>
      </w:r>
    </w:p>
    <w:p w:rsidR="00300BE8" w:rsidRPr="009D2B05" w:rsidRDefault="009316AD" w:rsidP="002C7EA9">
      <w:pPr>
        <w:spacing w:line="240" w:lineRule="auto"/>
        <w:rPr>
          <w:rFonts w:ascii="Arial" w:hAnsi="Arial" w:cs="Arial"/>
          <w:b/>
          <w:sz w:val="24"/>
          <w:szCs w:val="24"/>
        </w:rPr>
      </w:pPr>
      <w:r w:rsidRPr="009D2B05">
        <w:rPr>
          <w:rFonts w:ascii="Arial" w:hAnsi="Arial" w:cs="Arial"/>
          <w:sz w:val="24"/>
          <w:szCs w:val="24"/>
        </w:rPr>
        <w:t>L</w:t>
      </w:r>
      <w:r w:rsidR="00300BE8" w:rsidRPr="009D2B05">
        <w:rPr>
          <w:rFonts w:ascii="Arial" w:hAnsi="Arial" w:cs="Arial"/>
          <w:sz w:val="24"/>
          <w:szCs w:val="24"/>
        </w:rPr>
        <w:t xml:space="preserve">a diabetes y la hipertensión son </w:t>
      </w:r>
      <w:r w:rsidR="00F62763">
        <w:rPr>
          <w:rFonts w:ascii="Arial" w:hAnsi="Arial" w:cs="Arial"/>
          <w:sz w:val="24"/>
          <w:szCs w:val="24"/>
        </w:rPr>
        <w:t xml:space="preserve">dos de las enfermedades mas frecuentes </w:t>
      </w:r>
      <w:r w:rsidR="003B64DE" w:rsidRPr="009D2B05">
        <w:rPr>
          <w:rFonts w:ascii="Arial" w:hAnsi="Arial" w:cs="Arial"/>
          <w:sz w:val="24"/>
          <w:szCs w:val="24"/>
        </w:rPr>
        <w:t xml:space="preserve">en la población general. En la tipo 1, la hipertensión es secundaria a la nefropatía. En la tipo 2, en cambio, la hipertensión precede a la nefropatía y a veces a la diabetes; el 40% de los pacientes tiene hipertensión al efectuar el diagnóstico. En los hipertensos el riesgo de desarrollar diabetes es 2,4 veces mayor que en los normotensos. Durante el año 2003 se completó en Chile la primera Encuesta Nacional de Salud (ENS 2003). La población adulta se estimó en 10.918.803 individuos y el tamaño para la submuestra del estudio se calculó en 3.600 personas. En este grupo la prevalencia de hipertensión alcanzó a un 33,6%, la de diabetes a 4,2%, la de sobrepeso a 37,8%, la de obesidad a 21 %, la de obesidad mórbida a 1,3% y el sedentarismo llegó a la cifra alarmante de 89,4%. El síndrome metabólico es un conglomerado de factores de riesgo cardiovascular asociado a obesidad y resistencia insulínica. Existen variados criterios diagnósticos (OMS, NCP-ATPIII). Utilizaremos los del NCP-ATPIII por su fácil aplicación. Éste incluye 5 variables: presión arterial igual o mayor a 130/85 mm.Hg., circunferencia de la cintura igual o mayor de 102 centímetros en el hombre y 88 centímetros en la mujer, triglicéridos igual o mayor a 150 mg/dl, HDL menor de 40 mg/dl en el hombre y 50 mg/dl en la mujer, glicemia en ayunas mayor de 110 mg /dl. </w:t>
      </w:r>
      <w:r w:rsidR="00300BE8" w:rsidRPr="009D2B05">
        <w:rPr>
          <w:rFonts w:ascii="Arial" w:hAnsi="Arial" w:cs="Arial"/>
          <w:b/>
          <w:sz w:val="24"/>
          <w:szCs w:val="24"/>
        </w:rPr>
        <w:t>(1)</w:t>
      </w:r>
      <w:r w:rsidR="00300BE8" w:rsidRPr="009D2B05">
        <w:rPr>
          <w:rFonts w:ascii="Arial" w:hAnsi="Arial" w:cs="Arial"/>
          <w:sz w:val="24"/>
          <w:szCs w:val="24"/>
        </w:rPr>
        <w:fldChar w:fldCharType="begin"/>
      </w:r>
      <w:r w:rsidR="00300BE8" w:rsidRPr="009D2B05">
        <w:rPr>
          <w:rFonts w:ascii="Arial" w:hAnsi="Arial" w:cs="Arial"/>
          <w:sz w:val="24"/>
          <w:szCs w:val="24"/>
        </w:rPr>
        <w:instrText xml:space="preserve"> ADDIN EN.CITE &lt;EndNote&gt;&lt;Cite&gt;&lt;Author&gt;Zavala&lt;/Author&gt;&lt;Year&gt;2005&lt;/Year&gt;&lt;IDText&gt;Hipertensión y Diabetes Mellitus: el tratamiento debería disminuir y mantener la presión arterial en cifras de 120/80 mm. Hg&lt;/IDText&gt;&lt;record&gt;&lt;titles&gt;&lt;title&gt;Hipertensión y Diabetes Mellitus: el tratamiento debería disminuir y mantener la presión arterial en cifras de 120/80 mm. Hg&lt;/title&gt;&lt;secondary-title&gt;Hipertensión&lt;/secondary-title&gt;&lt;/titles&gt;&lt;number&gt;2&lt;/number&gt;&lt;contributors&gt;&lt;authors&gt;&lt;author&gt;Zavala, Carlos&lt;/author&gt;&lt;/authors&gt;&lt;/contributors&gt;&lt;added-date format="utc"&gt;1527656979&lt;/added-date&gt;&lt;ref-type name="Journal Article"&gt;17&lt;/ref-type&gt;&lt;dates&gt;&lt;year&gt;2005&lt;/year&gt;&lt;/dates&gt;&lt;rec-number&gt;15&lt;/rec-number&gt;&lt;last-updated-date format="utc"&gt;1527656979&lt;/last-updated-date&gt;&lt;volume&gt;16&lt;/volume&gt;&lt;/record&gt;&lt;/Cite&gt;&lt;/EndNote&gt;</w:instrText>
      </w:r>
      <w:r w:rsidR="00300BE8" w:rsidRPr="009D2B05">
        <w:rPr>
          <w:rFonts w:ascii="Arial" w:hAnsi="Arial" w:cs="Arial"/>
          <w:sz w:val="24"/>
          <w:szCs w:val="24"/>
        </w:rPr>
        <w:fldChar w:fldCharType="end"/>
      </w:r>
    </w:p>
    <w:p w:rsidR="00901F46" w:rsidRPr="009D2B05" w:rsidRDefault="003B64DE" w:rsidP="002C7EA9">
      <w:pPr>
        <w:spacing w:line="240" w:lineRule="auto"/>
        <w:rPr>
          <w:rFonts w:ascii="Arial" w:hAnsi="Arial" w:cs="Arial"/>
          <w:b/>
          <w:sz w:val="24"/>
          <w:szCs w:val="24"/>
        </w:rPr>
      </w:pPr>
      <w:r w:rsidRPr="009D2B05">
        <w:rPr>
          <w:rFonts w:ascii="Arial" w:hAnsi="Arial" w:cs="Arial"/>
          <w:sz w:val="24"/>
          <w:szCs w:val="24"/>
        </w:rPr>
        <w:t>En el estudio realizado por el Ministerio de Salud, la prevalencia llegó a 22,6%, una cifra elevada, similar al 118 22% que se registró en USA el año 2002. La prevalencia aumenta en forma progresiva con la edad, de tal manera que a los 65 años subió a un 48% en el estudio en referencia. El síndrome diabético cursa con alteraciones metabólicas y hemodinámicas de origen genético y adquirido que favorecen la asociación con hipertensión más allá de lo casual.</w:t>
      </w:r>
      <w:r w:rsidR="00D74F64" w:rsidRPr="009D2B05">
        <w:rPr>
          <w:rFonts w:ascii="Arial" w:hAnsi="Arial" w:cs="Arial"/>
          <w:b/>
          <w:sz w:val="24"/>
          <w:szCs w:val="24"/>
        </w:rPr>
        <w:t xml:space="preserve"> </w:t>
      </w:r>
      <w:r w:rsidR="00300BE8" w:rsidRPr="009D2B05">
        <w:rPr>
          <w:rFonts w:ascii="Arial" w:hAnsi="Arial" w:cs="Arial"/>
          <w:b/>
          <w:sz w:val="24"/>
          <w:szCs w:val="24"/>
        </w:rPr>
        <w:t>(1)</w:t>
      </w:r>
    </w:p>
    <w:p w:rsidR="00300BE8" w:rsidRDefault="00300BE8" w:rsidP="002C7EA9">
      <w:pPr>
        <w:tabs>
          <w:tab w:val="left" w:pos="3180"/>
          <w:tab w:val="center" w:pos="4419"/>
        </w:tabs>
        <w:spacing w:line="240" w:lineRule="auto"/>
        <w:rPr>
          <w:rFonts w:ascii="Arial" w:hAnsi="Arial" w:cs="Arial"/>
          <w:b/>
          <w:sz w:val="24"/>
          <w:szCs w:val="24"/>
        </w:rPr>
      </w:pPr>
    </w:p>
    <w:p w:rsidR="00D722BB" w:rsidRDefault="00D722BB" w:rsidP="002C7EA9">
      <w:pPr>
        <w:tabs>
          <w:tab w:val="left" w:pos="3180"/>
          <w:tab w:val="center" w:pos="4419"/>
        </w:tabs>
        <w:spacing w:line="240" w:lineRule="auto"/>
        <w:rPr>
          <w:rFonts w:ascii="Arial" w:hAnsi="Arial" w:cs="Arial"/>
          <w:b/>
          <w:sz w:val="24"/>
          <w:szCs w:val="24"/>
        </w:rPr>
      </w:pPr>
    </w:p>
    <w:p w:rsidR="00DB36B0" w:rsidRDefault="00DB36B0" w:rsidP="002C7EA9">
      <w:pPr>
        <w:tabs>
          <w:tab w:val="left" w:pos="3180"/>
          <w:tab w:val="center" w:pos="4419"/>
        </w:tabs>
        <w:spacing w:line="240" w:lineRule="auto"/>
        <w:rPr>
          <w:rFonts w:ascii="Arial" w:hAnsi="Arial" w:cs="Arial"/>
          <w:b/>
          <w:sz w:val="24"/>
          <w:szCs w:val="24"/>
        </w:rPr>
      </w:pPr>
    </w:p>
    <w:p w:rsidR="00DB36B0" w:rsidRDefault="00DB36B0" w:rsidP="002C7EA9">
      <w:pPr>
        <w:tabs>
          <w:tab w:val="left" w:pos="3180"/>
          <w:tab w:val="center" w:pos="4419"/>
        </w:tabs>
        <w:spacing w:line="240" w:lineRule="auto"/>
        <w:rPr>
          <w:rFonts w:ascii="Arial" w:hAnsi="Arial" w:cs="Arial"/>
          <w:b/>
          <w:sz w:val="24"/>
          <w:szCs w:val="24"/>
        </w:rPr>
      </w:pPr>
    </w:p>
    <w:p w:rsidR="00DB36B0" w:rsidRDefault="00DB36B0" w:rsidP="002C7EA9">
      <w:pPr>
        <w:tabs>
          <w:tab w:val="left" w:pos="3180"/>
          <w:tab w:val="center" w:pos="4419"/>
        </w:tabs>
        <w:spacing w:line="240" w:lineRule="auto"/>
        <w:rPr>
          <w:rFonts w:ascii="Arial" w:hAnsi="Arial" w:cs="Arial"/>
          <w:b/>
          <w:sz w:val="24"/>
          <w:szCs w:val="24"/>
        </w:rPr>
      </w:pPr>
    </w:p>
    <w:p w:rsidR="00D722BB" w:rsidRDefault="00D722BB" w:rsidP="002C7EA9">
      <w:pPr>
        <w:tabs>
          <w:tab w:val="left" w:pos="3180"/>
          <w:tab w:val="center" w:pos="4419"/>
        </w:tabs>
        <w:spacing w:line="240" w:lineRule="auto"/>
        <w:rPr>
          <w:rFonts w:ascii="Arial" w:hAnsi="Arial" w:cs="Arial"/>
          <w:b/>
          <w:sz w:val="24"/>
          <w:szCs w:val="24"/>
        </w:rPr>
      </w:pPr>
    </w:p>
    <w:p w:rsidR="00D722BB" w:rsidRDefault="00D722BB" w:rsidP="002C7EA9">
      <w:pPr>
        <w:tabs>
          <w:tab w:val="left" w:pos="3180"/>
          <w:tab w:val="center" w:pos="4419"/>
        </w:tabs>
        <w:spacing w:line="240" w:lineRule="auto"/>
        <w:rPr>
          <w:rFonts w:ascii="Arial" w:hAnsi="Arial" w:cs="Arial"/>
          <w:b/>
          <w:sz w:val="24"/>
          <w:szCs w:val="24"/>
        </w:rPr>
      </w:pPr>
    </w:p>
    <w:p w:rsidR="00D722BB" w:rsidRDefault="00D722BB" w:rsidP="002C7EA9">
      <w:pPr>
        <w:tabs>
          <w:tab w:val="left" w:pos="3180"/>
          <w:tab w:val="center" w:pos="4419"/>
        </w:tabs>
        <w:spacing w:line="240" w:lineRule="auto"/>
        <w:rPr>
          <w:rFonts w:ascii="Arial" w:hAnsi="Arial" w:cs="Arial"/>
          <w:b/>
          <w:sz w:val="24"/>
          <w:szCs w:val="24"/>
        </w:rPr>
      </w:pPr>
    </w:p>
    <w:p w:rsidR="00D722BB" w:rsidRDefault="00D722BB" w:rsidP="002C7EA9">
      <w:pPr>
        <w:tabs>
          <w:tab w:val="left" w:pos="3180"/>
          <w:tab w:val="center" w:pos="4419"/>
        </w:tabs>
        <w:spacing w:line="240" w:lineRule="auto"/>
        <w:rPr>
          <w:rFonts w:ascii="Arial" w:hAnsi="Arial" w:cs="Arial"/>
          <w:b/>
          <w:sz w:val="24"/>
          <w:szCs w:val="24"/>
        </w:rPr>
      </w:pPr>
    </w:p>
    <w:p w:rsidR="00DB36B0" w:rsidRDefault="00DB36B0" w:rsidP="002C7EA9">
      <w:pPr>
        <w:tabs>
          <w:tab w:val="left" w:pos="3180"/>
          <w:tab w:val="center" w:pos="4419"/>
        </w:tabs>
        <w:spacing w:line="240" w:lineRule="auto"/>
        <w:rPr>
          <w:rFonts w:ascii="Arial" w:hAnsi="Arial" w:cs="Arial"/>
          <w:b/>
          <w:sz w:val="24"/>
          <w:szCs w:val="24"/>
        </w:rPr>
      </w:pPr>
    </w:p>
    <w:p w:rsidR="00300BE8" w:rsidRPr="009D2B05" w:rsidRDefault="00300BE8" w:rsidP="002C7EA9">
      <w:pPr>
        <w:tabs>
          <w:tab w:val="left" w:pos="3180"/>
          <w:tab w:val="center" w:pos="4419"/>
        </w:tabs>
        <w:spacing w:line="240" w:lineRule="auto"/>
        <w:rPr>
          <w:rFonts w:ascii="Arial" w:hAnsi="Arial" w:cs="Arial"/>
          <w:b/>
          <w:sz w:val="24"/>
          <w:szCs w:val="24"/>
        </w:rPr>
      </w:pPr>
      <w:r w:rsidRPr="009D2B05">
        <w:rPr>
          <w:rFonts w:ascii="Arial" w:hAnsi="Arial" w:cs="Arial"/>
          <w:b/>
          <w:sz w:val="24"/>
          <w:szCs w:val="24"/>
        </w:rPr>
        <w:lastRenderedPageBreak/>
        <w:t>1.2.2 FORMULACION DEL PROBLEMA</w:t>
      </w:r>
    </w:p>
    <w:p w:rsidR="00300BE8" w:rsidRPr="009D2B05" w:rsidRDefault="00300BE8" w:rsidP="002C7EA9">
      <w:pPr>
        <w:tabs>
          <w:tab w:val="left" w:pos="3180"/>
          <w:tab w:val="center" w:pos="4419"/>
        </w:tabs>
        <w:spacing w:line="240" w:lineRule="auto"/>
        <w:rPr>
          <w:rFonts w:ascii="Arial" w:hAnsi="Arial" w:cs="Arial"/>
          <w:sz w:val="24"/>
          <w:szCs w:val="24"/>
        </w:rPr>
      </w:pPr>
    </w:p>
    <w:p w:rsidR="00300BE8" w:rsidRPr="009D2B05" w:rsidRDefault="00300BE8" w:rsidP="002C7EA9">
      <w:pPr>
        <w:spacing w:line="240" w:lineRule="auto"/>
        <w:rPr>
          <w:rFonts w:ascii="Arial" w:eastAsia="Calibri" w:hAnsi="Arial" w:cs="Arial"/>
          <w:i/>
          <w:sz w:val="24"/>
          <w:szCs w:val="24"/>
        </w:rPr>
      </w:pPr>
      <w:r w:rsidRPr="009D2B05">
        <w:rPr>
          <w:rFonts w:ascii="Arial" w:eastAsia="Calibri" w:hAnsi="Arial" w:cs="Arial"/>
          <w:i/>
          <w:sz w:val="24"/>
          <w:szCs w:val="24"/>
        </w:rPr>
        <w:t>¿Cuál fue el comportamiento de la incidencia</w:t>
      </w:r>
      <w:r w:rsidR="002C406C">
        <w:rPr>
          <w:rFonts w:ascii="Arial" w:eastAsia="Calibri" w:hAnsi="Arial" w:cs="Arial"/>
          <w:i/>
          <w:sz w:val="24"/>
          <w:szCs w:val="24"/>
        </w:rPr>
        <w:t xml:space="preserve"> </w:t>
      </w:r>
      <w:r w:rsidR="009316AD" w:rsidRPr="009D2B05">
        <w:rPr>
          <w:rFonts w:ascii="Arial" w:eastAsia="Calibri" w:hAnsi="Arial" w:cs="Arial"/>
          <w:i/>
          <w:sz w:val="24"/>
          <w:szCs w:val="24"/>
        </w:rPr>
        <w:t xml:space="preserve">de </w:t>
      </w:r>
      <w:r w:rsidRPr="009D2B05">
        <w:rPr>
          <w:rFonts w:ascii="Arial" w:eastAsia="Calibri" w:hAnsi="Arial" w:cs="Arial"/>
          <w:i/>
          <w:sz w:val="24"/>
          <w:szCs w:val="24"/>
        </w:rPr>
        <w:t>hipertensión arterial y la diabetes mel</w:t>
      </w:r>
      <w:r w:rsidR="002C406C">
        <w:rPr>
          <w:rFonts w:ascii="Arial" w:eastAsia="Calibri" w:hAnsi="Arial" w:cs="Arial"/>
          <w:i/>
          <w:sz w:val="24"/>
          <w:szCs w:val="24"/>
        </w:rPr>
        <w:t>litus en el centro de salud la Esperanza de C</w:t>
      </w:r>
      <w:r w:rsidRPr="009D2B05">
        <w:rPr>
          <w:rFonts w:ascii="Arial" w:eastAsia="Calibri" w:hAnsi="Arial" w:cs="Arial"/>
          <w:i/>
          <w:sz w:val="24"/>
          <w:szCs w:val="24"/>
        </w:rPr>
        <w:t>artag</w:t>
      </w:r>
      <w:r w:rsidR="002C406C">
        <w:rPr>
          <w:rFonts w:ascii="Arial" w:eastAsia="Calibri" w:hAnsi="Arial" w:cs="Arial"/>
          <w:i/>
          <w:sz w:val="24"/>
          <w:szCs w:val="24"/>
        </w:rPr>
        <w:t>ena de Indias, durante el primer trimestre del año 2018</w:t>
      </w:r>
      <w:r w:rsidRPr="009D2B05">
        <w:rPr>
          <w:rFonts w:ascii="Arial" w:eastAsia="Calibri" w:hAnsi="Arial" w:cs="Arial"/>
          <w:i/>
          <w:sz w:val="24"/>
          <w:szCs w:val="24"/>
        </w:rPr>
        <w:t>?</w:t>
      </w:r>
    </w:p>
    <w:p w:rsidR="00300BE8" w:rsidRPr="009D2B05" w:rsidRDefault="00300BE8" w:rsidP="002C7EA9">
      <w:pPr>
        <w:tabs>
          <w:tab w:val="left" w:pos="3180"/>
          <w:tab w:val="center" w:pos="4419"/>
        </w:tabs>
        <w:spacing w:line="240" w:lineRule="auto"/>
        <w:rPr>
          <w:rFonts w:ascii="Arial" w:hAnsi="Arial" w:cs="Arial"/>
          <w:b/>
          <w:sz w:val="24"/>
          <w:szCs w:val="24"/>
        </w:rPr>
      </w:pPr>
    </w:p>
    <w:p w:rsidR="003B64DE" w:rsidRPr="009D2B05" w:rsidRDefault="003B64DE" w:rsidP="002C7EA9">
      <w:pPr>
        <w:spacing w:line="240" w:lineRule="auto"/>
        <w:rPr>
          <w:rFonts w:ascii="Arial" w:hAnsi="Arial" w:cs="Arial"/>
          <w:b/>
          <w:sz w:val="24"/>
          <w:szCs w:val="24"/>
        </w:rPr>
      </w:pPr>
    </w:p>
    <w:p w:rsidR="003B64DE" w:rsidRPr="009D2B05" w:rsidRDefault="003B64DE" w:rsidP="002C7EA9">
      <w:pPr>
        <w:spacing w:line="240" w:lineRule="auto"/>
        <w:rPr>
          <w:rFonts w:ascii="Arial" w:hAnsi="Arial" w:cs="Arial"/>
          <w:b/>
          <w:sz w:val="24"/>
          <w:szCs w:val="24"/>
        </w:rPr>
      </w:pPr>
    </w:p>
    <w:p w:rsidR="003B64DE" w:rsidRPr="009D2B05" w:rsidRDefault="003B64DE" w:rsidP="002C7EA9">
      <w:pPr>
        <w:spacing w:line="240" w:lineRule="auto"/>
        <w:rPr>
          <w:rFonts w:ascii="Arial" w:hAnsi="Arial" w:cs="Arial"/>
          <w:b/>
          <w:sz w:val="24"/>
          <w:szCs w:val="24"/>
        </w:rPr>
      </w:pPr>
    </w:p>
    <w:p w:rsidR="0012433D" w:rsidRPr="009D2B05" w:rsidRDefault="0012433D" w:rsidP="002C7EA9">
      <w:pPr>
        <w:spacing w:line="240" w:lineRule="auto"/>
        <w:rPr>
          <w:rFonts w:ascii="Arial" w:hAnsi="Arial" w:cs="Arial"/>
          <w:b/>
          <w:sz w:val="24"/>
          <w:szCs w:val="24"/>
        </w:rPr>
      </w:pPr>
    </w:p>
    <w:p w:rsidR="0012433D" w:rsidRPr="009D2B05" w:rsidRDefault="0012433D" w:rsidP="002C7EA9">
      <w:pPr>
        <w:spacing w:line="240" w:lineRule="auto"/>
        <w:rPr>
          <w:rFonts w:ascii="Arial" w:hAnsi="Arial" w:cs="Arial"/>
          <w:b/>
          <w:sz w:val="24"/>
          <w:szCs w:val="24"/>
        </w:rPr>
      </w:pPr>
    </w:p>
    <w:p w:rsidR="0012433D" w:rsidRPr="009D2B05" w:rsidRDefault="0012433D" w:rsidP="002C7EA9">
      <w:pPr>
        <w:spacing w:line="240" w:lineRule="auto"/>
        <w:rPr>
          <w:rFonts w:ascii="Arial" w:hAnsi="Arial" w:cs="Arial"/>
          <w:b/>
          <w:sz w:val="24"/>
          <w:szCs w:val="24"/>
        </w:rPr>
      </w:pPr>
    </w:p>
    <w:p w:rsidR="0012433D" w:rsidRPr="009D2B05" w:rsidRDefault="0012433D" w:rsidP="002C7EA9">
      <w:pPr>
        <w:spacing w:line="240" w:lineRule="auto"/>
        <w:rPr>
          <w:rFonts w:ascii="Arial" w:hAnsi="Arial" w:cs="Arial"/>
          <w:b/>
          <w:sz w:val="24"/>
          <w:szCs w:val="24"/>
        </w:rPr>
      </w:pPr>
    </w:p>
    <w:p w:rsidR="003B64DE" w:rsidRPr="009D2B05" w:rsidRDefault="003B64DE" w:rsidP="002C7EA9">
      <w:pPr>
        <w:spacing w:line="240" w:lineRule="auto"/>
        <w:rPr>
          <w:rFonts w:ascii="Arial" w:hAnsi="Arial" w:cs="Arial"/>
          <w:b/>
          <w:sz w:val="24"/>
          <w:szCs w:val="24"/>
        </w:rPr>
      </w:pPr>
    </w:p>
    <w:p w:rsidR="00300BE8" w:rsidRPr="009D2B05" w:rsidRDefault="00300BE8" w:rsidP="002C7EA9">
      <w:pPr>
        <w:spacing w:line="240" w:lineRule="auto"/>
        <w:rPr>
          <w:rFonts w:ascii="Arial" w:hAnsi="Arial" w:cs="Arial"/>
          <w:b/>
          <w:sz w:val="24"/>
          <w:szCs w:val="24"/>
        </w:rPr>
      </w:pPr>
    </w:p>
    <w:p w:rsidR="00300BE8" w:rsidRPr="009D2B05" w:rsidRDefault="00300BE8" w:rsidP="002C7EA9">
      <w:pPr>
        <w:spacing w:line="240" w:lineRule="auto"/>
        <w:rPr>
          <w:rFonts w:ascii="Arial" w:hAnsi="Arial" w:cs="Arial"/>
          <w:b/>
          <w:sz w:val="24"/>
          <w:szCs w:val="24"/>
        </w:rPr>
      </w:pPr>
    </w:p>
    <w:p w:rsidR="00300BE8" w:rsidRPr="009D2B05" w:rsidRDefault="00300BE8" w:rsidP="002C7EA9">
      <w:pPr>
        <w:spacing w:line="240" w:lineRule="auto"/>
        <w:rPr>
          <w:rFonts w:ascii="Arial" w:hAnsi="Arial" w:cs="Arial"/>
          <w:b/>
          <w:sz w:val="24"/>
          <w:szCs w:val="24"/>
        </w:rPr>
      </w:pPr>
    </w:p>
    <w:p w:rsidR="00300BE8" w:rsidRPr="009D2B05" w:rsidRDefault="00300BE8" w:rsidP="002C7EA9">
      <w:pPr>
        <w:spacing w:line="240" w:lineRule="auto"/>
        <w:rPr>
          <w:rFonts w:ascii="Arial" w:hAnsi="Arial" w:cs="Arial"/>
          <w:b/>
          <w:sz w:val="24"/>
          <w:szCs w:val="24"/>
        </w:rPr>
      </w:pPr>
    </w:p>
    <w:p w:rsidR="00300BE8" w:rsidRPr="009D2B05" w:rsidRDefault="00300BE8" w:rsidP="002C7EA9">
      <w:pPr>
        <w:spacing w:line="240" w:lineRule="auto"/>
        <w:rPr>
          <w:rFonts w:ascii="Arial" w:hAnsi="Arial" w:cs="Arial"/>
          <w:b/>
          <w:sz w:val="24"/>
          <w:szCs w:val="24"/>
        </w:rPr>
      </w:pPr>
    </w:p>
    <w:p w:rsidR="00300BE8" w:rsidRDefault="00300BE8" w:rsidP="002C7EA9">
      <w:pPr>
        <w:spacing w:line="240" w:lineRule="auto"/>
        <w:rPr>
          <w:rFonts w:ascii="Arial" w:hAnsi="Arial" w:cs="Arial"/>
          <w:b/>
          <w:sz w:val="24"/>
          <w:szCs w:val="24"/>
        </w:rPr>
      </w:pPr>
    </w:p>
    <w:p w:rsidR="009D2B05" w:rsidRDefault="009D2B05" w:rsidP="002C7EA9">
      <w:pPr>
        <w:spacing w:line="240" w:lineRule="auto"/>
        <w:rPr>
          <w:rFonts w:ascii="Arial" w:hAnsi="Arial" w:cs="Arial"/>
          <w:b/>
          <w:sz w:val="24"/>
          <w:szCs w:val="24"/>
        </w:rPr>
      </w:pPr>
    </w:p>
    <w:p w:rsidR="00DB36B0" w:rsidRDefault="00DB36B0" w:rsidP="002C7EA9">
      <w:pPr>
        <w:spacing w:line="240" w:lineRule="auto"/>
        <w:rPr>
          <w:rFonts w:ascii="Arial" w:hAnsi="Arial" w:cs="Arial"/>
          <w:b/>
          <w:sz w:val="24"/>
          <w:szCs w:val="24"/>
        </w:rPr>
      </w:pPr>
    </w:p>
    <w:p w:rsidR="00DB36B0" w:rsidRDefault="00DB36B0" w:rsidP="002C7EA9">
      <w:pPr>
        <w:spacing w:line="240" w:lineRule="auto"/>
        <w:rPr>
          <w:rFonts w:ascii="Arial" w:hAnsi="Arial" w:cs="Arial"/>
          <w:b/>
          <w:sz w:val="24"/>
          <w:szCs w:val="24"/>
        </w:rPr>
      </w:pPr>
    </w:p>
    <w:p w:rsidR="00DB36B0" w:rsidRDefault="00DB36B0" w:rsidP="002C7EA9">
      <w:pPr>
        <w:spacing w:line="240" w:lineRule="auto"/>
        <w:rPr>
          <w:rFonts w:ascii="Arial" w:hAnsi="Arial" w:cs="Arial"/>
          <w:b/>
          <w:sz w:val="24"/>
          <w:szCs w:val="24"/>
        </w:rPr>
      </w:pPr>
    </w:p>
    <w:p w:rsidR="009D2B05" w:rsidRDefault="009D2B05" w:rsidP="002C7EA9">
      <w:pPr>
        <w:spacing w:line="240" w:lineRule="auto"/>
        <w:rPr>
          <w:rFonts w:ascii="Arial" w:hAnsi="Arial" w:cs="Arial"/>
          <w:b/>
          <w:sz w:val="24"/>
          <w:szCs w:val="24"/>
        </w:rPr>
      </w:pPr>
    </w:p>
    <w:p w:rsidR="009D2B05" w:rsidRDefault="009D2B05" w:rsidP="002C7EA9">
      <w:pPr>
        <w:spacing w:line="240" w:lineRule="auto"/>
        <w:rPr>
          <w:rFonts w:ascii="Arial" w:hAnsi="Arial" w:cs="Arial"/>
          <w:b/>
          <w:sz w:val="24"/>
          <w:szCs w:val="24"/>
        </w:rPr>
      </w:pPr>
    </w:p>
    <w:p w:rsidR="009D2B05" w:rsidRDefault="009D2B05" w:rsidP="002C7EA9">
      <w:pPr>
        <w:spacing w:line="240" w:lineRule="auto"/>
        <w:rPr>
          <w:rFonts w:ascii="Arial" w:hAnsi="Arial" w:cs="Arial"/>
          <w:b/>
          <w:sz w:val="24"/>
          <w:szCs w:val="24"/>
        </w:rPr>
      </w:pPr>
    </w:p>
    <w:p w:rsidR="00300BE8" w:rsidRDefault="00300BE8" w:rsidP="002C7EA9">
      <w:pPr>
        <w:tabs>
          <w:tab w:val="left" w:pos="3180"/>
          <w:tab w:val="center" w:pos="4419"/>
        </w:tabs>
        <w:spacing w:line="240" w:lineRule="auto"/>
        <w:rPr>
          <w:rFonts w:ascii="Arial" w:hAnsi="Arial" w:cs="Arial"/>
          <w:b/>
          <w:sz w:val="24"/>
          <w:szCs w:val="24"/>
        </w:rPr>
      </w:pPr>
    </w:p>
    <w:p w:rsidR="00DB36B0" w:rsidRPr="009D2B05" w:rsidRDefault="00DB36B0" w:rsidP="002C7EA9">
      <w:pPr>
        <w:tabs>
          <w:tab w:val="left" w:pos="3180"/>
          <w:tab w:val="center" w:pos="4419"/>
        </w:tabs>
        <w:spacing w:line="240" w:lineRule="auto"/>
        <w:rPr>
          <w:rFonts w:ascii="Arial" w:hAnsi="Arial" w:cs="Arial"/>
          <w:b/>
          <w:sz w:val="24"/>
          <w:szCs w:val="24"/>
        </w:rPr>
      </w:pPr>
    </w:p>
    <w:p w:rsidR="00300BE8" w:rsidRPr="009D2B05" w:rsidRDefault="00300BE8" w:rsidP="002C7EA9">
      <w:pPr>
        <w:tabs>
          <w:tab w:val="left" w:pos="3180"/>
          <w:tab w:val="center" w:pos="4419"/>
        </w:tabs>
        <w:spacing w:line="240" w:lineRule="auto"/>
        <w:rPr>
          <w:rFonts w:ascii="Arial" w:hAnsi="Arial" w:cs="Arial"/>
          <w:b/>
          <w:sz w:val="24"/>
          <w:szCs w:val="24"/>
        </w:rPr>
      </w:pPr>
      <w:r w:rsidRPr="009D2B05">
        <w:rPr>
          <w:rFonts w:ascii="Arial" w:hAnsi="Arial" w:cs="Arial"/>
          <w:b/>
          <w:sz w:val="24"/>
          <w:szCs w:val="24"/>
        </w:rPr>
        <w:lastRenderedPageBreak/>
        <w:t>1.2.3 DELIMITACION DEL PROBLEMA</w:t>
      </w:r>
    </w:p>
    <w:p w:rsidR="00300BE8" w:rsidRPr="009D2B05" w:rsidRDefault="009316AD" w:rsidP="002C7EA9">
      <w:pPr>
        <w:tabs>
          <w:tab w:val="left" w:pos="3180"/>
          <w:tab w:val="center" w:pos="4419"/>
        </w:tabs>
        <w:spacing w:line="240" w:lineRule="auto"/>
        <w:rPr>
          <w:rFonts w:ascii="Arial" w:hAnsi="Arial" w:cs="Arial"/>
          <w:sz w:val="24"/>
          <w:szCs w:val="24"/>
        </w:rPr>
      </w:pPr>
      <w:r w:rsidRPr="009D2B05">
        <w:rPr>
          <w:rFonts w:ascii="Arial" w:hAnsi="Arial" w:cs="Arial"/>
          <w:sz w:val="24"/>
          <w:szCs w:val="24"/>
        </w:rPr>
        <w:t xml:space="preserve">El estudio se llevara </w:t>
      </w:r>
      <w:r w:rsidR="00CA7497">
        <w:rPr>
          <w:rFonts w:ascii="Arial" w:hAnsi="Arial" w:cs="Arial"/>
          <w:sz w:val="24"/>
          <w:szCs w:val="24"/>
        </w:rPr>
        <w:t>acabo durante el primer trimestre del año 2018</w:t>
      </w:r>
      <w:r w:rsidR="00300BE8" w:rsidRPr="009D2B05">
        <w:rPr>
          <w:rFonts w:ascii="Arial" w:hAnsi="Arial" w:cs="Arial"/>
          <w:sz w:val="24"/>
          <w:szCs w:val="24"/>
        </w:rPr>
        <w:t>.</w:t>
      </w:r>
    </w:p>
    <w:p w:rsidR="00300BE8" w:rsidRPr="009D2B05" w:rsidRDefault="00300BE8" w:rsidP="002C7EA9">
      <w:pPr>
        <w:spacing w:line="240" w:lineRule="auto"/>
        <w:rPr>
          <w:rFonts w:ascii="Arial" w:hAnsi="Arial" w:cs="Arial"/>
          <w:b/>
          <w:sz w:val="24"/>
          <w:szCs w:val="24"/>
        </w:rPr>
      </w:pPr>
    </w:p>
    <w:p w:rsidR="00300BE8" w:rsidRPr="009D2B05" w:rsidRDefault="00300BE8" w:rsidP="002C7EA9">
      <w:pPr>
        <w:pStyle w:val="Prrafodelista"/>
        <w:numPr>
          <w:ilvl w:val="0"/>
          <w:numId w:val="7"/>
        </w:numPr>
        <w:tabs>
          <w:tab w:val="left" w:pos="3180"/>
          <w:tab w:val="center" w:pos="4419"/>
        </w:tabs>
        <w:spacing w:line="240" w:lineRule="auto"/>
        <w:rPr>
          <w:rFonts w:ascii="Arial" w:hAnsi="Arial" w:cs="Arial"/>
          <w:b/>
          <w:sz w:val="24"/>
          <w:szCs w:val="24"/>
        </w:rPr>
      </w:pPr>
      <w:r w:rsidRPr="009D2B05">
        <w:rPr>
          <w:rFonts w:ascii="Arial" w:hAnsi="Arial" w:cs="Arial"/>
          <w:b/>
          <w:sz w:val="24"/>
          <w:szCs w:val="24"/>
        </w:rPr>
        <w:t xml:space="preserve">   OBJETIVOS </w:t>
      </w:r>
    </w:p>
    <w:p w:rsidR="00300BE8" w:rsidRPr="009D2B05" w:rsidRDefault="00300BE8" w:rsidP="002C7EA9">
      <w:pPr>
        <w:pStyle w:val="Prrafodelista"/>
        <w:tabs>
          <w:tab w:val="left" w:pos="3180"/>
          <w:tab w:val="center" w:pos="4419"/>
        </w:tabs>
        <w:spacing w:line="240" w:lineRule="auto"/>
        <w:ind w:left="480"/>
        <w:rPr>
          <w:rFonts w:ascii="Arial" w:hAnsi="Arial" w:cs="Arial"/>
          <w:b/>
          <w:sz w:val="24"/>
          <w:szCs w:val="24"/>
        </w:rPr>
      </w:pPr>
    </w:p>
    <w:p w:rsidR="00300BE8" w:rsidRPr="009D2B05" w:rsidRDefault="00300BE8" w:rsidP="002C7EA9">
      <w:pPr>
        <w:pStyle w:val="Prrafodelista"/>
        <w:numPr>
          <w:ilvl w:val="1"/>
          <w:numId w:val="7"/>
        </w:numPr>
        <w:tabs>
          <w:tab w:val="left" w:pos="3180"/>
          <w:tab w:val="center" w:pos="4419"/>
        </w:tabs>
        <w:spacing w:line="240" w:lineRule="auto"/>
        <w:rPr>
          <w:rFonts w:ascii="Arial" w:hAnsi="Arial" w:cs="Arial"/>
          <w:b/>
          <w:sz w:val="24"/>
          <w:szCs w:val="24"/>
        </w:rPr>
      </w:pPr>
      <w:r w:rsidRPr="009D2B05">
        <w:rPr>
          <w:rFonts w:ascii="Arial" w:hAnsi="Arial" w:cs="Arial"/>
          <w:b/>
          <w:sz w:val="24"/>
          <w:szCs w:val="24"/>
        </w:rPr>
        <w:t>OBJETIVO GENERAL</w:t>
      </w:r>
    </w:p>
    <w:p w:rsidR="003B64DE" w:rsidRPr="009D2B05" w:rsidRDefault="00CA7497" w:rsidP="002C7EA9">
      <w:pPr>
        <w:spacing w:line="240" w:lineRule="auto"/>
        <w:rPr>
          <w:rFonts w:ascii="Arial" w:hAnsi="Arial" w:cs="Arial"/>
          <w:sz w:val="24"/>
          <w:szCs w:val="24"/>
        </w:rPr>
      </w:pPr>
      <w:r>
        <w:rPr>
          <w:rFonts w:ascii="Arial" w:hAnsi="Arial" w:cs="Arial"/>
          <w:sz w:val="24"/>
          <w:szCs w:val="24"/>
        </w:rPr>
        <w:t>O</w:t>
      </w:r>
      <w:r w:rsidR="001E5682">
        <w:rPr>
          <w:rFonts w:ascii="Arial" w:hAnsi="Arial" w:cs="Arial"/>
          <w:sz w:val="24"/>
          <w:szCs w:val="24"/>
        </w:rPr>
        <w:t>bservar</w:t>
      </w:r>
      <w:r w:rsidR="009316AD" w:rsidRPr="009D2B05">
        <w:rPr>
          <w:rFonts w:ascii="Arial" w:hAnsi="Arial" w:cs="Arial"/>
          <w:sz w:val="24"/>
          <w:szCs w:val="24"/>
        </w:rPr>
        <w:t xml:space="preserve"> </w:t>
      </w:r>
      <w:r w:rsidR="00300BE8" w:rsidRPr="009D2B05">
        <w:rPr>
          <w:rFonts w:ascii="Arial" w:hAnsi="Arial" w:cs="Arial"/>
          <w:sz w:val="24"/>
          <w:szCs w:val="24"/>
        </w:rPr>
        <w:t xml:space="preserve">el comportamiento de la </w:t>
      </w:r>
      <w:r w:rsidRPr="009D2B05">
        <w:rPr>
          <w:rFonts w:ascii="Arial" w:hAnsi="Arial" w:cs="Arial"/>
          <w:sz w:val="24"/>
          <w:szCs w:val="24"/>
        </w:rPr>
        <w:t>incidencia de</w:t>
      </w:r>
      <w:r w:rsidR="009E36C0" w:rsidRPr="009D2B05">
        <w:rPr>
          <w:rFonts w:ascii="Arial" w:hAnsi="Arial" w:cs="Arial"/>
          <w:sz w:val="24"/>
          <w:szCs w:val="24"/>
        </w:rPr>
        <w:t xml:space="preserve"> la </w:t>
      </w:r>
      <w:r w:rsidR="00C41FDB" w:rsidRPr="009D2B05">
        <w:rPr>
          <w:rFonts w:ascii="Arial" w:hAnsi="Arial" w:cs="Arial"/>
          <w:sz w:val="24"/>
          <w:szCs w:val="24"/>
        </w:rPr>
        <w:t>Hipertensión</w:t>
      </w:r>
      <w:r w:rsidR="009316AD" w:rsidRPr="009D2B05">
        <w:rPr>
          <w:rFonts w:ascii="Arial" w:hAnsi="Arial" w:cs="Arial"/>
          <w:sz w:val="24"/>
          <w:szCs w:val="24"/>
        </w:rPr>
        <w:t xml:space="preserve"> arterial y la Diabetes Mellitus en el </w:t>
      </w:r>
      <w:r>
        <w:rPr>
          <w:rFonts w:ascii="Arial" w:hAnsi="Arial" w:cs="Arial"/>
          <w:sz w:val="24"/>
          <w:szCs w:val="24"/>
        </w:rPr>
        <w:t>CAP de La Esperanza de Cartagena de Indias durante el primer trimestre del 2018.</w:t>
      </w:r>
    </w:p>
    <w:p w:rsidR="009316AD" w:rsidRPr="009D2B05" w:rsidRDefault="009316AD" w:rsidP="002C7EA9">
      <w:pPr>
        <w:spacing w:line="240" w:lineRule="auto"/>
        <w:rPr>
          <w:rFonts w:ascii="Arial" w:hAnsi="Arial" w:cs="Arial"/>
          <w:sz w:val="24"/>
          <w:szCs w:val="24"/>
        </w:rPr>
      </w:pPr>
    </w:p>
    <w:p w:rsidR="009316AD" w:rsidRPr="009D2B05" w:rsidRDefault="009316AD" w:rsidP="002C7EA9">
      <w:pPr>
        <w:pStyle w:val="Prrafodelista"/>
        <w:numPr>
          <w:ilvl w:val="1"/>
          <w:numId w:val="7"/>
        </w:numPr>
        <w:tabs>
          <w:tab w:val="left" w:pos="3180"/>
          <w:tab w:val="center" w:pos="4419"/>
        </w:tabs>
        <w:spacing w:line="240" w:lineRule="auto"/>
        <w:rPr>
          <w:rFonts w:ascii="Arial" w:hAnsi="Arial" w:cs="Arial"/>
          <w:b/>
          <w:sz w:val="24"/>
          <w:szCs w:val="24"/>
        </w:rPr>
      </w:pPr>
      <w:r w:rsidRPr="009D2B05">
        <w:rPr>
          <w:rFonts w:ascii="Arial" w:hAnsi="Arial" w:cs="Arial"/>
          <w:b/>
          <w:sz w:val="24"/>
          <w:szCs w:val="24"/>
        </w:rPr>
        <w:t xml:space="preserve">OBJETIVOS ESPECÍFICOS </w:t>
      </w:r>
    </w:p>
    <w:p w:rsidR="009316AD" w:rsidRPr="009D2B05" w:rsidRDefault="009316AD" w:rsidP="002C7EA9">
      <w:pPr>
        <w:pStyle w:val="Prrafodelista"/>
        <w:tabs>
          <w:tab w:val="left" w:pos="3180"/>
          <w:tab w:val="center" w:pos="4419"/>
        </w:tabs>
        <w:spacing w:line="240" w:lineRule="auto"/>
        <w:rPr>
          <w:rFonts w:ascii="Arial" w:hAnsi="Arial" w:cs="Arial"/>
          <w:b/>
          <w:sz w:val="24"/>
          <w:szCs w:val="24"/>
        </w:rPr>
      </w:pPr>
    </w:p>
    <w:p w:rsidR="00CA7497" w:rsidRPr="00CA7497" w:rsidRDefault="00CA7497" w:rsidP="002C7EA9">
      <w:pPr>
        <w:pStyle w:val="Prrafodelista"/>
        <w:numPr>
          <w:ilvl w:val="0"/>
          <w:numId w:val="15"/>
        </w:numPr>
        <w:tabs>
          <w:tab w:val="left" w:pos="3180"/>
          <w:tab w:val="center" w:pos="4419"/>
        </w:tabs>
        <w:spacing w:line="240" w:lineRule="auto"/>
        <w:rPr>
          <w:rFonts w:ascii="Arial" w:hAnsi="Arial" w:cs="Arial"/>
          <w:sz w:val="24"/>
          <w:szCs w:val="24"/>
        </w:rPr>
      </w:pPr>
      <w:r w:rsidRPr="00CA7497">
        <w:rPr>
          <w:rFonts w:ascii="Arial" w:hAnsi="Arial" w:cs="Arial"/>
          <w:sz w:val="24"/>
          <w:szCs w:val="24"/>
        </w:rPr>
        <w:t xml:space="preserve">Categorizar por </w:t>
      </w:r>
      <w:r w:rsidR="00592E05" w:rsidRPr="00CA7497">
        <w:rPr>
          <w:rFonts w:ascii="Arial" w:hAnsi="Arial" w:cs="Arial"/>
          <w:sz w:val="24"/>
          <w:szCs w:val="24"/>
        </w:rPr>
        <w:t>género</w:t>
      </w:r>
      <w:r w:rsidRPr="00CA7497">
        <w:rPr>
          <w:rFonts w:ascii="Arial" w:hAnsi="Arial" w:cs="Arial"/>
          <w:sz w:val="24"/>
          <w:szCs w:val="24"/>
        </w:rPr>
        <w:t xml:space="preserve"> la incidencia de diabetes mellitus e hipertensión arterial en el primer trimestre del año 2018 del CAP de La Esperanza. </w:t>
      </w:r>
    </w:p>
    <w:p w:rsidR="002C406C" w:rsidRPr="00F8170E" w:rsidRDefault="002C406C" w:rsidP="002C7EA9">
      <w:pPr>
        <w:pStyle w:val="Prrafodelista"/>
        <w:numPr>
          <w:ilvl w:val="0"/>
          <w:numId w:val="15"/>
        </w:numPr>
        <w:tabs>
          <w:tab w:val="left" w:pos="3180"/>
          <w:tab w:val="center" w:pos="4419"/>
        </w:tabs>
        <w:spacing w:line="240" w:lineRule="auto"/>
        <w:rPr>
          <w:rFonts w:ascii="Arial" w:hAnsi="Arial" w:cs="Arial"/>
          <w:sz w:val="24"/>
          <w:szCs w:val="24"/>
        </w:rPr>
      </w:pPr>
      <w:r w:rsidRPr="00F8170E">
        <w:rPr>
          <w:rFonts w:ascii="Arial" w:hAnsi="Arial" w:cs="Arial"/>
          <w:sz w:val="24"/>
          <w:szCs w:val="24"/>
        </w:rPr>
        <w:t xml:space="preserve">Identificar los factores de riesgo en personas hipertensas y diabéticas. </w:t>
      </w:r>
    </w:p>
    <w:p w:rsidR="002C406C" w:rsidRPr="00F8170E" w:rsidRDefault="002C406C" w:rsidP="002C7EA9">
      <w:pPr>
        <w:pStyle w:val="Prrafodelista"/>
        <w:numPr>
          <w:ilvl w:val="0"/>
          <w:numId w:val="15"/>
        </w:numPr>
        <w:tabs>
          <w:tab w:val="left" w:pos="3180"/>
          <w:tab w:val="center" w:pos="4419"/>
        </w:tabs>
        <w:spacing w:line="240" w:lineRule="auto"/>
        <w:rPr>
          <w:rFonts w:ascii="Arial" w:hAnsi="Arial" w:cs="Arial"/>
          <w:sz w:val="24"/>
          <w:szCs w:val="24"/>
        </w:rPr>
      </w:pPr>
      <w:r w:rsidRPr="00F8170E">
        <w:rPr>
          <w:rFonts w:ascii="Arial" w:hAnsi="Arial" w:cs="Arial"/>
          <w:sz w:val="24"/>
          <w:szCs w:val="24"/>
        </w:rPr>
        <w:t xml:space="preserve">Discriminar la frecuencia de hipertensión arterial teniendo en cuenta diferentes grupos etarios que poseen hipertensión arterial en el primer trimestre </w:t>
      </w:r>
      <w:r w:rsidR="00F8170E" w:rsidRPr="00F8170E">
        <w:rPr>
          <w:rFonts w:ascii="Arial" w:hAnsi="Arial" w:cs="Arial"/>
          <w:sz w:val="24"/>
          <w:szCs w:val="24"/>
        </w:rPr>
        <w:t>del 2018</w:t>
      </w:r>
      <w:r w:rsidR="00CA7497">
        <w:rPr>
          <w:rFonts w:ascii="Arial" w:hAnsi="Arial" w:cs="Arial"/>
          <w:sz w:val="24"/>
          <w:szCs w:val="24"/>
        </w:rPr>
        <w:t>.</w:t>
      </w:r>
    </w:p>
    <w:p w:rsidR="003B64DE" w:rsidRDefault="00F8170E" w:rsidP="002C7EA9">
      <w:pPr>
        <w:pStyle w:val="Prrafodelista"/>
        <w:numPr>
          <w:ilvl w:val="0"/>
          <w:numId w:val="15"/>
        </w:numPr>
        <w:tabs>
          <w:tab w:val="left" w:pos="3180"/>
          <w:tab w:val="center" w:pos="4419"/>
        </w:tabs>
        <w:spacing w:line="240" w:lineRule="auto"/>
        <w:rPr>
          <w:rFonts w:ascii="Arial" w:hAnsi="Arial" w:cs="Arial"/>
          <w:sz w:val="24"/>
          <w:szCs w:val="24"/>
        </w:rPr>
      </w:pPr>
      <w:r w:rsidRPr="00F8170E">
        <w:rPr>
          <w:rFonts w:ascii="Arial" w:hAnsi="Arial" w:cs="Arial"/>
          <w:sz w:val="24"/>
          <w:szCs w:val="24"/>
        </w:rPr>
        <w:t>Discriminar la frecue</w:t>
      </w:r>
      <w:r w:rsidR="00CA7497">
        <w:rPr>
          <w:rFonts w:ascii="Arial" w:hAnsi="Arial" w:cs="Arial"/>
          <w:sz w:val="24"/>
          <w:szCs w:val="24"/>
        </w:rPr>
        <w:t>ncia de diabetes mellitus</w:t>
      </w:r>
      <w:r w:rsidRPr="00F8170E">
        <w:rPr>
          <w:rFonts w:ascii="Arial" w:hAnsi="Arial" w:cs="Arial"/>
          <w:sz w:val="24"/>
          <w:szCs w:val="24"/>
        </w:rPr>
        <w:t xml:space="preserve"> teniendo en cuenta los diferentes grupos etarios que</w:t>
      </w:r>
      <w:r w:rsidR="00CA7497">
        <w:rPr>
          <w:rFonts w:ascii="Arial" w:hAnsi="Arial" w:cs="Arial"/>
          <w:sz w:val="24"/>
          <w:szCs w:val="24"/>
        </w:rPr>
        <w:t xml:space="preserve"> poseen diabetes mellitus</w:t>
      </w:r>
      <w:r w:rsidRPr="00F8170E">
        <w:rPr>
          <w:rFonts w:ascii="Arial" w:hAnsi="Arial" w:cs="Arial"/>
          <w:sz w:val="24"/>
          <w:szCs w:val="24"/>
        </w:rPr>
        <w:t xml:space="preserve"> en el primer trimestre del 2018</w:t>
      </w:r>
      <w:r w:rsidR="00CA7497">
        <w:rPr>
          <w:rFonts w:ascii="Arial" w:hAnsi="Arial" w:cs="Arial"/>
          <w:sz w:val="24"/>
          <w:szCs w:val="24"/>
        </w:rPr>
        <w:t>.</w:t>
      </w:r>
    </w:p>
    <w:p w:rsidR="00CA7497" w:rsidRDefault="00CA7497" w:rsidP="002C7EA9">
      <w:pPr>
        <w:pStyle w:val="Prrafodelista"/>
        <w:numPr>
          <w:ilvl w:val="0"/>
          <w:numId w:val="15"/>
        </w:numPr>
        <w:tabs>
          <w:tab w:val="left" w:pos="3180"/>
          <w:tab w:val="center" w:pos="4419"/>
        </w:tabs>
        <w:spacing w:line="240" w:lineRule="auto"/>
        <w:rPr>
          <w:rFonts w:ascii="Arial" w:hAnsi="Arial" w:cs="Arial"/>
          <w:sz w:val="24"/>
          <w:szCs w:val="24"/>
        </w:rPr>
      </w:pPr>
      <w:r>
        <w:rPr>
          <w:rFonts w:ascii="Arial" w:hAnsi="Arial" w:cs="Arial"/>
          <w:sz w:val="24"/>
          <w:szCs w:val="24"/>
        </w:rPr>
        <w:t xml:space="preserve">Determinar </w:t>
      </w:r>
      <w:r w:rsidR="00592E05">
        <w:rPr>
          <w:rFonts w:ascii="Arial" w:hAnsi="Arial" w:cs="Arial"/>
          <w:sz w:val="24"/>
          <w:szCs w:val="24"/>
        </w:rPr>
        <w:t xml:space="preserve">el número de pacientes que tengan predisposición a padecer diabetes mellitus e hipertensión relacionada a los antecedentes familiares.  </w:t>
      </w:r>
    </w:p>
    <w:p w:rsidR="00592E05" w:rsidRDefault="00592E05" w:rsidP="002C7EA9">
      <w:pPr>
        <w:pStyle w:val="Prrafodelista"/>
        <w:tabs>
          <w:tab w:val="left" w:pos="3180"/>
          <w:tab w:val="center" w:pos="4419"/>
        </w:tabs>
        <w:spacing w:line="240" w:lineRule="auto"/>
        <w:ind w:left="785"/>
        <w:rPr>
          <w:rFonts w:ascii="Arial" w:hAnsi="Arial" w:cs="Arial"/>
          <w:sz w:val="24"/>
          <w:szCs w:val="24"/>
        </w:rPr>
      </w:pPr>
    </w:p>
    <w:p w:rsidR="00592E05" w:rsidRDefault="00592E05" w:rsidP="002C7EA9">
      <w:pPr>
        <w:pStyle w:val="Prrafodelista"/>
        <w:tabs>
          <w:tab w:val="left" w:pos="3180"/>
          <w:tab w:val="center" w:pos="4419"/>
        </w:tabs>
        <w:spacing w:line="240" w:lineRule="auto"/>
        <w:ind w:left="785"/>
        <w:rPr>
          <w:rFonts w:ascii="Arial" w:hAnsi="Arial" w:cs="Arial"/>
          <w:sz w:val="24"/>
          <w:szCs w:val="24"/>
        </w:rPr>
      </w:pPr>
    </w:p>
    <w:p w:rsidR="0099022C" w:rsidRDefault="0099022C" w:rsidP="002C7EA9">
      <w:pPr>
        <w:pStyle w:val="Prrafodelista"/>
        <w:tabs>
          <w:tab w:val="left" w:pos="3180"/>
          <w:tab w:val="center" w:pos="4419"/>
        </w:tabs>
        <w:spacing w:line="240" w:lineRule="auto"/>
        <w:ind w:left="785"/>
        <w:rPr>
          <w:rFonts w:ascii="Arial" w:hAnsi="Arial" w:cs="Arial"/>
          <w:sz w:val="24"/>
          <w:szCs w:val="24"/>
        </w:rPr>
      </w:pPr>
    </w:p>
    <w:p w:rsidR="0099022C" w:rsidRDefault="0099022C" w:rsidP="002C7EA9">
      <w:pPr>
        <w:pStyle w:val="Prrafodelista"/>
        <w:tabs>
          <w:tab w:val="left" w:pos="3180"/>
          <w:tab w:val="center" w:pos="4419"/>
        </w:tabs>
        <w:spacing w:line="240" w:lineRule="auto"/>
        <w:ind w:left="785"/>
        <w:rPr>
          <w:rFonts w:ascii="Arial" w:hAnsi="Arial" w:cs="Arial"/>
          <w:sz w:val="24"/>
          <w:szCs w:val="24"/>
        </w:rPr>
      </w:pPr>
    </w:p>
    <w:p w:rsidR="0099022C" w:rsidRDefault="0099022C" w:rsidP="002C7EA9">
      <w:pPr>
        <w:pStyle w:val="Prrafodelista"/>
        <w:tabs>
          <w:tab w:val="left" w:pos="3180"/>
          <w:tab w:val="center" w:pos="4419"/>
        </w:tabs>
        <w:spacing w:line="240" w:lineRule="auto"/>
        <w:ind w:left="785"/>
        <w:rPr>
          <w:rFonts w:ascii="Arial" w:hAnsi="Arial" w:cs="Arial"/>
          <w:sz w:val="24"/>
          <w:szCs w:val="24"/>
        </w:rPr>
      </w:pPr>
    </w:p>
    <w:p w:rsidR="0099022C" w:rsidRDefault="0099022C" w:rsidP="002C7EA9">
      <w:pPr>
        <w:pStyle w:val="Prrafodelista"/>
        <w:tabs>
          <w:tab w:val="left" w:pos="3180"/>
          <w:tab w:val="center" w:pos="4419"/>
        </w:tabs>
        <w:spacing w:line="240" w:lineRule="auto"/>
        <w:ind w:left="785"/>
        <w:rPr>
          <w:rFonts w:ascii="Arial" w:hAnsi="Arial" w:cs="Arial"/>
          <w:sz w:val="24"/>
          <w:szCs w:val="24"/>
        </w:rPr>
      </w:pPr>
    </w:p>
    <w:p w:rsidR="0099022C" w:rsidRDefault="0099022C" w:rsidP="002C7EA9">
      <w:pPr>
        <w:pStyle w:val="Prrafodelista"/>
        <w:tabs>
          <w:tab w:val="left" w:pos="3180"/>
          <w:tab w:val="center" w:pos="4419"/>
        </w:tabs>
        <w:spacing w:line="240" w:lineRule="auto"/>
        <w:ind w:left="785"/>
        <w:rPr>
          <w:rFonts w:ascii="Arial" w:hAnsi="Arial" w:cs="Arial"/>
          <w:sz w:val="24"/>
          <w:szCs w:val="24"/>
        </w:rPr>
      </w:pPr>
    </w:p>
    <w:p w:rsidR="0099022C" w:rsidRDefault="0099022C" w:rsidP="002C7EA9">
      <w:pPr>
        <w:pStyle w:val="Prrafodelista"/>
        <w:tabs>
          <w:tab w:val="left" w:pos="3180"/>
          <w:tab w:val="center" w:pos="4419"/>
        </w:tabs>
        <w:spacing w:line="240" w:lineRule="auto"/>
        <w:ind w:left="785"/>
        <w:rPr>
          <w:rFonts w:ascii="Arial" w:hAnsi="Arial" w:cs="Arial"/>
          <w:sz w:val="24"/>
          <w:szCs w:val="24"/>
        </w:rPr>
      </w:pPr>
    </w:p>
    <w:p w:rsidR="0099022C" w:rsidRDefault="0099022C" w:rsidP="002C7EA9">
      <w:pPr>
        <w:pStyle w:val="Prrafodelista"/>
        <w:tabs>
          <w:tab w:val="left" w:pos="3180"/>
          <w:tab w:val="center" w:pos="4419"/>
        </w:tabs>
        <w:spacing w:line="240" w:lineRule="auto"/>
        <w:ind w:left="785"/>
        <w:rPr>
          <w:rFonts w:ascii="Arial" w:hAnsi="Arial" w:cs="Arial"/>
          <w:sz w:val="24"/>
          <w:szCs w:val="24"/>
        </w:rPr>
      </w:pPr>
    </w:p>
    <w:p w:rsidR="0099022C" w:rsidRDefault="0099022C" w:rsidP="002C7EA9">
      <w:pPr>
        <w:pStyle w:val="Prrafodelista"/>
        <w:tabs>
          <w:tab w:val="left" w:pos="3180"/>
          <w:tab w:val="center" w:pos="4419"/>
        </w:tabs>
        <w:spacing w:line="240" w:lineRule="auto"/>
        <w:ind w:left="785"/>
        <w:rPr>
          <w:rFonts w:ascii="Arial" w:hAnsi="Arial" w:cs="Arial"/>
          <w:sz w:val="24"/>
          <w:szCs w:val="24"/>
        </w:rPr>
      </w:pPr>
    </w:p>
    <w:p w:rsidR="00DB36B0" w:rsidRDefault="00DB36B0" w:rsidP="002C7EA9">
      <w:pPr>
        <w:pStyle w:val="Prrafodelista"/>
        <w:tabs>
          <w:tab w:val="left" w:pos="3180"/>
          <w:tab w:val="center" w:pos="4419"/>
        </w:tabs>
        <w:spacing w:line="240" w:lineRule="auto"/>
        <w:ind w:left="785"/>
        <w:rPr>
          <w:rFonts w:ascii="Arial" w:hAnsi="Arial" w:cs="Arial"/>
          <w:sz w:val="24"/>
          <w:szCs w:val="24"/>
        </w:rPr>
      </w:pPr>
    </w:p>
    <w:p w:rsidR="00DB36B0" w:rsidRDefault="00DB36B0" w:rsidP="002C7EA9">
      <w:pPr>
        <w:pStyle w:val="Prrafodelista"/>
        <w:tabs>
          <w:tab w:val="left" w:pos="3180"/>
          <w:tab w:val="center" w:pos="4419"/>
        </w:tabs>
        <w:spacing w:line="240" w:lineRule="auto"/>
        <w:ind w:left="785"/>
        <w:rPr>
          <w:rFonts w:ascii="Arial" w:hAnsi="Arial" w:cs="Arial"/>
          <w:sz w:val="24"/>
          <w:szCs w:val="24"/>
        </w:rPr>
      </w:pPr>
    </w:p>
    <w:p w:rsidR="0099022C" w:rsidRDefault="0099022C" w:rsidP="002C7EA9">
      <w:pPr>
        <w:pStyle w:val="Prrafodelista"/>
        <w:tabs>
          <w:tab w:val="left" w:pos="3180"/>
          <w:tab w:val="center" w:pos="4419"/>
        </w:tabs>
        <w:spacing w:line="240" w:lineRule="auto"/>
        <w:ind w:left="785"/>
        <w:rPr>
          <w:rFonts w:ascii="Arial" w:hAnsi="Arial" w:cs="Arial"/>
          <w:sz w:val="24"/>
          <w:szCs w:val="24"/>
        </w:rPr>
      </w:pPr>
    </w:p>
    <w:p w:rsidR="0099022C" w:rsidRDefault="0099022C" w:rsidP="002C7EA9">
      <w:pPr>
        <w:pStyle w:val="Prrafodelista"/>
        <w:tabs>
          <w:tab w:val="left" w:pos="3180"/>
          <w:tab w:val="center" w:pos="4419"/>
        </w:tabs>
        <w:spacing w:line="240" w:lineRule="auto"/>
        <w:ind w:left="785"/>
        <w:rPr>
          <w:rFonts w:ascii="Arial" w:hAnsi="Arial" w:cs="Arial"/>
          <w:sz w:val="24"/>
          <w:szCs w:val="24"/>
        </w:rPr>
      </w:pPr>
    </w:p>
    <w:p w:rsidR="0099022C" w:rsidRDefault="0099022C" w:rsidP="002C7EA9">
      <w:pPr>
        <w:pStyle w:val="Prrafodelista"/>
        <w:tabs>
          <w:tab w:val="left" w:pos="3180"/>
          <w:tab w:val="center" w:pos="4419"/>
        </w:tabs>
        <w:spacing w:line="240" w:lineRule="auto"/>
        <w:ind w:left="785"/>
        <w:rPr>
          <w:rFonts w:ascii="Arial" w:hAnsi="Arial" w:cs="Arial"/>
          <w:sz w:val="24"/>
          <w:szCs w:val="24"/>
        </w:rPr>
      </w:pPr>
    </w:p>
    <w:p w:rsidR="0099022C" w:rsidRDefault="0099022C" w:rsidP="002C7EA9">
      <w:pPr>
        <w:pStyle w:val="Prrafodelista"/>
        <w:tabs>
          <w:tab w:val="left" w:pos="3180"/>
          <w:tab w:val="center" w:pos="4419"/>
        </w:tabs>
        <w:spacing w:line="240" w:lineRule="auto"/>
        <w:ind w:left="785"/>
        <w:rPr>
          <w:rFonts w:ascii="Arial" w:hAnsi="Arial" w:cs="Arial"/>
          <w:sz w:val="24"/>
          <w:szCs w:val="24"/>
        </w:rPr>
      </w:pPr>
    </w:p>
    <w:p w:rsidR="0099022C" w:rsidRDefault="0099022C" w:rsidP="002C7EA9">
      <w:pPr>
        <w:pStyle w:val="Prrafodelista"/>
        <w:tabs>
          <w:tab w:val="left" w:pos="3180"/>
          <w:tab w:val="center" w:pos="4419"/>
        </w:tabs>
        <w:spacing w:line="240" w:lineRule="auto"/>
        <w:ind w:left="785"/>
        <w:rPr>
          <w:rFonts w:ascii="Arial" w:hAnsi="Arial" w:cs="Arial"/>
          <w:sz w:val="24"/>
          <w:szCs w:val="24"/>
        </w:rPr>
      </w:pPr>
    </w:p>
    <w:p w:rsidR="0099022C" w:rsidRPr="00CA7497" w:rsidRDefault="0099022C" w:rsidP="002C7EA9">
      <w:pPr>
        <w:pStyle w:val="Prrafodelista"/>
        <w:tabs>
          <w:tab w:val="left" w:pos="3180"/>
          <w:tab w:val="center" w:pos="4419"/>
        </w:tabs>
        <w:spacing w:line="240" w:lineRule="auto"/>
        <w:ind w:left="785"/>
        <w:rPr>
          <w:rFonts w:ascii="Arial" w:hAnsi="Arial" w:cs="Arial"/>
          <w:sz w:val="24"/>
          <w:szCs w:val="24"/>
        </w:rPr>
      </w:pPr>
    </w:p>
    <w:p w:rsidR="009E36C0" w:rsidRPr="009D2B05" w:rsidRDefault="009E36C0" w:rsidP="002C7EA9">
      <w:pPr>
        <w:pStyle w:val="Prrafodelista"/>
        <w:numPr>
          <w:ilvl w:val="0"/>
          <w:numId w:val="7"/>
        </w:numPr>
        <w:tabs>
          <w:tab w:val="left" w:pos="3180"/>
          <w:tab w:val="center" w:pos="4419"/>
        </w:tabs>
        <w:spacing w:line="240" w:lineRule="auto"/>
        <w:rPr>
          <w:rFonts w:ascii="Arial" w:hAnsi="Arial" w:cs="Arial"/>
          <w:b/>
          <w:sz w:val="24"/>
          <w:szCs w:val="24"/>
        </w:rPr>
      </w:pPr>
      <w:r w:rsidRPr="009D2B05">
        <w:rPr>
          <w:rFonts w:ascii="Arial" w:hAnsi="Arial" w:cs="Arial"/>
          <w:b/>
          <w:sz w:val="24"/>
          <w:szCs w:val="24"/>
        </w:rPr>
        <w:lastRenderedPageBreak/>
        <w:t xml:space="preserve">   JUSTIFICACIÓN</w:t>
      </w:r>
    </w:p>
    <w:p w:rsidR="00901F46" w:rsidRPr="001B1752" w:rsidRDefault="00901F46" w:rsidP="002C7EA9">
      <w:pPr>
        <w:spacing w:after="0" w:line="240" w:lineRule="auto"/>
        <w:rPr>
          <w:rFonts w:ascii="Arial" w:hAnsi="Arial" w:cs="Arial"/>
          <w:sz w:val="24"/>
          <w:szCs w:val="24"/>
        </w:rPr>
      </w:pPr>
      <w:r w:rsidRPr="001B1752">
        <w:rPr>
          <w:rFonts w:ascii="Arial" w:hAnsi="Arial" w:cs="Arial"/>
          <w:sz w:val="24"/>
          <w:szCs w:val="24"/>
        </w:rPr>
        <w:t xml:space="preserve">Este trabajo se realiza con el </w:t>
      </w:r>
      <w:r w:rsidR="00B905EF">
        <w:rPr>
          <w:rFonts w:ascii="Arial" w:hAnsi="Arial" w:cs="Arial"/>
          <w:sz w:val="24"/>
          <w:szCs w:val="24"/>
        </w:rPr>
        <w:t xml:space="preserve">fin de identificar y conocer </w:t>
      </w:r>
      <w:r w:rsidRPr="001B1752">
        <w:rPr>
          <w:rFonts w:ascii="Arial" w:hAnsi="Arial" w:cs="Arial"/>
          <w:sz w:val="24"/>
          <w:szCs w:val="24"/>
        </w:rPr>
        <w:t>la</w:t>
      </w:r>
      <w:r w:rsidR="00E41437" w:rsidRPr="001B1752">
        <w:rPr>
          <w:rFonts w:ascii="Arial" w:hAnsi="Arial" w:cs="Arial"/>
          <w:sz w:val="24"/>
          <w:szCs w:val="24"/>
        </w:rPr>
        <w:t xml:space="preserve"> incidencia de la</w:t>
      </w:r>
      <w:r w:rsidRPr="001B1752">
        <w:rPr>
          <w:rFonts w:ascii="Arial" w:hAnsi="Arial" w:cs="Arial"/>
          <w:sz w:val="24"/>
          <w:szCs w:val="24"/>
        </w:rPr>
        <w:t xml:space="preserve"> hipertensión ar</w:t>
      </w:r>
      <w:r w:rsidR="009E36C0" w:rsidRPr="001B1752">
        <w:rPr>
          <w:rFonts w:ascii="Arial" w:hAnsi="Arial" w:cs="Arial"/>
          <w:sz w:val="24"/>
          <w:szCs w:val="24"/>
        </w:rPr>
        <w:t>teri</w:t>
      </w:r>
      <w:r w:rsidR="003E291F" w:rsidRPr="001B1752">
        <w:rPr>
          <w:rFonts w:ascii="Arial" w:hAnsi="Arial" w:cs="Arial"/>
          <w:sz w:val="24"/>
          <w:szCs w:val="24"/>
        </w:rPr>
        <w:t>al y diabetes mellitus en el CAP de la esperanza</w:t>
      </w:r>
      <w:r w:rsidRPr="001B1752">
        <w:rPr>
          <w:rFonts w:ascii="Arial" w:hAnsi="Arial" w:cs="Arial"/>
          <w:sz w:val="24"/>
          <w:szCs w:val="24"/>
        </w:rPr>
        <w:t xml:space="preserve">, ubicado en </w:t>
      </w:r>
      <w:r w:rsidR="00FF42DA" w:rsidRPr="001B1752">
        <w:rPr>
          <w:rFonts w:ascii="Arial" w:hAnsi="Arial" w:cs="Arial"/>
          <w:sz w:val="24"/>
          <w:szCs w:val="24"/>
        </w:rPr>
        <w:t>el distrito de Cartagena de Indias</w:t>
      </w:r>
      <w:r w:rsidRPr="001B1752">
        <w:rPr>
          <w:rFonts w:ascii="Arial" w:hAnsi="Arial" w:cs="Arial"/>
          <w:sz w:val="24"/>
          <w:szCs w:val="24"/>
        </w:rPr>
        <w:t>, Bolívar, en un per</w:t>
      </w:r>
      <w:r w:rsidR="00E41437" w:rsidRPr="001B1752">
        <w:rPr>
          <w:rFonts w:ascii="Arial" w:hAnsi="Arial" w:cs="Arial"/>
          <w:sz w:val="24"/>
          <w:szCs w:val="24"/>
        </w:rPr>
        <w:t>iodo comprendido de tres</w:t>
      </w:r>
      <w:r w:rsidR="009E36C0" w:rsidRPr="001B1752">
        <w:rPr>
          <w:rFonts w:ascii="Arial" w:hAnsi="Arial" w:cs="Arial"/>
          <w:sz w:val="24"/>
          <w:szCs w:val="24"/>
        </w:rPr>
        <w:t xml:space="preserve"> (3</w:t>
      </w:r>
      <w:r w:rsidRPr="001B1752">
        <w:rPr>
          <w:rFonts w:ascii="Arial" w:hAnsi="Arial" w:cs="Arial"/>
          <w:sz w:val="24"/>
          <w:szCs w:val="24"/>
        </w:rPr>
        <w:t xml:space="preserve">) meses, </w:t>
      </w:r>
      <w:r w:rsidR="00B905EF" w:rsidRPr="00B905EF">
        <w:rPr>
          <w:rFonts w:ascii="Arial" w:hAnsi="Arial" w:cs="Arial"/>
          <w:sz w:val="24"/>
          <w:szCs w:val="24"/>
        </w:rPr>
        <w:t>para poder identificar</w:t>
      </w:r>
      <w:r w:rsidR="009C39E6" w:rsidRPr="00B905EF">
        <w:rPr>
          <w:rFonts w:ascii="Arial" w:hAnsi="Arial" w:cs="Arial"/>
          <w:sz w:val="24"/>
          <w:szCs w:val="24"/>
        </w:rPr>
        <w:t xml:space="preserve"> factores de riesgo asociados al desarrollo de estas enfermedades en los</w:t>
      </w:r>
      <w:r w:rsidR="00E41437" w:rsidRPr="00B905EF">
        <w:rPr>
          <w:rFonts w:ascii="Arial" w:hAnsi="Arial" w:cs="Arial"/>
          <w:sz w:val="24"/>
          <w:szCs w:val="24"/>
        </w:rPr>
        <w:t xml:space="preserve"> diferentes grupos etario</w:t>
      </w:r>
      <w:r w:rsidRPr="00B905EF">
        <w:rPr>
          <w:rFonts w:ascii="Arial" w:hAnsi="Arial" w:cs="Arial"/>
          <w:sz w:val="24"/>
          <w:szCs w:val="24"/>
        </w:rPr>
        <w:t xml:space="preserve"> </w:t>
      </w:r>
      <w:r w:rsidR="00E41437" w:rsidRPr="00B905EF">
        <w:rPr>
          <w:rFonts w:ascii="Arial" w:hAnsi="Arial" w:cs="Arial"/>
          <w:sz w:val="24"/>
          <w:szCs w:val="24"/>
        </w:rPr>
        <w:t>de</w:t>
      </w:r>
      <w:r w:rsidRPr="00B905EF">
        <w:rPr>
          <w:rFonts w:ascii="Arial" w:hAnsi="Arial" w:cs="Arial"/>
          <w:sz w:val="24"/>
          <w:szCs w:val="24"/>
        </w:rPr>
        <w:t xml:space="preserve"> </w:t>
      </w:r>
      <w:r w:rsidR="009C39E6" w:rsidRPr="00B905EF">
        <w:rPr>
          <w:rFonts w:ascii="Arial" w:hAnsi="Arial" w:cs="Arial"/>
          <w:sz w:val="24"/>
          <w:szCs w:val="24"/>
        </w:rPr>
        <w:t>la población estudiada.</w:t>
      </w:r>
      <w:r w:rsidR="009C39E6">
        <w:rPr>
          <w:rFonts w:ascii="Arial" w:hAnsi="Arial" w:cs="Arial"/>
          <w:sz w:val="24"/>
          <w:szCs w:val="24"/>
        </w:rPr>
        <w:t xml:space="preserve"> </w:t>
      </w:r>
    </w:p>
    <w:p w:rsidR="009E36C0" w:rsidRPr="001B1752" w:rsidRDefault="009E36C0" w:rsidP="002C7EA9">
      <w:pPr>
        <w:spacing w:after="0" w:line="240" w:lineRule="auto"/>
        <w:rPr>
          <w:rFonts w:ascii="Arial" w:hAnsi="Arial" w:cs="Arial"/>
          <w:sz w:val="24"/>
          <w:szCs w:val="24"/>
        </w:rPr>
      </w:pPr>
    </w:p>
    <w:p w:rsidR="00901F46" w:rsidRPr="001B1752" w:rsidRDefault="004C5C10" w:rsidP="002C7EA9">
      <w:pPr>
        <w:spacing w:after="0" w:line="240" w:lineRule="auto"/>
        <w:rPr>
          <w:rFonts w:ascii="Arial" w:hAnsi="Arial" w:cs="Arial"/>
          <w:sz w:val="24"/>
          <w:szCs w:val="24"/>
        </w:rPr>
      </w:pPr>
      <w:r w:rsidRPr="004C5C10">
        <w:rPr>
          <w:rFonts w:ascii="Arial" w:hAnsi="Arial" w:cs="Arial"/>
          <w:sz w:val="24"/>
          <w:szCs w:val="24"/>
        </w:rPr>
        <w:t>Se ha hecho evidente que estas enfermedades crónicas son un problema de salud pública y que se encuentra siempre en aumento, aun cuándo se han implementados nuevos métodos en atención primaria en salud para contrarrestarla, esta problemática se viene dando  alrededor del mundo, tanto en países desarrollados como en aquellos en vías de desarrollo, debido al tratamiento inadecuado de los enfermos, ineficientes programas de control</w:t>
      </w:r>
      <w:r w:rsidR="00901F46" w:rsidRPr="001B1752">
        <w:rPr>
          <w:rFonts w:ascii="Arial" w:hAnsi="Arial" w:cs="Arial"/>
          <w:sz w:val="24"/>
          <w:szCs w:val="24"/>
        </w:rPr>
        <w:t xml:space="preserve">, deterioro de las condiciones socioeconómicas, aumento de pobreza </w:t>
      </w:r>
      <w:r w:rsidR="003E291F" w:rsidRPr="001B1752">
        <w:rPr>
          <w:rFonts w:ascii="Arial" w:hAnsi="Arial" w:cs="Arial"/>
          <w:sz w:val="24"/>
          <w:szCs w:val="24"/>
        </w:rPr>
        <w:t xml:space="preserve">en grupos de población y pobre apoyo económico </w:t>
      </w:r>
      <w:r w:rsidR="00076178">
        <w:rPr>
          <w:rFonts w:ascii="Arial" w:hAnsi="Arial" w:cs="Arial"/>
          <w:sz w:val="24"/>
          <w:szCs w:val="24"/>
        </w:rPr>
        <w:t xml:space="preserve">por parte de los diferentes </w:t>
      </w:r>
      <w:r w:rsidR="003E291F" w:rsidRPr="001B1752">
        <w:rPr>
          <w:rFonts w:ascii="Arial" w:hAnsi="Arial" w:cs="Arial"/>
          <w:sz w:val="24"/>
          <w:szCs w:val="24"/>
        </w:rPr>
        <w:t>estado</w:t>
      </w:r>
      <w:r w:rsidR="00076178">
        <w:rPr>
          <w:rFonts w:ascii="Arial" w:hAnsi="Arial" w:cs="Arial"/>
          <w:sz w:val="24"/>
          <w:szCs w:val="24"/>
        </w:rPr>
        <w:t>s</w:t>
      </w:r>
      <w:r w:rsidR="003E291F" w:rsidRPr="001B1752">
        <w:rPr>
          <w:rFonts w:ascii="Arial" w:hAnsi="Arial" w:cs="Arial"/>
          <w:sz w:val="24"/>
          <w:szCs w:val="24"/>
        </w:rPr>
        <w:t xml:space="preserve">, </w:t>
      </w:r>
      <w:r w:rsidR="00FF42DA" w:rsidRPr="001B1752">
        <w:rPr>
          <w:rFonts w:ascii="Arial" w:hAnsi="Arial" w:cs="Arial"/>
          <w:sz w:val="24"/>
          <w:szCs w:val="24"/>
        </w:rPr>
        <w:t>entre otras.</w:t>
      </w:r>
    </w:p>
    <w:p w:rsidR="009E36C0" w:rsidRPr="001B1752" w:rsidRDefault="009E36C0" w:rsidP="002C7EA9">
      <w:pPr>
        <w:spacing w:after="0" w:line="240" w:lineRule="auto"/>
        <w:rPr>
          <w:rFonts w:ascii="Arial" w:hAnsi="Arial" w:cs="Arial"/>
          <w:sz w:val="24"/>
          <w:szCs w:val="24"/>
        </w:rPr>
      </w:pPr>
    </w:p>
    <w:p w:rsidR="00901F46" w:rsidRPr="001B1752" w:rsidRDefault="00076178" w:rsidP="002C7EA9">
      <w:pPr>
        <w:spacing w:after="0" w:line="240" w:lineRule="auto"/>
        <w:rPr>
          <w:rFonts w:ascii="Arial" w:hAnsi="Arial" w:cs="Arial"/>
          <w:sz w:val="24"/>
          <w:szCs w:val="24"/>
        </w:rPr>
      </w:pPr>
      <w:r>
        <w:rPr>
          <w:rFonts w:ascii="Arial" w:hAnsi="Arial" w:cs="Arial"/>
          <w:sz w:val="24"/>
          <w:szCs w:val="24"/>
        </w:rPr>
        <w:t>Este estudio se realiza</w:t>
      </w:r>
      <w:r w:rsidR="00901F46" w:rsidRPr="001B1752">
        <w:rPr>
          <w:rFonts w:ascii="Arial" w:hAnsi="Arial" w:cs="Arial"/>
          <w:sz w:val="24"/>
          <w:szCs w:val="24"/>
        </w:rPr>
        <w:t xml:space="preserve"> con el fin de cu</w:t>
      </w:r>
      <w:r>
        <w:rPr>
          <w:rFonts w:ascii="Arial" w:hAnsi="Arial" w:cs="Arial"/>
          <w:sz w:val="24"/>
          <w:szCs w:val="24"/>
        </w:rPr>
        <w:t>antificar el impacto</w:t>
      </w:r>
      <w:r w:rsidR="009C39E6">
        <w:rPr>
          <w:rFonts w:ascii="Arial" w:hAnsi="Arial" w:cs="Arial"/>
          <w:sz w:val="24"/>
          <w:szCs w:val="24"/>
        </w:rPr>
        <w:t xml:space="preserve"> de la hipertensión arterial y la diabetes mellitus</w:t>
      </w:r>
      <w:r>
        <w:rPr>
          <w:rFonts w:ascii="Arial" w:hAnsi="Arial" w:cs="Arial"/>
          <w:sz w:val="24"/>
          <w:szCs w:val="24"/>
        </w:rPr>
        <w:t xml:space="preserve"> en determinada población</w:t>
      </w:r>
      <w:r w:rsidR="00901F46" w:rsidRPr="001B1752">
        <w:rPr>
          <w:rFonts w:ascii="Arial" w:hAnsi="Arial" w:cs="Arial"/>
          <w:sz w:val="24"/>
          <w:szCs w:val="24"/>
        </w:rPr>
        <w:t>, teniendo en cuenta una serie de parámetros y variables tales como el género,</w:t>
      </w:r>
      <w:r w:rsidR="00E41437" w:rsidRPr="001B1752">
        <w:rPr>
          <w:rFonts w:ascii="Arial" w:hAnsi="Arial" w:cs="Arial"/>
          <w:sz w:val="24"/>
          <w:szCs w:val="24"/>
        </w:rPr>
        <w:t xml:space="preserve"> </w:t>
      </w:r>
      <w:r w:rsidR="001B1752" w:rsidRPr="001B1752">
        <w:rPr>
          <w:rFonts w:ascii="Arial" w:hAnsi="Arial" w:cs="Arial"/>
          <w:sz w:val="24"/>
          <w:szCs w:val="24"/>
        </w:rPr>
        <w:t xml:space="preserve">hábitos, uso de medicamentos, antecedentes familiares de los </w:t>
      </w:r>
      <w:r w:rsidR="00901F46" w:rsidRPr="001B1752">
        <w:rPr>
          <w:rFonts w:ascii="Arial" w:hAnsi="Arial" w:cs="Arial"/>
          <w:sz w:val="24"/>
          <w:szCs w:val="24"/>
        </w:rPr>
        <w:t xml:space="preserve">pacientes que pertenecen </w:t>
      </w:r>
      <w:r w:rsidR="003E291F" w:rsidRPr="001B1752">
        <w:rPr>
          <w:rFonts w:ascii="Arial" w:hAnsi="Arial" w:cs="Arial"/>
          <w:sz w:val="24"/>
          <w:szCs w:val="24"/>
        </w:rPr>
        <w:t xml:space="preserve">al CAP de la esperanza </w:t>
      </w:r>
      <w:r w:rsidR="00901F46" w:rsidRPr="001B1752">
        <w:rPr>
          <w:rFonts w:ascii="Arial" w:hAnsi="Arial" w:cs="Arial"/>
          <w:sz w:val="24"/>
          <w:szCs w:val="24"/>
        </w:rPr>
        <w:t>que poseen diabetes</w:t>
      </w:r>
      <w:r w:rsidR="003E291F" w:rsidRPr="001B1752">
        <w:rPr>
          <w:rFonts w:ascii="Arial" w:hAnsi="Arial" w:cs="Arial"/>
          <w:sz w:val="24"/>
          <w:szCs w:val="24"/>
        </w:rPr>
        <w:t xml:space="preserve"> mellitus e</w:t>
      </w:r>
      <w:r w:rsidR="00901F46" w:rsidRPr="001B1752">
        <w:rPr>
          <w:rFonts w:ascii="Arial" w:hAnsi="Arial" w:cs="Arial"/>
          <w:sz w:val="24"/>
          <w:szCs w:val="24"/>
        </w:rPr>
        <w:t xml:space="preserve"> hipertensión</w:t>
      </w:r>
      <w:r>
        <w:rPr>
          <w:rFonts w:ascii="Arial" w:hAnsi="Arial" w:cs="Arial"/>
          <w:sz w:val="24"/>
          <w:szCs w:val="24"/>
        </w:rPr>
        <w:t xml:space="preserve"> o ambas, </w:t>
      </w:r>
      <w:r w:rsidR="00901F46" w:rsidRPr="001B1752">
        <w:rPr>
          <w:rFonts w:ascii="Arial" w:hAnsi="Arial" w:cs="Arial"/>
          <w:sz w:val="24"/>
          <w:szCs w:val="24"/>
        </w:rPr>
        <w:t>que han sido reportada</w:t>
      </w:r>
      <w:r w:rsidR="001B1752" w:rsidRPr="001B1752">
        <w:rPr>
          <w:rFonts w:ascii="Arial" w:hAnsi="Arial" w:cs="Arial"/>
          <w:sz w:val="24"/>
          <w:szCs w:val="24"/>
        </w:rPr>
        <w:t>s y diagnosticada</w:t>
      </w:r>
      <w:r w:rsidR="001B1752">
        <w:rPr>
          <w:rFonts w:ascii="Arial" w:hAnsi="Arial" w:cs="Arial"/>
          <w:sz w:val="24"/>
          <w:szCs w:val="24"/>
        </w:rPr>
        <w:t>. D</w:t>
      </w:r>
      <w:r w:rsidR="001B1752" w:rsidRPr="001B1752">
        <w:rPr>
          <w:rFonts w:ascii="Arial" w:hAnsi="Arial" w:cs="Arial"/>
          <w:sz w:val="24"/>
          <w:szCs w:val="24"/>
        </w:rPr>
        <w:t>e esta manera podremos definir a un futuro la</w:t>
      </w:r>
      <w:r w:rsidR="001B1752">
        <w:rPr>
          <w:rFonts w:ascii="Arial" w:hAnsi="Arial" w:cs="Arial"/>
          <w:sz w:val="24"/>
          <w:szCs w:val="24"/>
        </w:rPr>
        <w:t xml:space="preserve">s </w:t>
      </w:r>
      <w:r w:rsidR="001B1752" w:rsidRPr="001B1752">
        <w:rPr>
          <w:rFonts w:ascii="Arial" w:hAnsi="Arial" w:cs="Arial"/>
          <w:sz w:val="24"/>
          <w:szCs w:val="24"/>
        </w:rPr>
        <w:t>conducta</w:t>
      </w:r>
      <w:r w:rsidR="001B1752">
        <w:rPr>
          <w:rFonts w:ascii="Arial" w:hAnsi="Arial" w:cs="Arial"/>
          <w:sz w:val="24"/>
          <w:szCs w:val="24"/>
        </w:rPr>
        <w:t>s</w:t>
      </w:r>
      <w:r w:rsidR="001B1752" w:rsidRPr="001B1752">
        <w:rPr>
          <w:rFonts w:ascii="Arial" w:hAnsi="Arial" w:cs="Arial"/>
          <w:sz w:val="24"/>
          <w:szCs w:val="24"/>
        </w:rPr>
        <w:t xml:space="preserve">, </w:t>
      </w:r>
      <w:r w:rsidR="009C39E6">
        <w:rPr>
          <w:rFonts w:ascii="Arial" w:hAnsi="Arial" w:cs="Arial"/>
          <w:sz w:val="24"/>
          <w:szCs w:val="24"/>
        </w:rPr>
        <w:t xml:space="preserve">teniendo en cuenta la </w:t>
      </w:r>
      <w:r w:rsidR="009C39E6" w:rsidRPr="009C39E6">
        <w:rPr>
          <w:rFonts w:ascii="Arial" w:hAnsi="Arial" w:cs="Arial"/>
          <w:sz w:val="24"/>
          <w:szCs w:val="24"/>
        </w:rPr>
        <w:t xml:space="preserve">medicina </w:t>
      </w:r>
      <w:r w:rsidR="009C39E6">
        <w:rPr>
          <w:rFonts w:ascii="Arial" w:hAnsi="Arial" w:cs="Arial"/>
          <w:sz w:val="24"/>
          <w:szCs w:val="24"/>
        </w:rPr>
        <w:t>actual que se basa</w:t>
      </w:r>
      <w:r w:rsidR="009C39E6" w:rsidRPr="009C39E6">
        <w:rPr>
          <w:rFonts w:ascii="Arial" w:hAnsi="Arial" w:cs="Arial"/>
          <w:sz w:val="24"/>
          <w:szCs w:val="24"/>
        </w:rPr>
        <w:t xml:space="preserve"> en </w:t>
      </w:r>
      <w:r w:rsidR="009C39E6">
        <w:rPr>
          <w:rFonts w:ascii="Arial" w:hAnsi="Arial" w:cs="Arial"/>
          <w:sz w:val="24"/>
          <w:szCs w:val="24"/>
        </w:rPr>
        <w:t xml:space="preserve">la prevención y promoción de la </w:t>
      </w:r>
      <w:r w:rsidR="009C39E6" w:rsidRPr="009C39E6">
        <w:rPr>
          <w:rFonts w:ascii="Arial" w:hAnsi="Arial" w:cs="Arial"/>
          <w:sz w:val="24"/>
          <w:szCs w:val="24"/>
        </w:rPr>
        <w:t xml:space="preserve">enfermedad, uno de los pilares fundamentales </w:t>
      </w:r>
      <w:r w:rsidR="009C39E6">
        <w:rPr>
          <w:rFonts w:ascii="Arial" w:hAnsi="Arial" w:cs="Arial"/>
          <w:sz w:val="24"/>
          <w:szCs w:val="24"/>
        </w:rPr>
        <w:t xml:space="preserve">en el cuidado de la salud es la </w:t>
      </w:r>
      <w:r w:rsidR="009C39E6" w:rsidRPr="009C39E6">
        <w:rPr>
          <w:rFonts w:ascii="Arial" w:hAnsi="Arial" w:cs="Arial"/>
          <w:sz w:val="24"/>
          <w:szCs w:val="24"/>
        </w:rPr>
        <w:t>detección temprana</w:t>
      </w:r>
      <w:r w:rsidR="009C39E6">
        <w:rPr>
          <w:rFonts w:ascii="Arial" w:hAnsi="Arial" w:cs="Arial"/>
          <w:sz w:val="24"/>
          <w:szCs w:val="24"/>
        </w:rPr>
        <w:t xml:space="preserve"> con el fin de </w:t>
      </w:r>
      <w:r w:rsidR="001B1752" w:rsidRPr="001B1752">
        <w:rPr>
          <w:rFonts w:ascii="Arial" w:hAnsi="Arial" w:cs="Arial"/>
          <w:sz w:val="24"/>
          <w:szCs w:val="24"/>
        </w:rPr>
        <w:t xml:space="preserve">lograr disminuir la morbilidad y mortalidad. </w:t>
      </w:r>
    </w:p>
    <w:p w:rsidR="00901F46" w:rsidRDefault="00901F46" w:rsidP="002C7EA9">
      <w:pPr>
        <w:spacing w:after="0" w:line="240" w:lineRule="auto"/>
        <w:rPr>
          <w:rFonts w:ascii="Arial" w:hAnsi="Arial" w:cs="Arial"/>
          <w:sz w:val="24"/>
          <w:szCs w:val="24"/>
        </w:rPr>
      </w:pPr>
    </w:p>
    <w:p w:rsidR="0099022C" w:rsidRDefault="0099022C" w:rsidP="002C7EA9">
      <w:pPr>
        <w:spacing w:after="0" w:line="240" w:lineRule="auto"/>
        <w:rPr>
          <w:rFonts w:ascii="Arial" w:hAnsi="Arial" w:cs="Arial"/>
          <w:sz w:val="24"/>
          <w:szCs w:val="24"/>
        </w:rPr>
      </w:pPr>
    </w:p>
    <w:p w:rsidR="0099022C" w:rsidRDefault="0099022C" w:rsidP="002C7EA9">
      <w:pPr>
        <w:spacing w:after="0" w:line="240" w:lineRule="auto"/>
        <w:rPr>
          <w:rFonts w:ascii="Arial" w:hAnsi="Arial" w:cs="Arial"/>
          <w:sz w:val="24"/>
          <w:szCs w:val="24"/>
        </w:rPr>
      </w:pPr>
    </w:p>
    <w:p w:rsidR="0099022C" w:rsidRDefault="0099022C" w:rsidP="002C7EA9">
      <w:pPr>
        <w:spacing w:after="0" w:line="240" w:lineRule="auto"/>
        <w:rPr>
          <w:rFonts w:ascii="Arial" w:hAnsi="Arial" w:cs="Arial"/>
          <w:sz w:val="24"/>
          <w:szCs w:val="24"/>
        </w:rPr>
      </w:pPr>
    </w:p>
    <w:p w:rsidR="0099022C" w:rsidRDefault="0099022C" w:rsidP="002C7EA9">
      <w:pPr>
        <w:spacing w:after="0" w:line="240" w:lineRule="auto"/>
        <w:rPr>
          <w:rFonts w:ascii="Arial" w:hAnsi="Arial" w:cs="Arial"/>
          <w:sz w:val="24"/>
          <w:szCs w:val="24"/>
        </w:rPr>
      </w:pPr>
    </w:p>
    <w:p w:rsidR="0099022C" w:rsidRDefault="0099022C" w:rsidP="002C7EA9">
      <w:pPr>
        <w:spacing w:after="0" w:line="240" w:lineRule="auto"/>
        <w:rPr>
          <w:rFonts w:ascii="Arial" w:hAnsi="Arial" w:cs="Arial"/>
          <w:sz w:val="24"/>
          <w:szCs w:val="24"/>
        </w:rPr>
      </w:pPr>
    </w:p>
    <w:p w:rsidR="0099022C" w:rsidRDefault="0099022C" w:rsidP="002C7EA9">
      <w:pPr>
        <w:spacing w:after="0" w:line="240" w:lineRule="auto"/>
        <w:rPr>
          <w:rFonts w:ascii="Arial" w:hAnsi="Arial" w:cs="Arial"/>
          <w:sz w:val="24"/>
          <w:szCs w:val="24"/>
        </w:rPr>
      </w:pPr>
    </w:p>
    <w:p w:rsidR="0099022C" w:rsidRDefault="0099022C" w:rsidP="002C7EA9">
      <w:pPr>
        <w:spacing w:after="0" w:line="240" w:lineRule="auto"/>
        <w:rPr>
          <w:rFonts w:ascii="Arial" w:hAnsi="Arial" w:cs="Arial"/>
          <w:sz w:val="24"/>
          <w:szCs w:val="24"/>
        </w:rPr>
      </w:pPr>
    </w:p>
    <w:p w:rsidR="0099022C" w:rsidRDefault="0099022C" w:rsidP="002C7EA9">
      <w:pPr>
        <w:spacing w:after="0" w:line="240" w:lineRule="auto"/>
        <w:rPr>
          <w:rFonts w:ascii="Arial" w:hAnsi="Arial" w:cs="Arial"/>
          <w:sz w:val="24"/>
          <w:szCs w:val="24"/>
        </w:rPr>
      </w:pPr>
    </w:p>
    <w:p w:rsidR="0099022C" w:rsidRDefault="0099022C" w:rsidP="002C7EA9">
      <w:pPr>
        <w:spacing w:after="0" w:line="240" w:lineRule="auto"/>
        <w:rPr>
          <w:rFonts w:ascii="Arial" w:hAnsi="Arial" w:cs="Arial"/>
          <w:sz w:val="24"/>
          <w:szCs w:val="24"/>
        </w:rPr>
      </w:pPr>
    </w:p>
    <w:p w:rsidR="0099022C" w:rsidRDefault="0099022C" w:rsidP="002C7EA9">
      <w:pPr>
        <w:spacing w:after="0" w:line="240" w:lineRule="auto"/>
        <w:rPr>
          <w:rFonts w:ascii="Arial" w:hAnsi="Arial" w:cs="Arial"/>
          <w:sz w:val="24"/>
          <w:szCs w:val="24"/>
        </w:rPr>
      </w:pPr>
    </w:p>
    <w:p w:rsidR="0099022C" w:rsidRDefault="0099022C" w:rsidP="002C7EA9">
      <w:pPr>
        <w:spacing w:after="0" w:line="240" w:lineRule="auto"/>
        <w:rPr>
          <w:rFonts w:ascii="Arial" w:hAnsi="Arial" w:cs="Arial"/>
          <w:sz w:val="24"/>
          <w:szCs w:val="24"/>
        </w:rPr>
      </w:pPr>
    </w:p>
    <w:p w:rsidR="0099022C" w:rsidRDefault="0099022C" w:rsidP="002C7EA9">
      <w:pPr>
        <w:spacing w:after="0" w:line="240" w:lineRule="auto"/>
        <w:rPr>
          <w:rFonts w:ascii="Arial" w:hAnsi="Arial" w:cs="Arial"/>
          <w:sz w:val="24"/>
          <w:szCs w:val="24"/>
        </w:rPr>
      </w:pPr>
    </w:p>
    <w:p w:rsidR="00DB36B0" w:rsidRDefault="00DB36B0" w:rsidP="002C7EA9">
      <w:pPr>
        <w:spacing w:after="0" w:line="240" w:lineRule="auto"/>
        <w:rPr>
          <w:rFonts w:ascii="Arial" w:hAnsi="Arial" w:cs="Arial"/>
          <w:sz w:val="24"/>
          <w:szCs w:val="24"/>
        </w:rPr>
      </w:pPr>
    </w:p>
    <w:p w:rsidR="00DB36B0" w:rsidRDefault="00DB36B0" w:rsidP="002C7EA9">
      <w:pPr>
        <w:spacing w:after="0" w:line="240" w:lineRule="auto"/>
        <w:rPr>
          <w:rFonts w:ascii="Arial" w:hAnsi="Arial" w:cs="Arial"/>
          <w:sz w:val="24"/>
          <w:szCs w:val="24"/>
        </w:rPr>
      </w:pPr>
    </w:p>
    <w:p w:rsidR="00DB36B0" w:rsidRDefault="00DB36B0" w:rsidP="002C7EA9">
      <w:pPr>
        <w:spacing w:after="0" w:line="240" w:lineRule="auto"/>
        <w:rPr>
          <w:rFonts w:ascii="Arial" w:hAnsi="Arial" w:cs="Arial"/>
          <w:sz w:val="24"/>
          <w:szCs w:val="24"/>
        </w:rPr>
      </w:pPr>
    </w:p>
    <w:p w:rsidR="00DB36B0" w:rsidRDefault="00DB36B0" w:rsidP="002C7EA9">
      <w:pPr>
        <w:spacing w:after="0" w:line="240" w:lineRule="auto"/>
        <w:rPr>
          <w:rFonts w:ascii="Arial" w:hAnsi="Arial" w:cs="Arial"/>
          <w:sz w:val="24"/>
          <w:szCs w:val="24"/>
        </w:rPr>
      </w:pPr>
    </w:p>
    <w:p w:rsidR="00DB36B0" w:rsidRDefault="00DB36B0" w:rsidP="002C7EA9">
      <w:pPr>
        <w:spacing w:after="0" w:line="240" w:lineRule="auto"/>
        <w:rPr>
          <w:rFonts w:ascii="Arial" w:hAnsi="Arial" w:cs="Arial"/>
          <w:sz w:val="24"/>
          <w:szCs w:val="24"/>
        </w:rPr>
      </w:pPr>
    </w:p>
    <w:p w:rsidR="00C124C5" w:rsidRPr="00C41FDB" w:rsidRDefault="00C124C5" w:rsidP="002C7EA9">
      <w:pPr>
        <w:spacing w:after="0" w:line="240" w:lineRule="auto"/>
        <w:rPr>
          <w:rFonts w:ascii="Arial" w:hAnsi="Arial" w:cs="Arial"/>
          <w:b/>
          <w:sz w:val="24"/>
          <w:szCs w:val="24"/>
        </w:rPr>
      </w:pPr>
      <w:r w:rsidRPr="00C41FDB">
        <w:rPr>
          <w:rFonts w:ascii="Arial" w:hAnsi="Arial" w:cs="Arial"/>
          <w:b/>
          <w:sz w:val="24"/>
          <w:szCs w:val="24"/>
        </w:rPr>
        <w:lastRenderedPageBreak/>
        <w:t>MARCO LEGAL</w:t>
      </w:r>
    </w:p>
    <w:p w:rsidR="00C124C5" w:rsidRPr="00C41FDB" w:rsidRDefault="00C124C5" w:rsidP="002C7EA9">
      <w:pPr>
        <w:spacing w:after="0" w:line="240" w:lineRule="auto"/>
        <w:rPr>
          <w:rFonts w:ascii="Arial" w:hAnsi="Arial" w:cs="Arial"/>
          <w:b/>
          <w:sz w:val="24"/>
          <w:szCs w:val="24"/>
        </w:rPr>
      </w:pPr>
    </w:p>
    <w:p w:rsidR="00C124C5" w:rsidRPr="00C41FDB" w:rsidRDefault="00C124C5" w:rsidP="002C7EA9">
      <w:pPr>
        <w:spacing w:after="0" w:line="240" w:lineRule="auto"/>
        <w:rPr>
          <w:rFonts w:ascii="Arial" w:hAnsi="Arial" w:cs="Arial"/>
          <w:sz w:val="24"/>
          <w:szCs w:val="24"/>
        </w:rPr>
      </w:pPr>
      <w:r w:rsidRPr="00C41FDB">
        <w:rPr>
          <w:rFonts w:ascii="Arial" w:hAnsi="Arial" w:cs="Arial"/>
          <w:b/>
          <w:sz w:val="24"/>
          <w:szCs w:val="24"/>
        </w:rPr>
        <w:t xml:space="preserve">DECRETO 393 DE 1991.- </w:t>
      </w:r>
      <w:r w:rsidRPr="00C41FDB">
        <w:rPr>
          <w:rFonts w:ascii="Arial" w:hAnsi="Arial" w:cs="Arial"/>
          <w:sz w:val="24"/>
          <w:szCs w:val="24"/>
        </w:rPr>
        <w:t>POR EL CUAL SE DICTAN NORMAS SOBRE</w:t>
      </w:r>
    </w:p>
    <w:p w:rsidR="00C124C5" w:rsidRPr="00C41FDB" w:rsidRDefault="00C124C5" w:rsidP="002C7EA9">
      <w:pPr>
        <w:spacing w:after="0" w:line="240" w:lineRule="auto"/>
        <w:rPr>
          <w:rFonts w:ascii="Arial" w:hAnsi="Arial" w:cs="Arial"/>
          <w:sz w:val="24"/>
          <w:szCs w:val="24"/>
        </w:rPr>
      </w:pPr>
      <w:r w:rsidRPr="00C41FDB">
        <w:rPr>
          <w:rFonts w:ascii="Arial" w:hAnsi="Arial" w:cs="Arial"/>
          <w:sz w:val="24"/>
          <w:szCs w:val="24"/>
        </w:rPr>
        <w:t>ASOCIACIÓN PARA ACTIVIDADES CIENTÍFICAS Y TECNOLÓGICAS,</w:t>
      </w:r>
    </w:p>
    <w:p w:rsidR="00C124C5" w:rsidRPr="00C41FDB" w:rsidRDefault="00C124C5" w:rsidP="002C7EA9">
      <w:pPr>
        <w:spacing w:after="0" w:line="240" w:lineRule="auto"/>
        <w:rPr>
          <w:rFonts w:ascii="Arial" w:hAnsi="Arial" w:cs="Arial"/>
          <w:sz w:val="24"/>
          <w:szCs w:val="24"/>
        </w:rPr>
      </w:pPr>
      <w:r w:rsidRPr="00C41FDB">
        <w:rPr>
          <w:rFonts w:ascii="Arial" w:hAnsi="Arial" w:cs="Arial"/>
          <w:sz w:val="24"/>
          <w:szCs w:val="24"/>
        </w:rPr>
        <w:t>PROYECTOS DE INVESTIGACIÓN Y CREACIÓN DE TECNOLOGÍAS.</w:t>
      </w:r>
    </w:p>
    <w:p w:rsidR="00583EDE" w:rsidRPr="00C41FDB" w:rsidRDefault="00583EDE" w:rsidP="002C7EA9">
      <w:pPr>
        <w:spacing w:after="0" w:line="240" w:lineRule="auto"/>
        <w:rPr>
          <w:rFonts w:ascii="Arial" w:hAnsi="Arial" w:cs="Arial"/>
          <w:sz w:val="24"/>
          <w:szCs w:val="24"/>
        </w:rPr>
      </w:pPr>
    </w:p>
    <w:p w:rsidR="00C124C5" w:rsidRPr="00C41FDB" w:rsidRDefault="00C124C5" w:rsidP="002C7EA9">
      <w:pPr>
        <w:spacing w:after="0" w:line="240" w:lineRule="auto"/>
        <w:rPr>
          <w:rFonts w:ascii="Arial" w:eastAsia="Times New Roman" w:hAnsi="Arial" w:cs="Arial"/>
          <w:sz w:val="24"/>
          <w:szCs w:val="24"/>
          <w:lang w:eastAsia="es-CO"/>
        </w:rPr>
      </w:pPr>
      <w:r w:rsidRPr="00C41FDB">
        <w:rPr>
          <w:rFonts w:ascii="Arial" w:eastAsia="Times New Roman" w:hAnsi="Arial" w:cs="Arial"/>
          <w:b/>
          <w:sz w:val="24"/>
          <w:szCs w:val="24"/>
          <w:lang w:eastAsia="es-CO"/>
        </w:rPr>
        <w:t>LEY 25.501.-</w:t>
      </w:r>
      <w:r w:rsidRPr="00C41FDB">
        <w:rPr>
          <w:rFonts w:ascii="Arial" w:eastAsia="Times New Roman" w:hAnsi="Arial" w:cs="Arial"/>
          <w:sz w:val="24"/>
          <w:szCs w:val="24"/>
          <w:lang w:eastAsia="es-CO"/>
        </w:rPr>
        <w:t xml:space="preserve"> Establécese la prioridad sanitaria del control y prevención de las enfermedadescardiovasculares en todo el territorio nacional. </w:t>
      </w:r>
    </w:p>
    <w:p w:rsidR="00583EDE" w:rsidRPr="00C41FDB" w:rsidRDefault="00583EDE" w:rsidP="002C7EA9">
      <w:pPr>
        <w:spacing w:after="0" w:line="240" w:lineRule="auto"/>
        <w:rPr>
          <w:rFonts w:ascii="Arial" w:eastAsia="Times New Roman" w:hAnsi="Arial" w:cs="Arial"/>
          <w:sz w:val="24"/>
          <w:szCs w:val="24"/>
          <w:lang w:eastAsia="es-CO"/>
        </w:rPr>
      </w:pPr>
    </w:p>
    <w:p w:rsidR="00583EDE" w:rsidRPr="00C41FDB" w:rsidRDefault="00583EDE" w:rsidP="002C7EA9">
      <w:pPr>
        <w:spacing w:after="0" w:line="240" w:lineRule="auto"/>
        <w:rPr>
          <w:rFonts w:ascii="Arial" w:eastAsia="Times New Roman" w:hAnsi="Arial" w:cs="Arial"/>
          <w:sz w:val="24"/>
          <w:szCs w:val="24"/>
          <w:lang w:eastAsia="es-CO"/>
        </w:rPr>
      </w:pPr>
      <w:r w:rsidRPr="00C41FDB">
        <w:rPr>
          <w:rFonts w:ascii="Arial" w:eastAsia="Times New Roman" w:hAnsi="Arial" w:cs="Arial"/>
          <w:b/>
          <w:sz w:val="24"/>
          <w:szCs w:val="24"/>
          <w:lang w:eastAsia="es-CO"/>
        </w:rPr>
        <w:t>ARTICULO 5º-</w:t>
      </w:r>
      <w:r w:rsidRPr="00C41FDB">
        <w:rPr>
          <w:rFonts w:ascii="Arial" w:eastAsia="Times New Roman" w:hAnsi="Arial" w:cs="Arial"/>
          <w:sz w:val="24"/>
          <w:szCs w:val="24"/>
          <w:lang w:eastAsia="es-CO"/>
        </w:rPr>
        <w:t xml:space="preserve">  La autoridad de aplicación debe constituir una Comisión Nacional de Prevención de Enfermedades Cardiovasculares, en el ámbito del Consejo Federal de Salud, integrado por representantes de las provincias y sociedades Científicas reconocidas, a fin de contribuir en la planificación, seguimiento y evaluación del programa. </w:t>
      </w:r>
    </w:p>
    <w:p w:rsidR="00583EDE" w:rsidRPr="00C41FDB" w:rsidRDefault="00583EDE" w:rsidP="002C7EA9">
      <w:pPr>
        <w:spacing w:after="0" w:line="240" w:lineRule="auto"/>
        <w:rPr>
          <w:rFonts w:ascii="Arial" w:eastAsia="Times New Roman" w:hAnsi="Arial" w:cs="Arial"/>
          <w:sz w:val="24"/>
          <w:szCs w:val="24"/>
          <w:lang w:eastAsia="es-CO"/>
        </w:rPr>
      </w:pPr>
    </w:p>
    <w:p w:rsidR="00583EDE" w:rsidRPr="00C41FDB" w:rsidRDefault="00583EDE" w:rsidP="002C7EA9">
      <w:pPr>
        <w:spacing w:after="0" w:line="240" w:lineRule="auto"/>
        <w:rPr>
          <w:rFonts w:ascii="Arial" w:hAnsi="Arial" w:cs="Arial"/>
          <w:b/>
          <w:bCs/>
          <w:sz w:val="24"/>
          <w:szCs w:val="24"/>
        </w:rPr>
      </w:pPr>
      <w:r w:rsidRPr="00C41FDB">
        <w:rPr>
          <w:rFonts w:ascii="Arial" w:hAnsi="Arial" w:cs="Arial"/>
          <w:b/>
          <w:bCs/>
          <w:sz w:val="24"/>
          <w:szCs w:val="24"/>
        </w:rPr>
        <w:t>PROYECTO DE LEY 172 DE 2004 SENADO.</w:t>
      </w:r>
    </w:p>
    <w:p w:rsidR="00583EDE" w:rsidRPr="00C41FDB" w:rsidRDefault="00583EDE" w:rsidP="002C7EA9">
      <w:pPr>
        <w:autoSpaceDE w:val="0"/>
        <w:autoSpaceDN w:val="0"/>
        <w:adjustRightInd w:val="0"/>
        <w:spacing w:before="28" w:after="28" w:line="266" w:lineRule="atLeast"/>
        <w:ind w:firstLine="283"/>
        <w:rPr>
          <w:rFonts w:ascii="Arial" w:eastAsia="Times New Roman" w:hAnsi="Arial" w:cs="Arial"/>
          <w:sz w:val="24"/>
          <w:szCs w:val="24"/>
          <w:lang w:eastAsia="es-CO"/>
        </w:rPr>
      </w:pPr>
      <w:r w:rsidRPr="00C41FDB">
        <w:rPr>
          <w:rFonts w:ascii="Arial" w:eastAsia="Times New Roman" w:hAnsi="Arial" w:cs="Arial"/>
          <w:b/>
          <w:sz w:val="24"/>
          <w:szCs w:val="24"/>
          <w:lang w:eastAsia="es-CO"/>
        </w:rPr>
        <w:t>Artículo 1º.</w:t>
      </w:r>
      <w:r w:rsidRPr="00C41FDB">
        <w:rPr>
          <w:rFonts w:ascii="Arial" w:eastAsia="Times New Roman" w:hAnsi="Arial" w:cs="Arial"/>
          <w:sz w:val="24"/>
          <w:szCs w:val="24"/>
          <w:lang w:eastAsia="es-CO"/>
        </w:rPr>
        <w:t xml:space="preserve"> </w:t>
      </w:r>
      <w:r w:rsidRPr="00C41FDB">
        <w:rPr>
          <w:rFonts w:ascii="Arial" w:eastAsia="Times New Roman" w:hAnsi="Arial" w:cs="Arial"/>
          <w:i/>
          <w:iCs/>
          <w:sz w:val="24"/>
          <w:szCs w:val="24"/>
          <w:lang w:eastAsia="es-CO"/>
        </w:rPr>
        <w:t>Ambito de aplicación de la ley</w:t>
      </w:r>
      <w:r w:rsidRPr="00C41FDB">
        <w:rPr>
          <w:rFonts w:ascii="Arial" w:eastAsia="Times New Roman" w:hAnsi="Arial" w:cs="Arial"/>
          <w:sz w:val="24"/>
          <w:szCs w:val="24"/>
          <w:lang w:eastAsia="es-CO"/>
        </w:rPr>
        <w:t xml:space="preserve">. La presente ley desarrolla y complementa la Ley 100 de 1993 y la Ley 715 de 2001, definiendo los requerimientos mínimos indispensables para el desarrollo de las actividades de promoción, prevención y tratamiento necesarios para la Diabetes Mellitus en las Empresas Promotoras de Salud, las Administradoras del Régimen Subsidiado y las Administradoras de Riesgos Profesionales. De igual manera, la presente ley adiciona el Código Sustantivo del Trabajo en relación con las obligaciones especiales del empleador y de los trabajadores, artículos 57 y 58 del Código Sustantivo del Trabajo, así como el artículo 350 del Código Sustantivo del Trabajo en lo relacionado al Reglamento de Higiene y Seguridad Industrial. </w:t>
      </w:r>
    </w:p>
    <w:p w:rsidR="00583EDE" w:rsidRPr="00C41FDB" w:rsidRDefault="00583EDE" w:rsidP="002C7EA9">
      <w:pPr>
        <w:autoSpaceDE w:val="0"/>
        <w:autoSpaceDN w:val="0"/>
        <w:adjustRightInd w:val="0"/>
        <w:spacing w:before="28" w:after="28" w:line="266" w:lineRule="atLeast"/>
        <w:ind w:firstLine="283"/>
        <w:rPr>
          <w:rFonts w:ascii="Arial" w:eastAsia="Times New Roman" w:hAnsi="Arial" w:cs="Arial"/>
          <w:sz w:val="24"/>
          <w:szCs w:val="24"/>
          <w:lang w:eastAsia="es-CO"/>
        </w:rPr>
      </w:pPr>
    </w:p>
    <w:p w:rsidR="0092692C" w:rsidRPr="00C41FDB" w:rsidRDefault="00583EDE" w:rsidP="002C7EA9">
      <w:pPr>
        <w:widowControl w:val="0"/>
        <w:autoSpaceDE w:val="0"/>
        <w:autoSpaceDN w:val="0"/>
        <w:adjustRightInd w:val="0"/>
        <w:spacing w:before="28" w:after="28" w:line="266" w:lineRule="atLeast"/>
        <w:ind w:firstLine="283"/>
        <w:rPr>
          <w:rFonts w:ascii="Arial" w:eastAsia="Times New Roman" w:hAnsi="Arial" w:cs="Arial"/>
          <w:sz w:val="24"/>
          <w:szCs w:val="24"/>
          <w:lang w:eastAsia="es-CO"/>
        </w:rPr>
      </w:pPr>
      <w:r w:rsidRPr="00C41FDB">
        <w:rPr>
          <w:rFonts w:ascii="Arial" w:eastAsia="Times New Roman" w:hAnsi="Arial" w:cs="Arial"/>
          <w:b/>
          <w:sz w:val="24"/>
          <w:szCs w:val="24"/>
          <w:lang w:eastAsia="es-CO"/>
        </w:rPr>
        <w:t>Artículo 2º.</w:t>
      </w:r>
      <w:r w:rsidRPr="00C41FDB">
        <w:rPr>
          <w:rFonts w:ascii="Arial" w:eastAsia="Times New Roman" w:hAnsi="Arial" w:cs="Arial"/>
          <w:sz w:val="24"/>
          <w:szCs w:val="24"/>
          <w:lang w:eastAsia="es-CO"/>
        </w:rPr>
        <w:t xml:space="preserve"> </w:t>
      </w:r>
      <w:r w:rsidRPr="00C41FDB">
        <w:rPr>
          <w:rFonts w:ascii="Arial" w:eastAsia="Times New Roman" w:hAnsi="Arial" w:cs="Arial"/>
          <w:i/>
          <w:iCs/>
          <w:sz w:val="24"/>
          <w:szCs w:val="24"/>
          <w:lang w:eastAsia="es-CO"/>
        </w:rPr>
        <w:t xml:space="preserve">Objeto. </w:t>
      </w:r>
      <w:r w:rsidRPr="00C41FDB">
        <w:rPr>
          <w:rFonts w:ascii="Arial" w:eastAsia="Times New Roman" w:hAnsi="Arial" w:cs="Arial"/>
          <w:sz w:val="24"/>
          <w:szCs w:val="24"/>
          <w:lang w:eastAsia="es-CO"/>
        </w:rPr>
        <w:t>Constituye el objeto de la presente ley el crear y fortalecer los mecanismos normativos e institucionales, que permitan prevenir el desarrollo de la Diabetes Mellitus y facilitar su tratamiento, garantizando de esta manera la provisión de los cuidados necesarios a los pacientes, en lo posible antes de que desarrollen las complicaciones consecuencia de un inadecuado manejo de la enfermedad.</w:t>
      </w:r>
    </w:p>
    <w:p w:rsidR="0092692C" w:rsidRPr="00C41FDB" w:rsidRDefault="0092692C" w:rsidP="002C7EA9">
      <w:pPr>
        <w:widowControl w:val="0"/>
        <w:autoSpaceDE w:val="0"/>
        <w:autoSpaceDN w:val="0"/>
        <w:adjustRightInd w:val="0"/>
        <w:spacing w:before="28" w:after="28" w:line="266" w:lineRule="atLeast"/>
        <w:rPr>
          <w:rFonts w:ascii="Arial" w:hAnsi="Arial" w:cs="Arial"/>
          <w:b/>
          <w:sz w:val="24"/>
          <w:szCs w:val="24"/>
        </w:rPr>
      </w:pPr>
      <w:r w:rsidRPr="00C41FDB">
        <w:rPr>
          <w:sz w:val="24"/>
          <w:szCs w:val="24"/>
        </w:rPr>
        <w:t xml:space="preserve"> </w:t>
      </w:r>
      <w:r w:rsidRPr="00C41FDB">
        <w:rPr>
          <w:rFonts w:ascii="Arial" w:hAnsi="Arial" w:cs="Arial"/>
          <w:b/>
          <w:sz w:val="24"/>
          <w:szCs w:val="24"/>
        </w:rPr>
        <w:t>PROYECTO DE LEY 196 DE 2012 CÁMARA</w:t>
      </w:r>
    </w:p>
    <w:p w:rsidR="0092692C" w:rsidRPr="00C41FDB" w:rsidRDefault="0092692C" w:rsidP="002C7EA9">
      <w:pPr>
        <w:widowControl w:val="0"/>
        <w:autoSpaceDE w:val="0"/>
        <w:autoSpaceDN w:val="0"/>
        <w:adjustRightInd w:val="0"/>
        <w:spacing w:before="28" w:after="28" w:line="266" w:lineRule="atLeast"/>
        <w:rPr>
          <w:rFonts w:ascii="Arial" w:eastAsia="Times New Roman" w:hAnsi="Arial" w:cs="Arial"/>
          <w:b/>
          <w:sz w:val="24"/>
          <w:szCs w:val="24"/>
          <w:lang w:eastAsia="es-CO"/>
        </w:rPr>
      </w:pPr>
      <w:r w:rsidRPr="00C41FDB">
        <w:rPr>
          <w:rFonts w:ascii="Arial" w:eastAsia="Times New Roman" w:hAnsi="Arial" w:cs="Arial"/>
          <w:b/>
          <w:sz w:val="24"/>
          <w:szCs w:val="24"/>
          <w:lang w:eastAsia="es-CO"/>
        </w:rPr>
        <w:t xml:space="preserve">Artículo 1°. </w:t>
      </w:r>
      <w:r w:rsidRPr="00C41FDB">
        <w:rPr>
          <w:rFonts w:ascii="Arial" w:eastAsia="Times New Roman" w:hAnsi="Arial" w:cs="Arial"/>
          <w:sz w:val="24"/>
          <w:szCs w:val="24"/>
          <w:lang w:eastAsia="es-CO"/>
        </w:rPr>
        <w:t xml:space="preserve">El objeto de la presente ley es contribuir a la reducción y </w:t>
      </w:r>
      <w:r w:rsidRPr="00C41FDB">
        <w:rPr>
          <w:rFonts w:ascii="Arial" w:eastAsia="Times New Roman" w:hAnsi="Arial" w:cs="Arial"/>
          <w:b/>
          <w:sz w:val="24"/>
          <w:szCs w:val="24"/>
          <w:lang w:eastAsia="es-CO"/>
        </w:rPr>
        <w:t xml:space="preserve"> </w:t>
      </w:r>
      <w:r w:rsidRPr="00C41FDB">
        <w:rPr>
          <w:rFonts w:ascii="Arial" w:eastAsia="Times New Roman" w:hAnsi="Arial" w:cs="Arial"/>
          <w:sz w:val="24"/>
          <w:szCs w:val="24"/>
          <w:lang w:eastAsia="es-CO"/>
        </w:rPr>
        <w:t>prevención de la morbilidad y mortalidad por causa de hipertensión arterial y por una inadecuada ingesta de sal y sodio.</w:t>
      </w:r>
    </w:p>
    <w:p w:rsidR="0092692C" w:rsidRPr="00C41FDB" w:rsidRDefault="0092692C" w:rsidP="002C7EA9">
      <w:pPr>
        <w:widowControl w:val="0"/>
        <w:autoSpaceDE w:val="0"/>
        <w:autoSpaceDN w:val="0"/>
        <w:adjustRightInd w:val="0"/>
        <w:spacing w:before="28" w:after="28" w:line="266" w:lineRule="atLeast"/>
        <w:rPr>
          <w:rFonts w:ascii="Arial" w:eastAsia="Times New Roman" w:hAnsi="Arial" w:cs="Arial"/>
          <w:b/>
          <w:sz w:val="24"/>
          <w:szCs w:val="24"/>
          <w:lang w:eastAsia="es-CO"/>
        </w:rPr>
      </w:pPr>
      <w:r w:rsidRPr="00C41FDB">
        <w:rPr>
          <w:rFonts w:ascii="Arial" w:eastAsia="Times New Roman" w:hAnsi="Arial" w:cs="Arial"/>
          <w:b/>
          <w:sz w:val="24"/>
          <w:szCs w:val="24"/>
          <w:lang w:eastAsia="es-CO"/>
        </w:rPr>
        <w:t xml:space="preserve">Artículo 2°. </w:t>
      </w:r>
      <w:r w:rsidRPr="00C41FDB">
        <w:rPr>
          <w:rFonts w:ascii="Arial" w:eastAsia="Times New Roman" w:hAnsi="Arial" w:cs="Arial"/>
          <w:sz w:val="24"/>
          <w:szCs w:val="24"/>
          <w:lang w:eastAsia="es-CO"/>
        </w:rPr>
        <w:t xml:space="preserve">Declárese la Hipertensión Arterial como una enfermedad crónica de salud pública. Es responsabilidad del Estado y de los diferentes estamentos de la sociedad propender por la prevención, mitigación y adecuado tratamiento de la </w:t>
      </w:r>
      <w:r w:rsidRPr="00C41FDB">
        <w:rPr>
          <w:rFonts w:ascii="Arial" w:eastAsia="Times New Roman" w:hAnsi="Arial" w:cs="Arial"/>
          <w:b/>
          <w:sz w:val="24"/>
          <w:szCs w:val="24"/>
          <w:lang w:eastAsia="es-CO"/>
        </w:rPr>
        <w:t xml:space="preserve"> </w:t>
      </w:r>
      <w:r w:rsidRPr="00C41FDB">
        <w:rPr>
          <w:rFonts w:ascii="Arial" w:eastAsia="Times New Roman" w:hAnsi="Arial" w:cs="Arial"/>
          <w:sz w:val="24"/>
          <w:szCs w:val="24"/>
          <w:lang w:eastAsia="es-CO"/>
        </w:rPr>
        <w:t>Hipertensión Arterial, así como propender por una adecuada ingesta de sal y sodio en la población colombiana.</w:t>
      </w:r>
    </w:p>
    <w:p w:rsidR="0092692C" w:rsidRPr="00C41FDB" w:rsidRDefault="0092692C" w:rsidP="002C7EA9">
      <w:pPr>
        <w:widowControl w:val="0"/>
        <w:autoSpaceDE w:val="0"/>
        <w:autoSpaceDN w:val="0"/>
        <w:adjustRightInd w:val="0"/>
        <w:spacing w:before="28" w:after="28" w:line="266" w:lineRule="atLeast"/>
        <w:rPr>
          <w:rFonts w:ascii="Arial" w:eastAsia="Times New Roman" w:hAnsi="Arial" w:cs="Arial"/>
          <w:b/>
          <w:sz w:val="24"/>
          <w:szCs w:val="24"/>
          <w:lang w:eastAsia="es-CO"/>
        </w:rPr>
      </w:pPr>
      <w:r w:rsidRPr="00C41FDB">
        <w:rPr>
          <w:rFonts w:ascii="Arial" w:eastAsia="Times New Roman" w:hAnsi="Arial" w:cs="Arial"/>
          <w:b/>
          <w:sz w:val="24"/>
          <w:szCs w:val="24"/>
          <w:lang w:eastAsia="es-CO"/>
        </w:rPr>
        <w:t xml:space="preserve">Artículo 3°. </w:t>
      </w:r>
      <w:r w:rsidRPr="00C41FDB">
        <w:rPr>
          <w:rFonts w:ascii="Arial" w:eastAsia="Times New Roman" w:hAnsi="Arial" w:cs="Arial"/>
          <w:sz w:val="24"/>
          <w:szCs w:val="24"/>
          <w:lang w:eastAsia="es-CO"/>
        </w:rPr>
        <w:t>Declárese el 17 de mayo como el Día Nacional de la Lucha contra la Hipertensión Arterial.</w:t>
      </w:r>
    </w:p>
    <w:p w:rsidR="0092692C" w:rsidRPr="00C41FDB" w:rsidRDefault="0092692C" w:rsidP="002C7EA9">
      <w:pPr>
        <w:widowControl w:val="0"/>
        <w:autoSpaceDE w:val="0"/>
        <w:autoSpaceDN w:val="0"/>
        <w:adjustRightInd w:val="0"/>
        <w:spacing w:before="28" w:after="28" w:line="266" w:lineRule="atLeast"/>
        <w:rPr>
          <w:rFonts w:ascii="Arial" w:eastAsia="Times New Roman" w:hAnsi="Arial" w:cs="Arial"/>
          <w:sz w:val="24"/>
          <w:szCs w:val="24"/>
          <w:lang w:eastAsia="es-CO"/>
        </w:rPr>
      </w:pPr>
      <w:r w:rsidRPr="00C41FDB">
        <w:rPr>
          <w:rFonts w:ascii="Arial" w:eastAsia="Times New Roman" w:hAnsi="Arial" w:cs="Arial"/>
          <w:b/>
          <w:sz w:val="24"/>
          <w:szCs w:val="24"/>
          <w:lang w:eastAsia="es-CO"/>
        </w:rPr>
        <w:lastRenderedPageBreak/>
        <w:t>Artículo 4°.</w:t>
      </w:r>
      <w:r w:rsidRPr="00C41FDB">
        <w:rPr>
          <w:rFonts w:ascii="Arial" w:eastAsia="Times New Roman" w:hAnsi="Arial" w:cs="Arial"/>
          <w:sz w:val="24"/>
          <w:szCs w:val="24"/>
          <w:lang w:eastAsia="es-CO"/>
        </w:rPr>
        <w:t xml:space="preserve"> Ámbito de aplicación. Las disposiciones establecidas en esta ley serán aplicables a las entidades y organizaciones del Estado a nivel nacional y  territorial responsables de promover la prevención, mitigación y adecuado  tratamiento de la Hipertensión Arterial en los distintos sectores de la vida nacional y de propender por una adecuada ingesta de sal y sodio.</w:t>
      </w:r>
    </w:p>
    <w:p w:rsidR="0092692C" w:rsidRPr="00C41FDB" w:rsidRDefault="0092692C" w:rsidP="002C7EA9">
      <w:pPr>
        <w:widowControl w:val="0"/>
        <w:autoSpaceDE w:val="0"/>
        <w:autoSpaceDN w:val="0"/>
        <w:adjustRightInd w:val="0"/>
        <w:spacing w:before="28" w:after="28" w:line="266" w:lineRule="atLeast"/>
        <w:rPr>
          <w:rFonts w:ascii="Arial" w:eastAsia="Times New Roman" w:hAnsi="Arial" w:cs="Arial"/>
          <w:sz w:val="24"/>
          <w:szCs w:val="24"/>
          <w:lang w:eastAsia="es-CO"/>
        </w:rPr>
      </w:pPr>
      <w:r w:rsidRPr="00C41FDB">
        <w:rPr>
          <w:rFonts w:ascii="Arial" w:eastAsia="Times New Roman" w:hAnsi="Arial" w:cs="Arial"/>
          <w:b/>
          <w:sz w:val="24"/>
          <w:szCs w:val="24"/>
          <w:lang w:eastAsia="es-CO"/>
        </w:rPr>
        <w:t>Artículo 6°.</w:t>
      </w:r>
      <w:r w:rsidRPr="00C41FDB">
        <w:rPr>
          <w:rFonts w:ascii="Arial" w:eastAsia="Times New Roman" w:hAnsi="Arial" w:cs="Arial"/>
          <w:sz w:val="24"/>
          <w:szCs w:val="24"/>
          <w:lang w:eastAsia="es-CO"/>
        </w:rPr>
        <w:t xml:space="preserve"> Adiciónese al artículo 4°, de la Ley 1355 de 2009, el cual quedará  así:</w:t>
      </w:r>
    </w:p>
    <w:p w:rsidR="0092692C" w:rsidRPr="00C41FDB" w:rsidRDefault="0092692C" w:rsidP="002C7EA9">
      <w:pPr>
        <w:widowControl w:val="0"/>
        <w:autoSpaceDE w:val="0"/>
        <w:autoSpaceDN w:val="0"/>
        <w:adjustRightInd w:val="0"/>
        <w:spacing w:before="28" w:after="28" w:line="266" w:lineRule="atLeast"/>
        <w:rPr>
          <w:rFonts w:ascii="Arial" w:eastAsia="Times New Roman" w:hAnsi="Arial" w:cs="Arial"/>
          <w:sz w:val="24"/>
          <w:szCs w:val="24"/>
          <w:lang w:eastAsia="es-CO"/>
        </w:rPr>
      </w:pPr>
      <w:r w:rsidRPr="00C41FDB">
        <w:rPr>
          <w:rFonts w:ascii="Arial" w:eastAsia="Times New Roman" w:hAnsi="Arial" w:cs="Arial"/>
          <w:sz w:val="24"/>
          <w:szCs w:val="24"/>
          <w:lang w:eastAsia="es-CO"/>
        </w:rPr>
        <w:t>Estrategias para promover una Alimentación Balanceada y Saludable. Los diferentes sectores de la sociedad impulsarán una alimentación balanceada y saludable en la población colombiana, a través de las siguientes acciones:</w:t>
      </w:r>
    </w:p>
    <w:p w:rsidR="0092692C" w:rsidRPr="00C41FDB" w:rsidRDefault="0092692C" w:rsidP="002C7EA9">
      <w:pPr>
        <w:pStyle w:val="Prrafodelista"/>
        <w:widowControl w:val="0"/>
        <w:numPr>
          <w:ilvl w:val="0"/>
          <w:numId w:val="20"/>
        </w:numPr>
        <w:autoSpaceDE w:val="0"/>
        <w:autoSpaceDN w:val="0"/>
        <w:adjustRightInd w:val="0"/>
        <w:spacing w:before="28" w:after="28" w:line="266" w:lineRule="atLeast"/>
        <w:rPr>
          <w:rFonts w:ascii="Arial" w:eastAsia="Times New Roman" w:hAnsi="Arial" w:cs="Arial"/>
          <w:sz w:val="24"/>
          <w:szCs w:val="24"/>
          <w:lang w:eastAsia="es-CO"/>
        </w:rPr>
      </w:pPr>
      <w:r w:rsidRPr="00C41FDB">
        <w:rPr>
          <w:rFonts w:ascii="Arial" w:eastAsia="Times New Roman" w:hAnsi="Arial" w:cs="Arial"/>
          <w:sz w:val="24"/>
          <w:szCs w:val="24"/>
          <w:lang w:eastAsia="es-CO"/>
        </w:rPr>
        <w:t xml:space="preserve">Los establecimientos educativos públicos y privados del país en donde se ofrezcan alimentos para el consumo de los estudiantes deberán garantizar la disponibilidad de frutas y verduras,así como la disponibilidad de alimentos con </w:t>
      </w:r>
      <w:r w:rsidR="00C41FDB" w:rsidRPr="00C41FDB">
        <w:rPr>
          <w:rFonts w:ascii="Arial" w:eastAsia="Times New Roman" w:hAnsi="Arial" w:cs="Arial"/>
          <w:sz w:val="24"/>
          <w:szCs w:val="24"/>
          <w:lang w:eastAsia="es-CO"/>
        </w:rPr>
        <w:t>niveles adecuados de sal y sodio</w:t>
      </w:r>
    </w:p>
    <w:p w:rsidR="0092692C" w:rsidRPr="00C41FDB" w:rsidRDefault="0092692C" w:rsidP="002C7EA9">
      <w:pPr>
        <w:pStyle w:val="Prrafodelista"/>
        <w:widowControl w:val="0"/>
        <w:numPr>
          <w:ilvl w:val="0"/>
          <w:numId w:val="20"/>
        </w:numPr>
        <w:autoSpaceDE w:val="0"/>
        <w:autoSpaceDN w:val="0"/>
        <w:adjustRightInd w:val="0"/>
        <w:spacing w:before="28" w:after="28" w:line="266" w:lineRule="atLeast"/>
        <w:rPr>
          <w:rFonts w:ascii="Arial" w:eastAsia="Times New Roman" w:hAnsi="Arial" w:cs="Arial"/>
          <w:sz w:val="24"/>
          <w:szCs w:val="24"/>
          <w:lang w:eastAsia="es-CO"/>
        </w:rPr>
      </w:pPr>
      <w:r w:rsidRPr="00C41FDB">
        <w:rPr>
          <w:rFonts w:ascii="Arial" w:eastAsia="Times New Roman" w:hAnsi="Arial" w:cs="Arial"/>
          <w:sz w:val="24"/>
          <w:szCs w:val="24"/>
          <w:lang w:eastAsia="es-CO"/>
        </w:rPr>
        <w:t>Los centros educativos públicos y privados del país deberán adoptar un  programa de educación alimentaria siguiendo los lineamientos y guías que desarrollen el Ministerio de la Protección Social y el Instituto Colombiano de Bienestar Familiar, para promover una alimentación balanceada y saludable, de acuerdo con las características culturales de las diferentes regiones de Colombia.</w:t>
      </w:r>
    </w:p>
    <w:p w:rsidR="0092692C" w:rsidRPr="00C41FDB" w:rsidRDefault="0092692C" w:rsidP="002C7EA9">
      <w:pPr>
        <w:pStyle w:val="Prrafodelista"/>
        <w:widowControl w:val="0"/>
        <w:numPr>
          <w:ilvl w:val="0"/>
          <w:numId w:val="20"/>
        </w:numPr>
        <w:autoSpaceDE w:val="0"/>
        <w:autoSpaceDN w:val="0"/>
        <w:adjustRightInd w:val="0"/>
        <w:spacing w:before="28" w:after="28" w:line="266" w:lineRule="atLeast"/>
        <w:rPr>
          <w:rFonts w:ascii="Arial" w:eastAsia="Times New Roman" w:hAnsi="Arial" w:cs="Arial"/>
          <w:sz w:val="24"/>
          <w:szCs w:val="24"/>
          <w:lang w:eastAsia="es-CO"/>
        </w:rPr>
      </w:pPr>
      <w:r w:rsidRPr="00C41FDB">
        <w:rPr>
          <w:rFonts w:ascii="Arial" w:eastAsia="Times New Roman" w:hAnsi="Arial" w:cs="Arial"/>
          <w:sz w:val="24"/>
          <w:szCs w:val="24"/>
          <w:lang w:eastAsia="es-CO"/>
        </w:rPr>
        <w:t>El Gobierno Nacional a través del Ministerio de Agricultura y Desarrollo Rural, deberá establecer mecanismos para fomentar la producción y comercialización de frutas y verduras y de alimentos con niveles adecuados de sodio y sal, con participación de los entes territoriales, la empresa privada y los gremios de la producción agrícola.</w:t>
      </w:r>
    </w:p>
    <w:p w:rsidR="0092692C" w:rsidRPr="00C41FDB" w:rsidRDefault="0092692C" w:rsidP="002C7EA9">
      <w:pPr>
        <w:widowControl w:val="0"/>
        <w:autoSpaceDE w:val="0"/>
        <w:autoSpaceDN w:val="0"/>
        <w:adjustRightInd w:val="0"/>
        <w:spacing w:before="28" w:after="28" w:line="266" w:lineRule="atLeast"/>
        <w:rPr>
          <w:rFonts w:ascii="Arial" w:eastAsia="Times New Roman" w:hAnsi="Arial" w:cs="Arial"/>
          <w:b/>
          <w:sz w:val="24"/>
          <w:szCs w:val="24"/>
          <w:lang w:eastAsia="es-CO"/>
        </w:rPr>
      </w:pPr>
      <w:r w:rsidRPr="00C41FDB">
        <w:rPr>
          <w:rFonts w:ascii="Arial" w:eastAsia="Times New Roman" w:hAnsi="Arial" w:cs="Arial"/>
          <w:b/>
          <w:sz w:val="24"/>
          <w:szCs w:val="24"/>
          <w:lang w:eastAsia="es-CO"/>
        </w:rPr>
        <w:t xml:space="preserve">Artículo 7°. </w:t>
      </w:r>
      <w:r w:rsidRPr="00C41FDB">
        <w:rPr>
          <w:rFonts w:ascii="Arial" w:eastAsia="Times New Roman" w:hAnsi="Arial" w:cs="Arial"/>
          <w:sz w:val="24"/>
          <w:szCs w:val="24"/>
          <w:lang w:eastAsia="es-CO"/>
        </w:rPr>
        <w:t>Adiciónese al artículo 9° de la Ley 1355:</w:t>
      </w:r>
      <w:r w:rsidRPr="00C41FDB">
        <w:rPr>
          <w:rFonts w:ascii="Arial" w:eastAsia="Times New Roman" w:hAnsi="Arial" w:cs="Arial"/>
          <w:b/>
          <w:sz w:val="24"/>
          <w:szCs w:val="24"/>
          <w:lang w:eastAsia="es-CO"/>
        </w:rPr>
        <w:t xml:space="preserve"> </w:t>
      </w:r>
      <w:r w:rsidRPr="00C41FDB">
        <w:rPr>
          <w:rFonts w:ascii="Arial" w:eastAsia="Times New Roman" w:hAnsi="Arial" w:cs="Arial"/>
          <w:sz w:val="24"/>
          <w:szCs w:val="24"/>
          <w:lang w:eastAsia="es-CO"/>
        </w:rPr>
        <w:t>Artículo 9°.</w:t>
      </w:r>
      <w:r w:rsidRPr="00C41FDB">
        <w:rPr>
          <w:rFonts w:ascii="Arial" w:eastAsia="Times New Roman" w:hAnsi="Arial" w:cs="Arial"/>
          <w:b/>
          <w:sz w:val="24"/>
          <w:szCs w:val="24"/>
          <w:lang w:eastAsia="es-CO"/>
        </w:rPr>
        <w:t xml:space="preserve"> </w:t>
      </w:r>
      <w:r w:rsidRPr="00C41FDB">
        <w:rPr>
          <w:rFonts w:ascii="Arial" w:eastAsia="Times New Roman" w:hAnsi="Arial" w:cs="Arial"/>
          <w:sz w:val="24"/>
          <w:szCs w:val="24"/>
          <w:lang w:eastAsia="es-CO"/>
        </w:rPr>
        <w:t>Promoción de una dieta balanceada y saludable. En aras de buscar una dieta balanceada y saludable el Ministerio de la Salud, establecerá los mecanismos para evitar el exceso o deficiencia en</w:t>
      </w:r>
      <w:r w:rsidRPr="00C41FDB">
        <w:rPr>
          <w:rFonts w:ascii="Arial" w:eastAsia="Times New Roman" w:hAnsi="Arial" w:cs="Arial"/>
          <w:b/>
          <w:sz w:val="24"/>
          <w:szCs w:val="24"/>
          <w:lang w:eastAsia="es-CO"/>
        </w:rPr>
        <w:t xml:space="preserve"> </w:t>
      </w:r>
      <w:r w:rsidRPr="00C41FDB">
        <w:rPr>
          <w:rFonts w:ascii="Arial" w:eastAsia="Times New Roman" w:hAnsi="Arial" w:cs="Arial"/>
          <w:sz w:val="24"/>
          <w:szCs w:val="24"/>
          <w:lang w:eastAsia="es-CO"/>
        </w:rPr>
        <w:t>los contenidos, cantidades y frecuencias de consumo de aquellos nutrientes tales como ácidos grasos, carbohidratos, vitaminas, hierro, sal y</w:t>
      </w:r>
      <w:r w:rsidRPr="00C41FDB">
        <w:rPr>
          <w:rFonts w:ascii="Arial" w:eastAsia="Times New Roman" w:hAnsi="Arial" w:cs="Arial"/>
          <w:b/>
          <w:sz w:val="24"/>
          <w:szCs w:val="24"/>
          <w:lang w:eastAsia="es-CO"/>
        </w:rPr>
        <w:t xml:space="preserve"> </w:t>
      </w:r>
      <w:r w:rsidRPr="00C41FDB">
        <w:rPr>
          <w:rFonts w:ascii="Arial" w:eastAsia="Times New Roman" w:hAnsi="Arial" w:cs="Arial"/>
          <w:sz w:val="24"/>
          <w:szCs w:val="24"/>
          <w:lang w:eastAsia="es-CO"/>
        </w:rPr>
        <w:t>sodio</w:t>
      </w:r>
      <w:r w:rsidRPr="00C41FDB">
        <w:rPr>
          <w:rFonts w:ascii="Arial" w:eastAsia="Times New Roman" w:hAnsi="Arial" w:cs="Arial"/>
          <w:b/>
          <w:sz w:val="24"/>
          <w:szCs w:val="24"/>
          <w:lang w:eastAsia="es-CO"/>
        </w:rPr>
        <w:t xml:space="preserve"> </w:t>
      </w:r>
      <w:r w:rsidRPr="00C41FDB">
        <w:rPr>
          <w:rFonts w:ascii="Arial" w:eastAsia="Times New Roman" w:hAnsi="Arial" w:cs="Arial"/>
          <w:sz w:val="24"/>
          <w:szCs w:val="24"/>
          <w:lang w:eastAsia="es-CO"/>
        </w:rPr>
        <w:t xml:space="preserve">entre otros que, consumidos en forma </w:t>
      </w:r>
      <w:r w:rsidRPr="00C41FDB">
        <w:rPr>
          <w:rFonts w:ascii="Arial" w:eastAsia="Times New Roman" w:hAnsi="Arial" w:cs="Arial"/>
          <w:b/>
          <w:sz w:val="24"/>
          <w:szCs w:val="24"/>
          <w:lang w:eastAsia="es-CO"/>
        </w:rPr>
        <w:t xml:space="preserve"> </w:t>
      </w:r>
      <w:r w:rsidRPr="00C41FDB">
        <w:rPr>
          <w:rFonts w:ascii="Arial" w:eastAsia="Times New Roman" w:hAnsi="Arial" w:cs="Arial"/>
          <w:sz w:val="24"/>
          <w:szCs w:val="24"/>
          <w:lang w:eastAsia="es-CO"/>
        </w:rPr>
        <w:t>desbalanceada, puedan presentar un riesgo para la salud.</w:t>
      </w:r>
    </w:p>
    <w:p w:rsidR="0092692C" w:rsidRPr="00C41FDB" w:rsidRDefault="00C41FDB" w:rsidP="002C7EA9">
      <w:pPr>
        <w:widowControl w:val="0"/>
        <w:autoSpaceDE w:val="0"/>
        <w:autoSpaceDN w:val="0"/>
        <w:adjustRightInd w:val="0"/>
        <w:spacing w:before="28" w:after="28" w:line="266" w:lineRule="atLeast"/>
        <w:rPr>
          <w:rFonts w:ascii="Arial" w:hAnsi="Arial" w:cs="Arial"/>
          <w:sz w:val="24"/>
          <w:szCs w:val="24"/>
        </w:rPr>
      </w:pPr>
      <w:r w:rsidRPr="00C41FDB">
        <w:rPr>
          <w:rFonts w:ascii="Arial" w:hAnsi="Arial" w:cs="Arial"/>
          <w:b/>
          <w:sz w:val="24"/>
          <w:szCs w:val="24"/>
        </w:rPr>
        <w:t>Artículo 11.</w:t>
      </w:r>
      <w:r w:rsidRPr="00C41FDB">
        <w:rPr>
          <w:rFonts w:ascii="Arial" w:hAnsi="Arial" w:cs="Arial"/>
          <w:sz w:val="24"/>
          <w:szCs w:val="24"/>
        </w:rPr>
        <w:t xml:space="preserve"> Los Pacientes con Diabetes Mellitus tendrán la oportunidad de recibir los medicamentos y tratamientos por parte de las EPS y ARS que según la prescripción médica sean necesarios. En cualquier caso los medicamentos y los tratamientos deberán constar con el reconocimiento y recomendación de esenciales para la vida y calidad de la misma en el paciente diabético por parte de cualquiera de las siguientes entidades: la Asociación Colombiana de Endocrino, la Asociación Latinoamericana de Diabetes, la Asociación Colombiana de Diabetes, la Federaci ón Diabetológica Colombiana, y la International Diabetes Federation.</w:t>
      </w:r>
    </w:p>
    <w:p w:rsidR="00C41FDB" w:rsidRPr="00C41FDB" w:rsidRDefault="00C41FDB" w:rsidP="002C7EA9">
      <w:pPr>
        <w:widowControl w:val="0"/>
        <w:autoSpaceDE w:val="0"/>
        <w:autoSpaceDN w:val="0"/>
        <w:adjustRightInd w:val="0"/>
        <w:spacing w:before="28" w:after="28" w:line="266" w:lineRule="atLeast"/>
        <w:rPr>
          <w:rFonts w:ascii="Arial" w:hAnsi="Arial" w:cs="Arial"/>
          <w:sz w:val="24"/>
          <w:szCs w:val="24"/>
        </w:rPr>
      </w:pPr>
      <w:r w:rsidRPr="00C41FDB">
        <w:rPr>
          <w:rFonts w:ascii="Arial" w:hAnsi="Arial" w:cs="Arial"/>
          <w:b/>
          <w:sz w:val="24"/>
          <w:szCs w:val="24"/>
        </w:rPr>
        <w:t>Artículo 14.</w:t>
      </w:r>
      <w:r w:rsidRPr="00C41FDB">
        <w:rPr>
          <w:rFonts w:ascii="Arial" w:hAnsi="Arial" w:cs="Arial"/>
          <w:sz w:val="24"/>
          <w:szCs w:val="24"/>
        </w:rPr>
        <w:t xml:space="preserve"> El cumplimiento de las metas en la política de prevención de la Diabetes Mellitus estipulada en el artículo 6 de la presente ley, estará bajo la coordinación de un equipo profesional en diabetes nombrado en cada una de las EPS y ARS. El equipo profesional estará compuesto de manera multidisciplinaria, </w:t>
      </w:r>
      <w:r w:rsidRPr="00C41FDB">
        <w:rPr>
          <w:rFonts w:ascii="Arial" w:hAnsi="Arial" w:cs="Arial"/>
          <w:sz w:val="24"/>
          <w:szCs w:val="24"/>
        </w:rPr>
        <w:lastRenderedPageBreak/>
        <w:t>y será dirigido por un médico especializado en endocrinología o un médico internista debidamente certificado en el tratamiento de este tipo de pacientes, más una nutricionista y un psicólogo con experiencia o estudios en el tema.</w:t>
      </w:r>
    </w:p>
    <w:p w:rsidR="00C41FDB" w:rsidRPr="00C41FDB" w:rsidRDefault="00C41FDB" w:rsidP="008577A5">
      <w:pPr>
        <w:spacing w:before="28" w:after="28" w:line="270" w:lineRule="atLeast"/>
        <w:rPr>
          <w:rFonts w:ascii="Arial" w:eastAsia="Times New Roman" w:hAnsi="Arial" w:cs="Arial"/>
          <w:sz w:val="24"/>
          <w:szCs w:val="24"/>
          <w:lang w:eastAsia="es-CO"/>
        </w:rPr>
      </w:pPr>
      <w:r w:rsidRPr="00C41FDB">
        <w:rPr>
          <w:rFonts w:ascii="Arial" w:eastAsia="Times New Roman" w:hAnsi="Arial" w:cs="Arial"/>
          <w:b/>
          <w:sz w:val="24"/>
          <w:szCs w:val="24"/>
          <w:lang w:eastAsia="es-CO"/>
        </w:rPr>
        <w:t>Artículo 16.</w:t>
      </w:r>
      <w:r w:rsidRPr="00C41FDB">
        <w:rPr>
          <w:rFonts w:ascii="Arial" w:eastAsia="Times New Roman" w:hAnsi="Arial" w:cs="Arial"/>
          <w:sz w:val="24"/>
          <w:szCs w:val="24"/>
          <w:lang w:eastAsia="es-CO"/>
        </w:rPr>
        <w:t xml:space="preserve"> Los pacientes descompensados o que no cumplan las metas de control en el nivel uno o dos de atención inmediatamente serán remitidos al nivel tres y cuatro según la necesidad del mismo mientras son compensados. De igual manera los médicos que tienen a su cargo el manejo de los pacientes diabéticos recibirán incentivos salariales por parte de las EPS y ARS si anualmente se capacitan en manejo para la prevención primaria y secundaria de pacientes diabéticos y si cumplen las metas en su grupo de pacientes propuestas desde la dirección del grupo profesional en diabetes. La capacitación estará a cargo del equipo profesional en diabetes mencionado en el artículo 12 o ante una institución educativa debidamente reconocida y certificada.</w:t>
      </w:r>
    </w:p>
    <w:p w:rsidR="00C124C5" w:rsidRDefault="00C41FDB" w:rsidP="008577A5">
      <w:pPr>
        <w:spacing w:before="28" w:after="28" w:line="270" w:lineRule="atLeast"/>
        <w:rPr>
          <w:rFonts w:ascii="Arial" w:eastAsia="Times New Roman" w:hAnsi="Arial" w:cs="Arial"/>
          <w:sz w:val="24"/>
          <w:szCs w:val="24"/>
          <w:lang w:eastAsia="es-CO"/>
        </w:rPr>
      </w:pPr>
      <w:r w:rsidRPr="00C41FDB">
        <w:rPr>
          <w:rFonts w:ascii="Arial" w:eastAsia="Times New Roman" w:hAnsi="Arial" w:cs="Arial"/>
          <w:b/>
          <w:sz w:val="24"/>
          <w:szCs w:val="24"/>
          <w:lang w:eastAsia="es-CO"/>
        </w:rPr>
        <w:t>Parágrafo 1º.</w:t>
      </w:r>
      <w:r w:rsidRPr="00C41FDB">
        <w:rPr>
          <w:rFonts w:ascii="Arial" w:eastAsia="Times New Roman" w:hAnsi="Arial" w:cs="Arial"/>
          <w:sz w:val="24"/>
          <w:szCs w:val="24"/>
          <w:lang w:eastAsia="es-CO"/>
        </w:rPr>
        <w:t xml:space="preserve"> El personal médico y paramédico que haga parte del equipo especializado en tratamiento de diabetes deberá hacer cursos de actualización sobre el manejo de la enfermedad como mínimo cada dos años. El costo del curso será pagado por las EPS o ARS a la que preste sus servicios el profesional.</w:t>
      </w:r>
    </w:p>
    <w:p w:rsidR="0099022C" w:rsidRDefault="0099022C" w:rsidP="008577A5">
      <w:pPr>
        <w:spacing w:before="28" w:after="28" w:line="270" w:lineRule="atLeast"/>
        <w:rPr>
          <w:rFonts w:ascii="Arial" w:eastAsia="Times New Roman" w:hAnsi="Arial" w:cs="Arial"/>
          <w:sz w:val="24"/>
          <w:szCs w:val="24"/>
          <w:lang w:eastAsia="es-CO"/>
        </w:rPr>
      </w:pPr>
    </w:p>
    <w:p w:rsidR="0099022C" w:rsidRDefault="0099022C" w:rsidP="008577A5">
      <w:pPr>
        <w:spacing w:before="28" w:after="28" w:line="270" w:lineRule="atLeast"/>
        <w:rPr>
          <w:rFonts w:ascii="Arial" w:eastAsia="Times New Roman" w:hAnsi="Arial" w:cs="Arial"/>
          <w:sz w:val="24"/>
          <w:szCs w:val="24"/>
          <w:lang w:eastAsia="es-CO"/>
        </w:rPr>
      </w:pPr>
    </w:p>
    <w:p w:rsidR="0099022C" w:rsidRDefault="0099022C" w:rsidP="008577A5">
      <w:pPr>
        <w:spacing w:before="28" w:after="28" w:line="270" w:lineRule="atLeast"/>
        <w:rPr>
          <w:rFonts w:ascii="Arial" w:eastAsia="Times New Roman" w:hAnsi="Arial" w:cs="Arial"/>
          <w:sz w:val="24"/>
          <w:szCs w:val="24"/>
          <w:lang w:eastAsia="es-CO"/>
        </w:rPr>
      </w:pPr>
    </w:p>
    <w:p w:rsidR="0099022C" w:rsidRDefault="0099022C" w:rsidP="008577A5">
      <w:pPr>
        <w:spacing w:before="28" w:after="28" w:line="270" w:lineRule="atLeast"/>
        <w:rPr>
          <w:rFonts w:ascii="Arial" w:eastAsia="Times New Roman" w:hAnsi="Arial" w:cs="Arial"/>
          <w:sz w:val="24"/>
          <w:szCs w:val="24"/>
          <w:lang w:eastAsia="es-CO"/>
        </w:rPr>
      </w:pPr>
    </w:p>
    <w:p w:rsidR="0099022C" w:rsidRDefault="0099022C" w:rsidP="008577A5">
      <w:pPr>
        <w:spacing w:before="28" w:after="28" w:line="270" w:lineRule="atLeast"/>
        <w:rPr>
          <w:rFonts w:ascii="Arial" w:eastAsia="Times New Roman" w:hAnsi="Arial" w:cs="Arial"/>
          <w:sz w:val="24"/>
          <w:szCs w:val="24"/>
          <w:lang w:eastAsia="es-CO"/>
        </w:rPr>
      </w:pPr>
    </w:p>
    <w:p w:rsidR="0099022C" w:rsidRDefault="0099022C" w:rsidP="008577A5">
      <w:pPr>
        <w:spacing w:before="28" w:after="28" w:line="270" w:lineRule="atLeast"/>
        <w:rPr>
          <w:rFonts w:ascii="Arial" w:eastAsia="Times New Roman" w:hAnsi="Arial" w:cs="Arial"/>
          <w:sz w:val="24"/>
          <w:szCs w:val="24"/>
          <w:lang w:eastAsia="es-CO"/>
        </w:rPr>
      </w:pPr>
    </w:p>
    <w:p w:rsidR="0099022C" w:rsidRDefault="0099022C" w:rsidP="008577A5">
      <w:pPr>
        <w:spacing w:before="28" w:after="28" w:line="270" w:lineRule="atLeast"/>
        <w:rPr>
          <w:rFonts w:ascii="Arial" w:eastAsia="Times New Roman" w:hAnsi="Arial" w:cs="Arial"/>
          <w:sz w:val="24"/>
          <w:szCs w:val="24"/>
          <w:lang w:eastAsia="es-CO"/>
        </w:rPr>
      </w:pPr>
    </w:p>
    <w:p w:rsidR="0099022C" w:rsidRDefault="0099022C" w:rsidP="008577A5">
      <w:pPr>
        <w:spacing w:before="28" w:after="28" w:line="270" w:lineRule="atLeast"/>
        <w:rPr>
          <w:rFonts w:ascii="Arial" w:eastAsia="Times New Roman" w:hAnsi="Arial" w:cs="Arial"/>
          <w:sz w:val="24"/>
          <w:szCs w:val="24"/>
          <w:lang w:eastAsia="es-CO"/>
        </w:rPr>
      </w:pPr>
    </w:p>
    <w:p w:rsidR="0099022C" w:rsidRDefault="0099022C" w:rsidP="008577A5">
      <w:pPr>
        <w:spacing w:before="28" w:after="28" w:line="270" w:lineRule="atLeast"/>
        <w:rPr>
          <w:rFonts w:ascii="Arial" w:eastAsia="Times New Roman" w:hAnsi="Arial" w:cs="Arial"/>
          <w:sz w:val="24"/>
          <w:szCs w:val="24"/>
          <w:lang w:eastAsia="es-CO"/>
        </w:rPr>
      </w:pPr>
    </w:p>
    <w:p w:rsidR="0099022C" w:rsidRDefault="0099022C" w:rsidP="008577A5">
      <w:pPr>
        <w:spacing w:before="28" w:after="28" w:line="270" w:lineRule="atLeast"/>
        <w:rPr>
          <w:rFonts w:ascii="Arial" w:eastAsia="Times New Roman" w:hAnsi="Arial" w:cs="Arial"/>
          <w:sz w:val="24"/>
          <w:szCs w:val="24"/>
          <w:lang w:eastAsia="es-CO"/>
        </w:rPr>
      </w:pPr>
    </w:p>
    <w:p w:rsidR="0099022C" w:rsidRDefault="0099022C" w:rsidP="008577A5">
      <w:pPr>
        <w:spacing w:before="28" w:after="28" w:line="270" w:lineRule="atLeast"/>
        <w:rPr>
          <w:rFonts w:ascii="Arial" w:eastAsia="Times New Roman" w:hAnsi="Arial" w:cs="Arial"/>
          <w:sz w:val="24"/>
          <w:szCs w:val="24"/>
          <w:lang w:eastAsia="es-CO"/>
        </w:rPr>
      </w:pPr>
    </w:p>
    <w:p w:rsidR="0099022C" w:rsidRDefault="0099022C" w:rsidP="008577A5">
      <w:pPr>
        <w:spacing w:before="28" w:after="28" w:line="270" w:lineRule="atLeast"/>
        <w:rPr>
          <w:rFonts w:ascii="Arial" w:eastAsia="Times New Roman" w:hAnsi="Arial" w:cs="Arial"/>
          <w:sz w:val="24"/>
          <w:szCs w:val="24"/>
          <w:lang w:eastAsia="es-CO"/>
        </w:rPr>
      </w:pPr>
    </w:p>
    <w:p w:rsidR="0099022C" w:rsidRDefault="0099022C" w:rsidP="008577A5">
      <w:pPr>
        <w:spacing w:before="28" w:after="28" w:line="270" w:lineRule="atLeast"/>
        <w:rPr>
          <w:rFonts w:ascii="Arial" w:eastAsia="Times New Roman" w:hAnsi="Arial" w:cs="Arial"/>
          <w:sz w:val="24"/>
          <w:szCs w:val="24"/>
          <w:lang w:eastAsia="es-CO"/>
        </w:rPr>
      </w:pPr>
    </w:p>
    <w:p w:rsidR="0099022C" w:rsidRDefault="0099022C" w:rsidP="008577A5">
      <w:pPr>
        <w:spacing w:before="28" w:after="28" w:line="270" w:lineRule="atLeast"/>
        <w:rPr>
          <w:rFonts w:ascii="Arial" w:eastAsia="Times New Roman" w:hAnsi="Arial" w:cs="Arial"/>
          <w:sz w:val="24"/>
          <w:szCs w:val="24"/>
          <w:lang w:eastAsia="es-CO"/>
        </w:rPr>
      </w:pPr>
    </w:p>
    <w:p w:rsidR="0099022C" w:rsidRDefault="0099022C" w:rsidP="008577A5">
      <w:pPr>
        <w:spacing w:before="28" w:after="28" w:line="270" w:lineRule="atLeast"/>
        <w:rPr>
          <w:rFonts w:ascii="Arial" w:eastAsia="Times New Roman" w:hAnsi="Arial" w:cs="Arial"/>
          <w:sz w:val="24"/>
          <w:szCs w:val="24"/>
          <w:lang w:eastAsia="es-CO"/>
        </w:rPr>
      </w:pPr>
    </w:p>
    <w:p w:rsidR="0099022C" w:rsidRDefault="0099022C" w:rsidP="008577A5">
      <w:pPr>
        <w:spacing w:before="28" w:after="28" w:line="270" w:lineRule="atLeast"/>
        <w:rPr>
          <w:rFonts w:ascii="Arial" w:eastAsia="Times New Roman" w:hAnsi="Arial" w:cs="Arial"/>
          <w:sz w:val="24"/>
          <w:szCs w:val="24"/>
          <w:lang w:eastAsia="es-CO"/>
        </w:rPr>
      </w:pPr>
    </w:p>
    <w:p w:rsidR="0099022C" w:rsidRDefault="0099022C" w:rsidP="008577A5">
      <w:pPr>
        <w:spacing w:before="28" w:after="28" w:line="270" w:lineRule="atLeast"/>
        <w:rPr>
          <w:rFonts w:ascii="Arial" w:eastAsia="Times New Roman" w:hAnsi="Arial" w:cs="Arial"/>
          <w:sz w:val="24"/>
          <w:szCs w:val="24"/>
          <w:lang w:eastAsia="es-CO"/>
        </w:rPr>
      </w:pPr>
    </w:p>
    <w:p w:rsidR="0099022C" w:rsidRDefault="0099022C" w:rsidP="008577A5">
      <w:pPr>
        <w:spacing w:before="28" w:after="28" w:line="270" w:lineRule="atLeast"/>
        <w:rPr>
          <w:rFonts w:ascii="Arial" w:eastAsia="Times New Roman" w:hAnsi="Arial" w:cs="Arial"/>
          <w:sz w:val="24"/>
          <w:szCs w:val="24"/>
          <w:lang w:eastAsia="es-CO"/>
        </w:rPr>
      </w:pPr>
    </w:p>
    <w:p w:rsidR="00DB36B0" w:rsidRDefault="00DB36B0" w:rsidP="008577A5">
      <w:pPr>
        <w:spacing w:before="28" w:after="28" w:line="270" w:lineRule="atLeast"/>
        <w:rPr>
          <w:rFonts w:ascii="Arial" w:eastAsia="Times New Roman" w:hAnsi="Arial" w:cs="Arial"/>
          <w:sz w:val="24"/>
          <w:szCs w:val="24"/>
          <w:lang w:eastAsia="es-CO"/>
        </w:rPr>
      </w:pPr>
    </w:p>
    <w:p w:rsidR="00DB36B0" w:rsidRDefault="00DB36B0" w:rsidP="008577A5">
      <w:pPr>
        <w:spacing w:before="28" w:after="28" w:line="270" w:lineRule="atLeast"/>
        <w:rPr>
          <w:rFonts w:ascii="Arial" w:eastAsia="Times New Roman" w:hAnsi="Arial" w:cs="Arial"/>
          <w:sz w:val="24"/>
          <w:szCs w:val="24"/>
          <w:lang w:eastAsia="es-CO"/>
        </w:rPr>
      </w:pPr>
    </w:p>
    <w:p w:rsidR="00DB36B0" w:rsidRDefault="00DB36B0" w:rsidP="008577A5">
      <w:pPr>
        <w:spacing w:before="28" w:after="28" w:line="270" w:lineRule="atLeast"/>
        <w:rPr>
          <w:rFonts w:ascii="Arial" w:eastAsia="Times New Roman" w:hAnsi="Arial" w:cs="Arial"/>
          <w:sz w:val="24"/>
          <w:szCs w:val="24"/>
          <w:lang w:eastAsia="es-CO"/>
        </w:rPr>
      </w:pPr>
    </w:p>
    <w:p w:rsidR="00DB36B0" w:rsidRDefault="00DB36B0" w:rsidP="008577A5">
      <w:pPr>
        <w:spacing w:before="28" w:after="28" w:line="270" w:lineRule="atLeast"/>
        <w:rPr>
          <w:rFonts w:ascii="Arial" w:eastAsia="Times New Roman" w:hAnsi="Arial" w:cs="Arial"/>
          <w:sz w:val="24"/>
          <w:szCs w:val="24"/>
          <w:lang w:eastAsia="es-CO"/>
        </w:rPr>
      </w:pPr>
    </w:p>
    <w:p w:rsidR="00DB36B0" w:rsidRDefault="00DB36B0" w:rsidP="008577A5">
      <w:pPr>
        <w:spacing w:before="28" w:after="28" w:line="270" w:lineRule="atLeast"/>
        <w:rPr>
          <w:rFonts w:ascii="Arial" w:eastAsia="Times New Roman" w:hAnsi="Arial" w:cs="Arial"/>
          <w:sz w:val="24"/>
          <w:szCs w:val="24"/>
          <w:lang w:eastAsia="es-CO"/>
        </w:rPr>
      </w:pPr>
    </w:p>
    <w:p w:rsidR="0099022C" w:rsidRDefault="0099022C" w:rsidP="008577A5">
      <w:pPr>
        <w:spacing w:before="28" w:after="28" w:line="270" w:lineRule="atLeast"/>
        <w:rPr>
          <w:rFonts w:ascii="Arial" w:eastAsia="Times New Roman" w:hAnsi="Arial" w:cs="Arial"/>
          <w:sz w:val="24"/>
          <w:szCs w:val="24"/>
          <w:lang w:eastAsia="es-CO"/>
        </w:rPr>
      </w:pPr>
    </w:p>
    <w:p w:rsidR="008577A5" w:rsidRPr="008577A5" w:rsidRDefault="008577A5" w:rsidP="008577A5">
      <w:pPr>
        <w:spacing w:before="28" w:after="28" w:line="270" w:lineRule="atLeast"/>
        <w:rPr>
          <w:rFonts w:ascii="Arial" w:eastAsia="Times New Roman" w:hAnsi="Arial" w:cs="Arial"/>
          <w:sz w:val="24"/>
          <w:szCs w:val="24"/>
          <w:lang w:eastAsia="es-CO"/>
        </w:rPr>
      </w:pPr>
    </w:p>
    <w:p w:rsidR="00876C4E" w:rsidRPr="00D722BB" w:rsidRDefault="00D722BB" w:rsidP="002C7EA9">
      <w:pPr>
        <w:pStyle w:val="Prrafodelista"/>
        <w:numPr>
          <w:ilvl w:val="1"/>
          <w:numId w:val="7"/>
        </w:numPr>
        <w:tabs>
          <w:tab w:val="left" w:pos="3180"/>
          <w:tab w:val="center" w:pos="4419"/>
        </w:tabs>
        <w:spacing w:line="240" w:lineRule="auto"/>
        <w:rPr>
          <w:rFonts w:ascii="Arial" w:hAnsi="Arial" w:cs="Arial"/>
          <w:b/>
          <w:sz w:val="24"/>
          <w:szCs w:val="24"/>
        </w:rPr>
      </w:pPr>
      <w:r w:rsidRPr="00D722BB">
        <w:rPr>
          <w:rFonts w:ascii="Arial" w:hAnsi="Arial" w:cs="Arial"/>
          <w:b/>
          <w:sz w:val="24"/>
          <w:szCs w:val="24"/>
        </w:rPr>
        <w:lastRenderedPageBreak/>
        <w:t xml:space="preserve">MARCO TEÓRICO  </w:t>
      </w:r>
    </w:p>
    <w:p w:rsidR="00D722BB" w:rsidRPr="00D722BB" w:rsidRDefault="00D722BB" w:rsidP="002C7EA9">
      <w:pPr>
        <w:pStyle w:val="Prrafodelista"/>
        <w:tabs>
          <w:tab w:val="left" w:pos="3180"/>
          <w:tab w:val="center" w:pos="4419"/>
        </w:tabs>
        <w:spacing w:line="240" w:lineRule="auto"/>
        <w:rPr>
          <w:rFonts w:ascii="Arial" w:hAnsi="Arial" w:cs="Arial"/>
          <w:sz w:val="24"/>
          <w:szCs w:val="24"/>
        </w:rPr>
      </w:pPr>
    </w:p>
    <w:p w:rsidR="00876C4E" w:rsidRPr="009D2B05" w:rsidRDefault="00876C4E" w:rsidP="002C7EA9">
      <w:pPr>
        <w:spacing w:line="240" w:lineRule="auto"/>
        <w:rPr>
          <w:rFonts w:ascii="Arial" w:hAnsi="Arial" w:cs="Arial"/>
          <w:b/>
          <w:sz w:val="24"/>
          <w:szCs w:val="24"/>
        </w:rPr>
      </w:pPr>
      <w:r w:rsidRPr="009D2B05">
        <w:rPr>
          <w:rFonts w:ascii="Arial" w:hAnsi="Arial" w:cs="Arial"/>
          <w:b/>
          <w:sz w:val="24"/>
          <w:szCs w:val="24"/>
        </w:rPr>
        <w:t xml:space="preserve">HIPERTENSION ARTERIAL </w:t>
      </w:r>
    </w:p>
    <w:p w:rsidR="00A9437B" w:rsidRPr="009D2B05" w:rsidRDefault="00876C4E" w:rsidP="002C7EA9">
      <w:pPr>
        <w:spacing w:line="240" w:lineRule="auto"/>
        <w:rPr>
          <w:rFonts w:ascii="Arial" w:hAnsi="Arial" w:cs="Arial"/>
          <w:b/>
          <w:sz w:val="24"/>
          <w:szCs w:val="24"/>
        </w:rPr>
      </w:pPr>
      <w:r w:rsidRPr="009D2B05">
        <w:rPr>
          <w:rFonts w:ascii="Arial" w:hAnsi="Arial" w:cs="Arial"/>
          <w:sz w:val="24"/>
          <w:szCs w:val="24"/>
        </w:rPr>
        <w:t>La hipertensión arterial (HTA) es un síndrome caracterizado por elevación de la presión arterial (PA) y sus consecuencias. Sólo en un 5% de casos se encuentra una causa (HTA secundaria); en el resto, no se puede demostrar una etiología (HTA primaria); pero se cree, cada día más, que son varios procesos aún no identificados, y con base genética, los que dan lugar a elevación de la PA. La HTA es un factor de riesgo muy importante para el desarrollo futuro de enfermedad vascular (enfermedad cerebrovascular, cardiopatía coronaria, insuficiencia cardíaca ó renal). La relación entre las cifras de PA y el riesgo cardiovascular es contínua (a mayor nivel, mayor morbimortalidad), no existiendo una línea divisoria entre presión arterial normal o patológica. La definición de hipertensión arterial es arbitraria. El umbral elegido es aquel a partir del cual los beneficios obtenidos con la intervención, sobrepasan a los de la no  actuación. A lo largo de los años, los valores de corte han ido reduciéndose a medida que se han ido obteniendo más datos referentes al valor pronóstico de la HTA y los efectos beneficiosos de su tratamiento.</w:t>
      </w:r>
      <w:r w:rsidR="00440BBF" w:rsidRPr="009D2B05">
        <w:rPr>
          <w:rFonts w:ascii="Arial" w:hAnsi="Arial" w:cs="Arial"/>
          <w:sz w:val="24"/>
          <w:szCs w:val="24"/>
        </w:rPr>
        <w:t xml:space="preserve"> </w:t>
      </w:r>
      <w:r w:rsidR="000344BD">
        <w:rPr>
          <w:rFonts w:ascii="Arial" w:hAnsi="Arial" w:cs="Arial"/>
          <w:b/>
          <w:sz w:val="24"/>
          <w:szCs w:val="24"/>
        </w:rPr>
        <w:t>(</w:t>
      </w:r>
      <w:bookmarkStart w:id="0" w:name="_GoBack"/>
      <w:bookmarkEnd w:id="0"/>
      <w:r w:rsidR="00440BBF" w:rsidRPr="009D2B05">
        <w:rPr>
          <w:rFonts w:ascii="Arial" w:hAnsi="Arial" w:cs="Arial"/>
          <w:b/>
          <w:sz w:val="24"/>
          <w:szCs w:val="24"/>
        </w:rPr>
        <w:t>2)</w:t>
      </w:r>
      <w:r w:rsidR="00A9437B" w:rsidRPr="009D2B05">
        <w:rPr>
          <w:rFonts w:ascii="Arial" w:hAnsi="Arial" w:cs="Arial"/>
          <w:b/>
          <w:sz w:val="24"/>
          <w:szCs w:val="24"/>
        </w:rPr>
        <w:t xml:space="preserve">   </w:t>
      </w:r>
    </w:p>
    <w:p w:rsidR="00A9437B" w:rsidRPr="009D2B05" w:rsidRDefault="00A9437B" w:rsidP="002C7EA9">
      <w:pPr>
        <w:spacing w:line="240" w:lineRule="auto"/>
        <w:rPr>
          <w:rFonts w:ascii="Arial" w:hAnsi="Arial" w:cs="Arial"/>
          <w:b/>
          <w:sz w:val="24"/>
          <w:szCs w:val="24"/>
        </w:rPr>
      </w:pPr>
    </w:p>
    <w:p w:rsidR="00440BBF" w:rsidRPr="003E291F" w:rsidRDefault="00876C4E" w:rsidP="002C7EA9">
      <w:pPr>
        <w:spacing w:line="240" w:lineRule="auto"/>
        <w:rPr>
          <w:rFonts w:ascii="Arial" w:eastAsia="Times New Roman" w:hAnsi="Arial" w:cs="Arial"/>
          <w:b/>
          <w:sz w:val="24"/>
          <w:szCs w:val="24"/>
          <w:lang w:eastAsia="es-CO"/>
        </w:rPr>
      </w:pPr>
      <w:r w:rsidRPr="003E291F">
        <w:rPr>
          <w:rFonts w:ascii="Arial" w:hAnsi="Arial" w:cs="Arial"/>
          <w:sz w:val="24"/>
          <w:szCs w:val="24"/>
        </w:rPr>
        <w:t xml:space="preserve">Actualmente, se siguen las recomendaciones de la OMS-SIH, que con objeto de reducir la confusión y proporcionar a los clínicos de todo el mundo unas recomendaciones más uniformes. </w:t>
      </w:r>
      <w:r w:rsidRPr="003E291F">
        <w:rPr>
          <w:rFonts w:ascii="Arial" w:eastAsia="Times New Roman" w:hAnsi="Arial" w:cs="Arial"/>
          <w:sz w:val="24"/>
          <w:szCs w:val="24"/>
          <w:lang w:eastAsia="es-CO"/>
        </w:rPr>
        <w:t xml:space="preserve">En la población general sobre 60 años, bajar la presión sistólica a menos de 150 mmHg o menos y la diastólica a 90 mmHg o menos. En la población por debajo de 60 años, reducir la diastólica a menos de 90 mmHg. En la población por debajo de 60 años, disminuir la sistólica a menos de 140mmHg. En pacientes sobre 18 años con enfermedad renal crónica, la meta es una presión sistólica menor a 140 mmHg y diastólica de menos de 90 mmHg. En pacientes sobre 18 años, diabéticos, disminuir la presión sistólica por debajo de 140 mmHg y la diastólica por debajo de 90 mmHg. </w:t>
      </w:r>
      <w:r w:rsidR="00440BBF" w:rsidRPr="003E291F">
        <w:rPr>
          <w:rFonts w:ascii="Arial" w:eastAsia="Times New Roman" w:hAnsi="Arial" w:cs="Arial"/>
          <w:b/>
          <w:sz w:val="24"/>
          <w:szCs w:val="24"/>
          <w:lang w:eastAsia="es-CO"/>
        </w:rPr>
        <w:t>(2)</w:t>
      </w:r>
    </w:p>
    <w:p w:rsidR="009D2B05" w:rsidRPr="003E291F" w:rsidRDefault="009D2B05" w:rsidP="002C7EA9">
      <w:pPr>
        <w:spacing w:line="240" w:lineRule="auto"/>
        <w:rPr>
          <w:rFonts w:ascii="Arial" w:hAnsi="Arial" w:cs="Arial"/>
          <w:b/>
          <w:sz w:val="24"/>
          <w:szCs w:val="24"/>
        </w:rPr>
      </w:pPr>
    </w:p>
    <w:p w:rsidR="008577A5" w:rsidRDefault="00876C4E" w:rsidP="002C7EA9">
      <w:pPr>
        <w:spacing w:line="240" w:lineRule="auto"/>
        <w:rPr>
          <w:rFonts w:ascii="Arial" w:hAnsi="Arial" w:cs="Arial"/>
          <w:sz w:val="24"/>
          <w:szCs w:val="24"/>
        </w:rPr>
      </w:pPr>
      <w:r w:rsidRPr="003E291F">
        <w:rPr>
          <w:rFonts w:ascii="Arial" w:eastAsia="Times New Roman" w:hAnsi="Arial" w:cs="Arial"/>
          <w:sz w:val="24"/>
          <w:szCs w:val="24"/>
          <w:lang w:eastAsia="es-CO"/>
        </w:rPr>
        <w:t xml:space="preserve">En la población general, excluyendo la raza negra pero incluyendo diabéticos, la terapia inicial debe incluir un diurético tiazida, un bloqueador de canales de calcio (CCB), un inhibidor de enzima conversión (ACEI) o un bloqueador de angiotensina (ARB). En la población de raza negra, incluyendo diabéticos, la terapia inicial debe incluir un diurético tiazida o un CCB. En la población sobre 18 años con enfermedad renal crónica (CKD), la terapia inicial debe incluir ACEI o ARB para mejorar la función renal El objetivo principal del tratamiento de hipertensión es lograr y mantener una meta en las cifras de la presión arterial. Si en un mes de tratamiento no se alcanzan estas metas, se debe aumentar la dosis o recurrir a una segunda droga de otra clase hasta obtener los resultados deseados. Si no hay éxito después de usar 3 o 4 clases de medicamentos, se debe referir el paciente a </w:t>
      </w:r>
      <w:r w:rsidRPr="003E291F">
        <w:rPr>
          <w:rFonts w:ascii="Arial" w:eastAsia="Times New Roman" w:hAnsi="Arial" w:cs="Arial"/>
          <w:sz w:val="24"/>
          <w:szCs w:val="24"/>
          <w:lang w:eastAsia="es-CO"/>
        </w:rPr>
        <w:lastRenderedPageBreak/>
        <w:t>un especialista en hipertensión clínica certificado por la Asociación del Corazón Americano.</w:t>
      </w:r>
      <w:r w:rsidR="00440BBF" w:rsidRPr="003E291F">
        <w:rPr>
          <w:rFonts w:ascii="Arial" w:eastAsia="Times New Roman" w:hAnsi="Arial" w:cs="Arial"/>
          <w:b/>
          <w:sz w:val="24"/>
          <w:szCs w:val="24"/>
          <w:lang w:eastAsia="es-CO"/>
        </w:rPr>
        <w:t xml:space="preserve"> (2)</w:t>
      </w:r>
    </w:p>
    <w:p w:rsidR="008577A5" w:rsidRPr="009D2B05" w:rsidRDefault="008577A5" w:rsidP="002C7EA9">
      <w:pPr>
        <w:spacing w:line="240" w:lineRule="auto"/>
        <w:rPr>
          <w:rFonts w:ascii="Arial" w:hAnsi="Arial" w:cs="Arial"/>
          <w:sz w:val="24"/>
          <w:szCs w:val="24"/>
        </w:rPr>
      </w:pPr>
    </w:p>
    <w:p w:rsidR="00876C4E" w:rsidRPr="009D2B05" w:rsidRDefault="00876C4E" w:rsidP="002C7EA9">
      <w:pPr>
        <w:spacing w:line="240" w:lineRule="auto"/>
        <w:rPr>
          <w:rFonts w:ascii="Arial" w:hAnsi="Arial" w:cs="Arial"/>
          <w:b/>
          <w:sz w:val="24"/>
          <w:szCs w:val="24"/>
        </w:rPr>
      </w:pPr>
      <w:r w:rsidRPr="009D2B05">
        <w:rPr>
          <w:rFonts w:ascii="Arial" w:hAnsi="Arial" w:cs="Arial"/>
          <w:b/>
          <w:sz w:val="24"/>
          <w:szCs w:val="24"/>
        </w:rPr>
        <w:t>TABLA I: LIMITES DE PRESION ARTERIAL SEGÚN EDAD, DIABETES O INSUFICIENCIA RENAL CRÓNICA.</w:t>
      </w:r>
    </w:p>
    <w:p w:rsidR="00440BBF" w:rsidRDefault="00876C4E" w:rsidP="002C7EA9">
      <w:pPr>
        <w:spacing w:line="240" w:lineRule="auto"/>
        <w:rPr>
          <w:rFonts w:ascii="Arial" w:hAnsi="Arial" w:cs="Arial"/>
          <w:b/>
          <w:sz w:val="24"/>
          <w:szCs w:val="24"/>
        </w:rPr>
      </w:pPr>
      <w:r w:rsidRPr="009D2B05">
        <w:rPr>
          <w:rFonts w:ascii="Arial" w:hAnsi="Arial" w:cs="Arial"/>
          <w:noProof/>
          <w:sz w:val="24"/>
          <w:szCs w:val="24"/>
          <w:lang w:val="es-ES" w:eastAsia="es-ES"/>
        </w:rPr>
        <w:drawing>
          <wp:inline distT="0" distB="0" distL="0" distR="0" wp14:anchorId="3853502D" wp14:editId="6F37A0EB">
            <wp:extent cx="3812856" cy="2156412"/>
            <wp:effectExtent l="0" t="0" r="0" b="0"/>
            <wp:docPr id="13" name="Imagen 13" descr="C:\Users\Mufith Salaiman\Desktop\paula\art-cuadro-2-c4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fith Salaiman\Desktop\paula\art-cuadro-2-c458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21570" cy="2161340"/>
                    </a:xfrm>
                    <a:prstGeom prst="rect">
                      <a:avLst/>
                    </a:prstGeom>
                    <a:noFill/>
                    <a:ln>
                      <a:noFill/>
                    </a:ln>
                  </pic:spPr>
                </pic:pic>
              </a:graphicData>
            </a:graphic>
          </wp:inline>
        </w:drawing>
      </w:r>
    </w:p>
    <w:p w:rsidR="009D2B05" w:rsidRPr="009D2B05" w:rsidRDefault="009D2B05" w:rsidP="002C7EA9">
      <w:pPr>
        <w:spacing w:line="240" w:lineRule="auto"/>
        <w:rPr>
          <w:rFonts w:ascii="Arial" w:hAnsi="Arial" w:cs="Arial"/>
          <w:b/>
          <w:sz w:val="24"/>
          <w:szCs w:val="24"/>
        </w:rPr>
      </w:pPr>
    </w:p>
    <w:p w:rsidR="009A003C" w:rsidRPr="009D2B05" w:rsidRDefault="009A003C" w:rsidP="002C7EA9">
      <w:pPr>
        <w:spacing w:line="240" w:lineRule="auto"/>
        <w:rPr>
          <w:rFonts w:ascii="Arial" w:hAnsi="Arial" w:cs="Arial"/>
          <w:sz w:val="24"/>
          <w:szCs w:val="24"/>
        </w:rPr>
      </w:pPr>
      <w:r w:rsidRPr="009D2B05">
        <w:rPr>
          <w:rFonts w:ascii="Arial" w:hAnsi="Arial" w:cs="Arial"/>
          <w:b/>
          <w:sz w:val="24"/>
          <w:szCs w:val="24"/>
        </w:rPr>
        <w:t>PATOGENIA DE LA HIPERTENCION ARTERIAL</w:t>
      </w:r>
    </w:p>
    <w:p w:rsidR="00DB36B0" w:rsidRDefault="009A003C" w:rsidP="002C7EA9">
      <w:pPr>
        <w:spacing w:line="240" w:lineRule="auto"/>
        <w:rPr>
          <w:rFonts w:ascii="Arial" w:hAnsi="Arial" w:cs="Arial"/>
          <w:b/>
          <w:sz w:val="24"/>
          <w:szCs w:val="24"/>
        </w:rPr>
      </w:pPr>
      <w:r w:rsidRPr="009D2B05">
        <w:rPr>
          <w:rFonts w:ascii="Arial" w:hAnsi="Arial" w:cs="Arial"/>
          <w:sz w:val="24"/>
          <w:szCs w:val="24"/>
        </w:rPr>
        <w:t>La HTA esencial, primaria o idiopática (HTAE) se define como la PA anormalmente elevada no asociada con enfermedades que cursan secundariamente con hipertensión (enfermedad renovascular, feocromocitoma, hiperaldosteronismo, etc.) o a un trastorno monogénico hipertensivo (síndrome de Liddle, aldosteronismo corregible con glucocorticoides, déficit de 11 beta-hidroxilasa, etc.). El 95% de todos los pacientes hipertensos presentan una HTAE. La HTAE es el resultado de un proceso en el que intervienen dos tipos de factores: los que inician la disregulación de la PA, o inductores, y los que determinan la elevación de la PA, o efectores (fig. 1)3 . Como se detallará a continuación, se han descrito múltiples factores inductores y efectores, por lo que las interrelaciones posibles entre éstos son también múltiples. Ello determina la heterogeneidad patogénica y fenotípica de la HTAE y, a la postre, su carácter clínico de síndrome.</w:t>
      </w:r>
      <w:r w:rsidR="00440BBF" w:rsidRPr="009D2B05">
        <w:rPr>
          <w:rFonts w:ascii="Arial" w:hAnsi="Arial" w:cs="Arial"/>
          <w:sz w:val="24"/>
          <w:szCs w:val="24"/>
        </w:rPr>
        <w:t xml:space="preserve"> </w:t>
      </w:r>
      <w:r w:rsidR="00440BBF" w:rsidRPr="009D2B05">
        <w:rPr>
          <w:rFonts w:ascii="Arial" w:hAnsi="Arial" w:cs="Arial"/>
          <w:b/>
          <w:sz w:val="24"/>
          <w:szCs w:val="24"/>
        </w:rPr>
        <w:t>(2)</w:t>
      </w:r>
    </w:p>
    <w:p w:rsidR="009A003C" w:rsidRPr="009D2B05" w:rsidRDefault="00440BBF" w:rsidP="002C7EA9">
      <w:pPr>
        <w:spacing w:line="240" w:lineRule="auto"/>
        <w:rPr>
          <w:rFonts w:ascii="Arial" w:hAnsi="Arial" w:cs="Arial"/>
          <w:sz w:val="24"/>
          <w:szCs w:val="24"/>
        </w:rPr>
      </w:pPr>
      <w:r w:rsidRPr="009D2B05">
        <w:rPr>
          <w:rFonts w:ascii="Arial" w:hAnsi="Arial" w:cs="Arial"/>
          <w:sz w:val="24"/>
          <w:szCs w:val="24"/>
        </w:rPr>
        <w:fldChar w:fldCharType="begin"/>
      </w:r>
      <w:r w:rsidRPr="009D2B05">
        <w:rPr>
          <w:rFonts w:ascii="Arial" w:hAnsi="Arial" w:cs="Arial"/>
          <w:sz w:val="24"/>
          <w:szCs w:val="24"/>
        </w:rPr>
        <w:instrText xml:space="preserve"> ADDIN EN.CITE &lt;EndNote&gt;&lt;Cite&gt;&lt;Author&gt;Díez&lt;/Author&gt;&lt;Year&gt;2001&lt;/Year&gt;&lt;IDText&gt;Hipertensión arterial (I). Aspectos fisiopatológicos&lt;/IDText&gt;&lt;record&gt;&lt;isbn&gt;0214-9168&lt;/isbn&gt;&lt;titles&gt;&lt;title&gt;Hipertensión arterial (I). Aspectos fisiopatológicos&lt;/title&gt;&lt;secondary-title&gt;Clínica e Investigación en Arteriosclerosis&lt;/secondary-title&gt;&lt;/titles&gt;&lt;pages&gt;80-84&lt;/pages&gt;&lt;number&gt;2&lt;/number&gt;&lt;contributors&gt;&lt;authors&gt;&lt;author&gt;Díez, J&lt;/author&gt;&lt;author&gt;Lahera, V&lt;/author&gt;&lt;/authors&gt;&lt;/contributors&gt;&lt;added-date format="utc"&gt;1527660933&lt;/added-date&gt;&lt;ref-type name="Journal Article"&gt;17&lt;/ref-type&gt;&lt;dates&gt;&lt;year&gt;2001&lt;/year&gt;&lt;/dates&gt;&lt;rec-number&gt;16&lt;/rec-number&gt;&lt;last-updated-date format="utc"&gt;1527660933&lt;/last-updated-date&gt;&lt;volume&gt;13&lt;/volume&gt;&lt;/record&gt;&lt;/Cite&gt;&lt;Cite&gt;&lt;Author&gt;Díez&lt;/Author&gt;&lt;Year&gt;2001&lt;/Year&gt;&lt;IDText&gt;Hipertensión arterial (I). Aspectos fisiopatológicos&lt;/IDText&gt;&lt;record&gt;&lt;isbn&gt;0214-9168&lt;/isbn&gt;&lt;titles&gt;&lt;title&gt;Hipertensión arterial (I). Aspectos fisiopatológicos&lt;/title&gt;&lt;secondary-title&gt;Clínica e Investigación en Arteriosclerosis&lt;/secondary-title&gt;&lt;/titles&gt;&lt;pages&gt;80-84&lt;/pages&gt;&lt;number&gt;2&lt;/number&gt;&lt;contributors&gt;&lt;authors&gt;&lt;author&gt;Díez, J&lt;/author&gt;&lt;author&gt;Lahera, V&lt;/author&gt;&lt;/authors&gt;&lt;/contributors&gt;&lt;added-date format="utc"&gt;1527660933&lt;/added-date&gt;&lt;ref-type name="Journal Article"&gt;17&lt;/ref-type&gt;&lt;dates&gt;&lt;year&gt;2001&lt;/year&gt;&lt;/dates&gt;&lt;rec-number&gt;16&lt;/rec-number&gt;&lt;last-updated-date format="utc"&gt;1527660933&lt;/last-updated-date&gt;&lt;volume&gt;13&lt;/volume&gt;&lt;/record&gt;&lt;/Cite&gt;&lt;/EndNote&gt;</w:instrText>
      </w:r>
      <w:r w:rsidRPr="009D2B05">
        <w:rPr>
          <w:rFonts w:ascii="Arial" w:hAnsi="Arial" w:cs="Arial"/>
          <w:sz w:val="24"/>
          <w:szCs w:val="24"/>
        </w:rPr>
        <w:fldChar w:fldCharType="end"/>
      </w:r>
    </w:p>
    <w:p w:rsidR="009D2B05" w:rsidRPr="009D2B05" w:rsidRDefault="009D2B05" w:rsidP="002C7EA9">
      <w:pPr>
        <w:spacing w:line="240" w:lineRule="auto"/>
        <w:rPr>
          <w:rFonts w:ascii="Arial" w:hAnsi="Arial" w:cs="Arial"/>
          <w:sz w:val="24"/>
          <w:szCs w:val="24"/>
        </w:rPr>
      </w:pPr>
    </w:p>
    <w:p w:rsidR="00876C4E" w:rsidRPr="009D2B05" w:rsidRDefault="00876C4E" w:rsidP="002C7EA9">
      <w:pPr>
        <w:spacing w:line="240" w:lineRule="auto"/>
        <w:rPr>
          <w:rFonts w:ascii="Arial" w:hAnsi="Arial" w:cs="Arial"/>
          <w:b/>
          <w:sz w:val="24"/>
          <w:szCs w:val="24"/>
        </w:rPr>
      </w:pPr>
      <w:r w:rsidRPr="009D2B05">
        <w:rPr>
          <w:rFonts w:ascii="Arial" w:hAnsi="Arial" w:cs="Arial"/>
          <w:b/>
          <w:sz w:val="24"/>
          <w:szCs w:val="24"/>
        </w:rPr>
        <w:t xml:space="preserve">FACTORES INDUCTORES DE HIPERTENSION ARTERIAL </w:t>
      </w:r>
    </w:p>
    <w:p w:rsidR="00876C4E" w:rsidRPr="009D2B05" w:rsidRDefault="00876C4E" w:rsidP="002C7EA9">
      <w:pPr>
        <w:spacing w:line="240" w:lineRule="auto"/>
        <w:rPr>
          <w:rFonts w:ascii="Arial" w:hAnsi="Arial" w:cs="Arial"/>
          <w:b/>
          <w:sz w:val="24"/>
          <w:szCs w:val="24"/>
        </w:rPr>
      </w:pPr>
      <w:r w:rsidRPr="009D2B05">
        <w:rPr>
          <w:rFonts w:ascii="Arial" w:hAnsi="Arial" w:cs="Arial"/>
          <w:b/>
          <w:sz w:val="24"/>
          <w:szCs w:val="24"/>
        </w:rPr>
        <w:t xml:space="preserve">GENES </w:t>
      </w:r>
    </w:p>
    <w:p w:rsidR="00A9437B" w:rsidRPr="009D2B05" w:rsidRDefault="00876C4E" w:rsidP="002C7EA9">
      <w:pPr>
        <w:spacing w:line="240" w:lineRule="auto"/>
        <w:rPr>
          <w:rFonts w:ascii="Arial" w:hAnsi="Arial" w:cs="Arial"/>
          <w:b/>
          <w:sz w:val="24"/>
          <w:szCs w:val="24"/>
        </w:rPr>
      </w:pPr>
      <w:r w:rsidRPr="009D2B05">
        <w:rPr>
          <w:rFonts w:ascii="Arial" w:hAnsi="Arial" w:cs="Arial"/>
          <w:sz w:val="24"/>
          <w:szCs w:val="24"/>
        </w:rPr>
        <w:t xml:space="preserve">La gran mayoría de las enfermedades humanas tienen una base genética, pero aun dentro de una misma enfermedad hay variaciones debido a que existe más de </w:t>
      </w:r>
      <w:r w:rsidRPr="009D2B05">
        <w:rPr>
          <w:rFonts w:ascii="Arial" w:hAnsi="Arial" w:cs="Arial"/>
          <w:sz w:val="24"/>
          <w:szCs w:val="24"/>
        </w:rPr>
        <w:lastRenderedPageBreak/>
        <w:t>un gen implicado en su desarrollo o a que un mismo gen se expresa de manera variable.</w:t>
      </w:r>
      <w:r w:rsidR="00A9437B" w:rsidRPr="009D2B05">
        <w:rPr>
          <w:rFonts w:ascii="Arial" w:hAnsi="Arial" w:cs="Arial"/>
          <w:b/>
          <w:sz w:val="24"/>
          <w:szCs w:val="24"/>
        </w:rPr>
        <w:t xml:space="preserve"> (2)</w:t>
      </w:r>
    </w:p>
    <w:p w:rsidR="00A9437B" w:rsidRPr="009D2B05" w:rsidRDefault="00A9437B" w:rsidP="002C7EA9">
      <w:pPr>
        <w:spacing w:line="240" w:lineRule="auto"/>
        <w:rPr>
          <w:rFonts w:ascii="Arial" w:hAnsi="Arial" w:cs="Arial"/>
          <w:b/>
          <w:sz w:val="24"/>
          <w:szCs w:val="24"/>
        </w:rPr>
      </w:pPr>
    </w:p>
    <w:p w:rsidR="00876C4E" w:rsidRPr="009D2B05" w:rsidRDefault="00876C4E" w:rsidP="002C7EA9">
      <w:pPr>
        <w:spacing w:line="240" w:lineRule="auto"/>
        <w:rPr>
          <w:rFonts w:ascii="Arial" w:hAnsi="Arial" w:cs="Arial"/>
          <w:sz w:val="24"/>
          <w:szCs w:val="24"/>
        </w:rPr>
      </w:pPr>
      <w:r w:rsidRPr="009D2B05">
        <w:rPr>
          <w:rFonts w:ascii="Arial" w:hAnsi="Arial" w:cs="Arial"/>
          <w:sz w:val="24"/>
          <w:szCs w:val="24"/>
        </w:rPr>
        <w:t>Desde un punto de vista general, existen dos grandes tipos de variaciones del ADN: las mutaciones y los polimorfismos. Las mutaciones se dan en menos del 1% de la población y se deben a modificaciones en la secuencia del ADN por deleciones, inserciones, duplicaciones, etc. Los polimorfismos afectan a más del 1% de la población y responden a variaciones de un nucleótido que aparecen puntual o repetidamente (minisatélites, microsatélites). A diferencia de las mutaciones, los polimorfismos no se asocian siempre con un fenotipo letal de enfermedad.</w:t>
      </w:r>
      <w:r w:rsidR="00A9437B" w:rsidRPr="009D2B05">
        <w:rPr>
          <w:rFonts w:ascii="Arial" w:hAnsi="Arial" w:cs="Arial"/>
          <w:b/>
          <w:sz w:val="24"/>
          <w:szCs w:val="24"/>
        </w:rPr>
        <w:t xml:space="preserve"> (2)</w:t>
      </w:r>
    </w:p>
    <w:p w:rsidR="009D2B05" w:rsidRPr="009D2B05" w:rsidRDefault="009D2B05" w:rsidP="002C7EA9">
      <w:pPr>
        <w:spacing w:line="240" w:lineRule="auto"/>
        <w:rPr>
          <w:rFonts w:ascii="Arial" w:hAnsi="Arial" w:cs="Arial"/>
          <w:b/>
          <w:sz w:val="24"/>
          <w:szCs w:val="24"/>
        </w:rPr>
      </w:pPr>
    </w:p>
    <w:p w:rsidR="00876C4E" w:rsidRPr="009D2B05" w:rsidRDefault="00876C4E" w:rsidP="002C7EA9">
      <w:pPr>
        <w:spacing w:line="240" w:lineRule="auto"/>
        <w:rPr>
          <w:rFonts w:ascii="Arial" w:hAnsi="Arial" w:cs="Arial"/>
          <w:b/>
          <w:sz w:val="24"/>
          <w:szCs w:val="24"/>
        </w:rPr>
      </w:pPr>
      <w:r w:rsidRPr="009D2B05">
        <w:rPr>
          <w:rFonts w:ascii="Arial" w:hAnsi="Arial" w:cs="Arial"/>
          <w:b/>
          <w:sz w:val="24"/>
          <w:szCs w:val="24"/>
        </w:rPr>
        <w:t xml:space="preserve">FACTORES AMBIENTALES </w:t>
      </w:r>
    </w:p>
    <w:p w:rsidR="00876C4E" w:rsidRDefault="00876C4E" w:rsidP="002C7EA9">
      <w:pPr>
        <w:spacing w:line="240" w:lineRule="auto"/>
        <w:rPr>
          <w:rFonts w:ascii="Arial" w:hAnsi="Arial" w:cs="Arial"/>
          <w:b/>
          <w:sz w:val="24"/>
          <w:szCs w:val="24"/>
        </w:rPr>
      </w:pPr>
      <w:r w:rsidRPr="009D2B05">
        <w:rPr>
          <w:rFonts w:ascii="Arial" w:hAnsi="Arial" w:cs="Arial"/>
          <w:sz w:val="24"/>
          <w:szCs w:val="24"/>
        </w:rPr>
        <w:t>La prevalencia de la HTAE se asocia con la presencia de dos tipos de factores ambientales: unos propios del individuo y otros dependientes del medio. Los factores ambientales se reconocen como factores hipertensivos, o sea, que cuando se dan en un individuo con alguna variante genética de las señaladas anteriormente facilitan la elevación de la PA y el desarrollo de hipertensión. Entre los factores hipertensivos ligados al propio individuo, o endógenos, cabe señalar la raza negra, la edad avanzada, el sexo masculino, el estado hormonal (menopausia, resistencia a la insulina), la obesidad y la dislipidemia. Entre los factores hipertensivos que dependen del medio, o exógenos, cabe señalar unos relacionados con el estilo de vida del sujeto y otros no relacionados con éste. Entre los primeros destacan factores alimentarios (elevada ingestión de sal y/o alcohol, baja ingestión de potasio y/o calcio), factores psicosociales (estrés) y factores relacionados con el grado de actividad física (vida sedentaria). Entre los segundos cabe señalar el lugar geográfico (la hipertensión es más prevalente en ciertas latitudes que en otras, incluso dentro de un mismo país) y el nivel sociocultural (que se relaciona inversamente con la prevalencia y la morbimortalidad de la hipertensión).</w:t>
      </w:r>
      <w:r w:rsidR="00782539" w:rsidRPr="009D2B05">
        <w:rPr>
          <w:rFonts w:ascii="Arial" w:hAnsi="Arial" w:cs="Arial"/>
          <w:sz w:val="24"/>
          <w:szCs w:val="24"/>
        </w:rPr>
        <w:t xml:space="preserve"> </w:t>
      </w:r>
      <w:r w:rsidR="00A9437B" w:rsidRPr="009D2B05">
        <w:rPr>
          <w:rFonts w:ascii="Arial" w:hAnsi="Arial" w:cs="Arial"/>
          <w:b/>
          <w:sz w:val="24"/>
          <w:szCs w:val="24"/>
        </w:rPr>
        <w:t>(2)</w:t>
      </w:r>
    </w:p>
    <w:p w:rsidR="00DB36B0" w:rsidRDefault="00DB36B0" w:rsidP="002C7EA9">
      <w:pPr>
        <w:spacing w:line="240" w:lineRule="auto"/>
        <w:rPr>
          <w:rFonts w:ascii="Arial" w:hAnsi="Arial" w:cs="Arial"/>
          <w:b/>
          <w:sz w:val="24"/>
          <w:szCs w:val="24"/>
        </w:rPr>
      </w:pPr>
    </w:p>
    <w:p w:rsidR="00FC3B93" w:rsidRDefault="00FC3B93" w:rsidP="002C7EA9">
      <w:pPr>
        <w:spacing w:line="240" w:lineRule="auto"/>
        <w:rPr>
          <w:rFonts w:ascii="Arial" w:hAnsi="Arial" w:cs="Arial"/>
          <w:b/>
          <w:sz w:val="24"/>
          <w:szCs w:val="24"/>
        </w:rPr>
      </w:pPr>
    </w:p>
    <w:p w:rsidR="00DB36B0" w:rsidRDefault="00DB36B0" w:rsidP="002C7EA9">
      <w:pPr>
        <w:spacing w:line="240" w:lineRule="auto"/>
        <w:rPr>
          <w:rFonts w:ascii="Arial" w:hAnsi="Arial" w:cs="Arial"/>
          <w:b/>
          <w:sz w:val="24"/>
          <w:szCs w:val="24"/>
        </w:rPr>
      </w:pPr>
    </w:p>
    <w:p w:rsidR="00DB36B0" w:rsidRDefault="00DB36B0" w:rsidP="002C7EA9">
      <w:pPr>
        <w:spacing w:line="240" w:lineRule="auto"/>
        <w:rPr>
          <w:rFonts w:ascii="Arial" w:hAnsi="Arial" w:cs="Arial"/>
          <w:b/>
          <w:sz w:val="24"/>
          <w:szCs w:val="24"/>
        </w:rPr>
      </w:pPr>
    </w:p>
    <w:p w:rsidR="00DB36B0" w:rsidRDefault="00DB36B0" w:rsidP="002C7EA9">
      <w:pPr>
        <w:spacing w:line="240" w:lineRule="auto"/>
        <w:rPr>
          <w:rFonts w:ascii="Arial" w:hAnsi="Arial" w:cs="Arial"/>
          <w:b/>
          <w:sz w:val="24"/>
          <w:szCs w:val="24"/>
        </w:rPr>
      </w:pPr>
    </w:p>
    <w:p w:rsidR="00DB36B0" w:rsidRDefault="00DB36B0" w:rsidP="002C7EA9">
      <w:pPr>
        <w:spacing w:line="240" w:lineRule="auto"/>
        <w:rPr>
          <w:rFonts w:ascii="Arial" w:hAnsi="Arial" w:cs="Arial"/>
          <w:b/>
          <w:sz w:val="24"/>
          <w:szCs w:val="24"/>
        </w:rPr>
      </w:pPr>
    </w:p>
    <w:p w:rsidR="00DB36B0" w:rsidRPr="009D2B05" w:rsidRDefault="00DB36B0" w:rsidP="002C7EA9">
      <w:pPr>
        <w:spacing w:line="240" w:lineRule="auto"/>
        <w:rPr>
          <w:rFonts w:ascii="Arial" w:hAnsi="Arial" w:cs="Arial"/>
          <w:sz w:val="24"/>
          <w:szCs w:val="24"/>
          <w:u w:val="single"/>
        </w:rPr>
      </w:pPr>
    </w:p>
    <w:p w:rsidR="00A10B89" w:rsidRPr="009D2B05" w:rsidRDefault="00A10B89" w:rsidP="002C7EA9">
      <w:pPr>
        <w:spacing w:line="240" w:lineRule="auto"/>
        <w:rPr>
          <w:rFonts w:ascii="Arial" w:hAnsi="Arial" w:cs="Arial"/>
          <w:b/>
          <w:sz w:val="24"/>
          <w:szCs w:val="24"/>
        </w:rPr>
      </w:pPr>
      <w:r w:rsidRPr="009D2B05">
        <w:rPr>
          <w:rFonts w:ascii="Arial" w:hAnsi="Arial" w:cs="Arial"/>
          <w:b/>
          <w:sz w:val="24"/>
          <w:szCs w:val="24"/>
        </w:rPr>
        <w:lastRenderedPageBreak/>
        <w:t xml:space="preserve">CAUSAS </w:t>
      </w:r>
      <w:r w:rsidR="00DB36B0" w:rsidRPr="009D2B05">
        <w:rPr>
          <w:rFonts w:ascii="Arial" w:hAnsi="Arial" w:cs="Arial"/>
          <w:b/>
          <w:sz w:val="24"/>
          <w:szCs w:val="24"/>
        </w:rPr>
        <w:t>ESPECÍFICAS</w:t>
      </w:r>
      <w:r w:rsidRPr="009D2B05">
        <w:rPr>
          <w:rFonts w:ascii="Arial" w:hAnsi="Arial" w:cs="Arial"/>
          <w:b/>
          <w:sz w:val="24"/>
          <w:szCs w:val="24"/>
        </w:rPr>
        <w:t xml:space="preserve"> DE HIPERTENSION ARTERIAL SECUNDARIO</w:t>
      </w:r>
    </w:p>
    <w:p w:rsidR="00A10B89" w:rsidRPr="009D2B05" w:rsidRDefault="00A10B89" w:rsidP="002C7EA9">
      <w:pPr>
        <w:spacing w:line="240" w:lineRule="auto"/>
        <w:rPr>
          <w:rFonts w:ascii="Arial" w:hAnsi="Arial" w:cs="Arial"/>
          <w:sz w:val="24"/>
          <w:szCs w:val="24"/>
        </w:rPr>
      </w:pPr>
      <w:r w:rsidRPr="009D2B05">
        <w:rPr>
          <w:rFonts w:ascii="Arial" w:hAnsi="Arial" w:cs="Arial"/>
          <w:sz w:val="24"/>
          <w:szCs w:val="24"/>
        </w:rPr>
        <w:t>A continuación, se describirán las características fundamentales de las formas secundarias de HTA más relevantes.</w:t>
      </w:r>
    </w:p>
    <w:p w:rsidR="0099022C" w:rsidRPr="009D2B05" w:rsidRDefault="0099022C" w:rsidP="002C7EA9">
      <w:pPr>
        <w:spacing w:line="240" w:lineRule="auto"/>
        <w:rPr>
          <w:rFonts w:ascii="Arial" w:hAnsi="Arial" w:cs="Arial"/>
          <w:sz w:val="24"/>
          <w:szCs w:val="24"/>
        </w:rPr>
      </w:pPr>
    </w:p>
    <w:p w:rsidR="00A10B89" w:rsidRPr="009D2B05" w:rsidRDefault="00A10B89" w:rsidP="002C7EA9">
      <w:pPr>
        <w:spacing w:line="240" w:lineRule="auto"/>
        <w:rPr>
          <w:rFonts w:ascii="Arial" w:hAnsi="Arial" w:cs="Arial"/>
          <w:b/>
          <w:sz w:val="24"/>
          <w:szCs w:val="24"/>
        </w:rPr>
      </w:pPr>
      <w:r w:rsidRPr="009D2B05">
        <w:rPr>
          <w:rFonts w:ascii="Arial" w:hAnsi="Arial" w:cs="Arial"/>
          <w:b/>
          <w:sz w:val="24"/>
          <w:szCs w:val="24"/>
        </w:rPr>
        <w:t>ENFERMEDAD DEL PARENQUIMA RENAL</w:t>
      </w:r>
    </w:p>
    <w:p w:rsidR="00A10B89" w:rsidRPr="009D2B05" w:rsidRDefault="00A10B89" w:rsidP="002C7EA9">
      <w:pPr>
        <w:spacing w:line="240" w:lineRule="auto"/>
        <w:rPr>
          <w:rFonts w:ascii="Arial" w:hAnsi="Arial" w:cs="Arial"/>
          <w:sz w:val="24"/>
          <w:szCs w:val="24"/>
        </w:rPr>
      </w:pPr>
      <w:r w:rsidRPr="009D2B05">
        <w:rPr>
          <w:rFonts w:ascii="Arial" w:hAnsi="Arial" w:cs="Arial"/>
          <w:sz w:val="24"/>
          <w:szCs w:val="24"/>
        </w:rPr>
        <w:t>Enfermedad del parénquima renal La enfermedad del parénquima renal es la causa más frecuente de HTAS. La detección de masas abdominales altas bilaterales al examen físico sugiere una Enfermedad renal poliquística y debe obligar a una ecotomografía abdominal, que ha sustituido actualmente casi por completo a la pielografía intravenosa (IV) para la exploración anatómica del riñón; la ecografía es una técnica no invasiva que aporta todos los datos anatómicos necesarios acerca del tamaño y forma renales, grosor de la cortical, obstrucción de la vía urinaria y masas renales. Las determinaciones de proteínas, eritrocitos y leucocitos en la orina y de la concentración de creatinina sérica son las pruebas funcionales adecuadas para la detección de una enfermedad del parénquima renal; estas pruebas deben realizarse en todos los pacientes con HTA. Puede descartarse una enfermedad del parénquima renal si el examen de orina y la creatininemia son normales en determinaciones repetidas; la presencia de eritrocitos y leucocitos debe confirmarse mediante el examen microscópico de orina. Si las pruebas de detección de hipertensión causada por una enfermedad del parénquima renal son positivas, deberá efectuarse un estudio diagnóstico detallado de la enfermedad renal.</w:t>
      </w:r>
      <w:r w:rsidR="00A9437B" w:rsidRPr="009D2B05">
        <w:rPr>
          <w:rFonts w:ascii="Arial" w:hAnsi="Arial" w:cs="Arial"/>
          <w:sz w:val="24"/>
          <w:szCs w:val="24"/>
        </w:rPr>
        <w:t xml:space="preserve"> </w:t>
      </w:r>
      <w:r w:rsidR="00A9437B" w:rsidRPr="009D2B05">
        <w:rPr>
          <w:rFonts w:ascii="Arial" w:hAnsi="Arial" w:cs="Arial"/>
          <w:b/>
          <w:sz w:val="24"/>
          <w:szCs w:val="24"/>
        </w:rPr>
        <w:t>(3)</w:t>
      </w:r>
    </w:p>
    <w:p w:rsidR="00A9437B" w:rsidRPr="009D2B05" w:rsidRDefault="00A9437B" w:rsidP="002C7EA9">
      <w:pPr>
        <w:spacing w:line="240" w:lineRule="auto"/>
        <w:rPr>
          <w:rFonts w:ascii="Arial" w:hAnsi="Arial" w:cs="Arial"/>
          <w:sz w:val="24"/>
          <w:szCs w:val="24"/>
        </w:rPr>
      </w:pPr>
    </w:p>
    <w:p w:rsidR="00A10B89" w:rsidRPr="009D2B05" w:rsidRDefault="00A10B89" w:rsidP="002C7EA9">
      <w:pPr>
        <w:spacing w:line="240" w:lineRule="auto"/>
        <w:mirrorIndents/>
        <w:rPr>
          <w:rFonts w:ascii="Arial" w:hAnsi="Arial" w:cs="Arial"/>
          <w:b/>
          <w:sz w:val="24"/>
          <w:szCs w:val="24"/>
        </w:rPr>
      </w:pPr>
      <w:r w:rsidRPr="009D2B05">
        <w:rPr>
          <w:rFonts w:ascii="Arial" w:hAnsi="Arial" w:cs="Arial"/>
          <w:b/>
          <w:sz w:val="24"/>
          <w:szCs w:val="24"/>
        </w:rPr>
        <w:t>HIPERTENSIÓN RENOVASCULAR</w:t>
      </w:r>
    </w:p>
    <w:p w:rsidR="00782539" w:rsidRPr="009D2B05" w:rsidRDefault="00A10B89" w:rsidP="002C7EA9">
      <w:pPr>
        <w:spacing w:line="240" w:lineRule="auto"/>
        <w:mirrorIndents/>
        <w:rPr>
          <w:rFonts w:ascii="Arial" w:hAnsi="Arial" w:cs="Arial"/>
          <w:sz w:val="24"/>
          <w:szCs w:val="24"/>
        </w:rPr>
      </w:pPr>
      <w:r w:rsidRPr="009D2B05">
        <w:rPr>
          <w:rFonts w:ascii="Arial" w:hAnsi="Arial" w:cs="Arial"/>
          <w:sz w:val="24"/>
          <w:szCs w:val="24"/>
        </w:rPr>
        <w:t xml:space="preserve"> La HTA renovascular es la segunda causa más frecuente de HTAS, y su prevalencia es de aproximadamente un 2% de los pacientes adultos con elevación de la presión arterial en centros especializados. Es producida por una o varias estenosis de las arterias extrarrenales, que en la población adulta mayor son habitualmente de carácter aterosclerótico; la displasia fibromuscular explican hasta un 25% del total de casos, y es la variedad más frecuente en adultos jóvenes.</w:t>
      </w:r>
      <w:r w:rsidR="00A9437B" w:rsidRPr="009D2B05">
        <w:rPr>
          <w:rFonts w:ascii="Arial" w:hAnsi="Arial" w:cs="Arial"/>
          <w:sz w:val="24"/>
          <w:szCs w:val="24"/>
        </w:rPr>
        <w:t xml:space="preserve"> </w:t>
      </w:r>
      <w:r w:rsidR="00A9437B" w:rsidRPr="009D2B05">
        <w:rPr>
          <w:rFonts w:ascii="Arial" w:hAnsi="Arial" w:cs="Arial"/>
          <w:b/>
          <w:sz w:val="24"/>
          <w:szCs w:val="24"/>
        </w:rPr>
        <w:t>(3)</w:t>
      </w:r>
    </w:p>
    <w:p w:rsidR="00A9437B" w:rsidRPr="009D2B05" w:rsidRDefault="00A9437B" w:rsidP="002C7EA9">
      <w:pPr>
        <w:spacing w:line="240" w:lineRule="auto"/>
        <w:mirrorIndents/>
        <w:rPr>
          <w:rFonts w:ascii="Arial" w:hAnsi="Arial" w:cs="Arial"/>
          <w:sz w:val="24"/>
          <w:szCs w:val="24"/>
        </w:rPr>
      </w:pPr>
    </w:p>
    <w:p w:rsidR="00A10B89" w:rsidRPr="009D2B05" w:rsidRDefault="00A10B89" w:rsidP="002C7EA9">
      <w:pPr>
        <w:spacing w:line="240" w:lineRule="auto"/>
        <w:mirrorIndents/>
        <w:rPr>
          <w:rFonts w:ascii="Arial" w:hAnsi="Arial" w:cs="Arial"/>
          <w:b/>
          <w:sz w:val="24"/>
          <w:szCs w:val="24"/>
        </w:rPr>
      </w:pPr>
      <w:r w:rsidRPr="009D2B05">
        <w:rPr>
          <w:rFonts w:ascii="Arial" w:hAnsi="Arial" w:cs="Arial"/>
          <w:b/>
          <w:sz w:val="24"/>
          <w:szCs w:val="24"/>
        </w:rPr>
        <w:t>FEOCROMOCITOMA</w:t>
      </w:r>
    </w:p>
    <w:p w:rsidR="009D2B05" w:rsidRPr="00A8430A" w:rsidRDefault="00A10B89" w:rsidP="002C7EA9">
      <w:pPr>
        <w:spacing w:line="240" w:lineRule="auto"/>
        <w:mirrorIndents/>
        <w:rPr>
          <w:rFonts w:ascii="Arial" w:hAnsi="Arial" w:cs="Arial"/>
          <w:b/>
          <w:sz w:val="24"/>
          <w:szCs w:val="24"/>
        </w:rPr>
      </w:pPr>
      <w:r w:rsidRPr="009D2B05">
        <w:rPr>
          <w:rFonts w:ascii="Arial" w:hAnsi="Arial" w:cs="Arial"/>
          <w:sz w:val="24"/>
          <w:szCs w:val="24"/>
        </w:rPr>
        <w:t xml:space="preserve"> Este tumor fue descubierto en 1886, en una mujer de 18 años que falleció 10 días después de su ingreso al hospital con el diagnóstico de HTA maligna. En la autopsia, se encontró un tumor adrenal bilateral que fue considerado un “sarcoma y angiosarcoma” (8). El feocromocitoma es un estado hipertensivo secundario muy poco frecuente (un 0,2 - 0,4% del total de casos de presión arterial elevada), que tiene una incidencia anual estimada de 2 - 8 casos por millón de habitantes; puede ser hereditario o adquirido. Se produce HTA en alrededor del 70% de los casos de </w:t>
      </w:r>
      <w:r w:rsidRPr="009D2B05">
        <w:rPr>
          <w:rFonts w:ascii="Arial" w:hAnsi="Arial" w:cs="Arial"/>
          <w:sz w:val="24"/>
          <w:szCs w:val="24"/>
        </w:rPr>
        <w:lastRenderedPageBreak/>
        <w:t>feocromocitoma, que puede ser estable o paroxística (es decir, manifestada por síntomas como cefalea, sudoración, palpitaciones o palidez), en proporciones aproximadamente iguales.</w:t>
      </w:r>
      <w:r w:rsidR="00A9437B" w:rsidRPr="009D2B05">
        <w:rPr>
          <w:rFonts w:ascii="Arial" w:hAnsi="Arial" w:cs="Arial"/>
          <w:sz w:val="24"/>
          <w:szCs w:val="24"/>
        </w:rPr>
        <w:t xml:space="preserve"> </w:t>
      </w:r>
      <w:r w:rsidR="00A9437B" w:rsidRPr="009D2B05">
        <w:rPr>
          <w:rFonts w:ascii="Arial" w:hAnsi="Arial" w:cs="Arial"/>
          <w:b/>
          <w:sz w:val="24"/>
          <w:szCs w:val="24"/>
        </w:rPr>
        <w:t>(3)</w:t>
      </w:r>
    </w:p>
    <w:p w:rsidR="00A10B89" w:rsidRPr="009D2B05" w:rsidRDefault="00A10B89" w:rsidP="002C7EA9">
      <w:pPr>
        <w:spacing w:line="240" w:lineRule="auto"/>
        <w:mirrorIndents/>
        <w:rPr>
          <w:rFonts w:ascii="Arial" w:hAnsi="Arial" w:cs="Arial"/>
          <w:sz w:val="24"/>
          <w:szCs w:val="24"/>
          <w:u w:val="single"/>
        </w:rPr>
      </w:pPr>
      <w:r w:rsidRPr="009D2B05">
        <w:rPr>
          <w:rFonts w:ascii="Arial" w:hAnsi="Arial" w:cs="Arial"/>
          <w:sz w:val="24"/>
          <w:szCs w:val="24"/>
        </w:rPr>
        <w:t>El diagnóstico se basa en la demostración de un aumento de catecolaminas o sus metabolitos en plasma o en orina; puede confirmarse con pruebas farmacológicas que deben preceder a la realización de exploraciones de imágenes funcionales dise- ñadas para localizar el tumor. La prueba que alcanza una mayor sensibilidad (un 97 - 98%) es la determinación de metanefrinas libres en plasma, junto con la de metanefrinas en orina; sin embargo, puesto que la determinación de metanefrinas libres en plasma no es una prueba generalmente disponible para el diagnóstico sistemático, la determinación de metanefrinas y catecolaminas urinarias continúa siendo el método diagnóstico de elección. Los valores muy altos no requieren otras pruebas; en cambio, si los valores plasmáticos o urinarios tienen solo una elevación modesta, aunque se tenga una clara sospecha clínica de feocromocitoma, pueden realizarse pruebas de estimulación o supr</w:t>
      </w:r>
      <w:r w:rsidR="00FF42DA" w:rsidRPr="009D2B05">
        <w:rPr>
          <w:rFonts w:ascii="Arial" w:hAnsi="Arial" w:cs="Arial"/>
          <w:sz w:val="24"/>
          <w:szCs w:val="24"/>
        </w:rPr>
        <w:t xml:space="preserve">esión con glucagón o clonidina, </w:t>
      </w:r>
      <w:r w:rsidRPr="009D2B05">
        <w:rPr>
          <w:rFonts w:ascii="Arial" w:hAnsi="Arial" w:cs="Arial"/>
          <w:sz w:val="24"/>
          <w:szCs w:val="24"/>
        </w:rPr>
        <w:t>respectivamente.</w:t>
      </w:r>
      <w:r w:rsidR="00782539" w:rsidRPr="009D2B05">
        <w:rPr>
          <w:rFonts w:ascii="Arial" w:hAnsi="Arial" w:cs="Arial"/>
          <w:sz w:val="24"/>
          <w:szCs w:val="24"/>
        </w:rPr>
        <w:t xml:space="preserve"> </w:t>
      </w:r>
      <w:r w:rsidR="00A9437B" w:rsidRPr="009D2B05">
        <w:rPr>
          <w:rFonts w:ascii="Arial" w:hAnsi="Arial" w:cs="Arial"/>
          <w:b/>
          <w:sz w:val="24"/>
          <w:szCs w:val="24"/>
        </w:rPr>
        <w:t>(3)</w:t>
      </w:r>
    </w:p>
    <w:p w:rsidR="00A10B89" w:rsidRPr="009D2B05" w:rsidRDefault="00A10B89" w:rsidP="002C7EA9">
      <w:pPr>
        <w:spacing w:line="240" w:lineRule="auto"/>
        <w:mirrorIndents/>
        <w:rPr>
          <w:rFonts w:ascii="Arial" w:hAnsi="Arial" w:cs="Arial"/>
          <w:sz w:val="24"/>
          <w:szCs w:val="24"/>
        </w:rPr>
      </w:pPr>
    </w:p>
    <w:p w:rsidR="009E18D5" w:rsidRPr="009D2B05" w:rsidRDefault="002E4AF1" w:rsidP="002C7EA9">
      <w:pPr>
        <w:spacing w:line="240" w:lineRule="auto"/>
        <w:mirrorIndents/>
        <w:rPr>
          <w:rFonts w:ascii="Arial" w:hAnsi="Arial" w:cs="Arial"/>
          <w:sz w:val="24"/>
          <w:szCs w:val="24"/>
        </w:rPr>
      </w:pPr>
      <w:r w:rsidRPr="009D2B05">
        <w:rPr>
          <w:rFonts w:ascii="Arial" w:hAnsi="Arial" w:cs="Arial"/>
          <w:noProof/>
          <w:sz w:val="24"/>
          <w:szCs w:val="24"/>
          <w:lang w:val="es-ES" w:eastAsia="es-ES"/>
        </w:rPr>
        <w:drawing>
          <wp:inline distT="0" distB="0" distL="0" distR="0" wp14:anchorId="442537A7" wp14:editId="62D4EB3D">
            <wp:extent cx="5082746" cy="14663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2193" t="37895" r="22597" b="42739"/>
                    <a:stretch/>
                  </pic:blipFill>
                  <pic:spPr bwMode="auto">
                    <a:xfrm>
                      <a:off x="0" y="0"/>
                      <a:ext cx="5084706" cy="1466901"/>
                    </a:xfrm>
                    <a:prstGeom prst="rect">
                      <a:avLst/>
                    </a:prstGeom>
                    <a:ln>
                      <a:noFill/>
                    </a:ln>
                    <a:extLst>
                      <a:ext uri="{53640926-AAD7-44D8-BBD7-CCE9431645EC}">
                        <a14:shadowObscured xmlns:a14="http://schemas.microsoft.com/office/drawing/2010/main"/>
                      </a:ext>
                    </a:extLst>
                  </pic:spPr>
                </pic:pic>
              </a:graphicData>
            </a:graphic>
          </wp:inline>
        </w:drawing>
      </w:r>
    </w:p>
    <w:p w:rsidR="009D2B05" w:rsidRPr="009D2B05" w:rsidRDefault="009D2B05" w:rsidP="002C7EA9">
      <w:pPr>
        <w:spacing w:line="240" w:lineRule="auto"/>
        <w:mirrorIndents/>
        <w:rPr>
          <w:rFonts w:ascii="Arial" w:hAnsi="Arial" w:cs="Arial"/>
          <w:sz w:val="24"/>
          <w:szCs w:val="24"/>
        </w:rPr>
      </w:pPr>
    </w:p>
    <w:p w:rsidR="00FC3B93" w:rsidRPr="009D2B05" w:rsidRDefault="00A9437B" w:rsidP="002C7EA9">
      <w:pPr>
        <w:spacing w:line="240" w:lineRule="auto"/>
        <w:mirrorIndents/>
        <w:rPr>
          <w:rFonts w:ascii="Arial" w:hAnsi="Arial" w:cs="Arial"/>
          <w:b/>
          <w:sz w:val="24"/>
          <w:szCs w:val="24"/>
        </w:rPr>
      </w:pPr>
      <w:r w:rsidRPr="009D2B05">
        <w:rPr>
          <w:rFonts w:ascii="Arial" w:hAnsi="Arial" w:cs="Arial"/>
          <w:b/>
          <w:sz w:val="24"/>
          <w:szCs w:val="24"/>
        </w:rPr>
        <w:t>EPIDEMIOLOGÍA</w:t>
      </w:r>
    </w:p>
    <w:p w:rsidR="00A9437B" w:rsidRPr="009D2B05" w:rsidRDefault="00A04F10" w:rsidP="002C7EA9">
      <w:pPr>
        <w:spacing w:line="240" w:lineRule="auto"/>
        <w:mirrorIndents/>
        <w:rPr>
          <w:rFonts w:ascii="Arial" w:hAnsi="Arial" w:cs="Arial"/>
          <w:sz w:val="24"/>
          <w:szCs w:val="24"/>
        </w:rPr>
      </w:pPr>
      <w:r w:rsidRPr="009D2B05">
        <w:rPr>
          <w:rFonts w:ascii="Arial" w:hAnsi="Arial" w:cs="Arial"/>
          <w:sz w:val="24"/>
          <w:szCs w:val="24"/>
        </w:rPr>
        <w:t xml:space="preserve">Cerca de 50 millones de americanos presentan tensión arterial elevada (PAS &gt; 140 mm Hg o PAD &gt;90 mm Hg); de estos, solo 70% conoce su diagnóstico, 59% recibe tratamiento y 34% está </w:t>
      </w:r>
      <w:r w:rsidR="00A9437B" w:rsidRPr="009D2B05">
        <w:rPr>
          <w:rFonts w:ascii="Arial" w:hAnsi="Arial" w:cs="Arial"/>
          <w:sz w:val="24"/>
          <w:szCs w:val="24"/>
        </w:rPr>
        <w:t>controlado en forma adecuada</w:t>
      </w:r>
      <w:r w:rsidRPr="009D2B05">
        <w:rPr>
          <w:rFonts w:ascii="Arial" w:hAnsi="Arial" w:cs="Arial"/>
          <w:sz w:val="24"/>
          <w:szCs w:val="24"/>
        </w:rPr>
        <w:t>. La Encuesta nacional de salud en Colombia 1977-1980, mostró una mayor prevalencia de HTA en Bogotá con predominio del sexo femenino en 164 Guías de promoción de la salud y prevención de enfermedades en la salud públ</w:t>
      </w:r>
      <w:r w:rsidR="00A9437B" w:rsidRPr="009D2B05">
        <w:rPr>
          <w:rFonts w:ascii="Arial" w:hAnsi="Arial" w:cs="Arial"/>
          <w:sz w:val="24"/>
          <w:szCs w:val="24"/>
        </w:rPr>
        <w:t>ica todas las zonas del país</w:t>
      </w:r>
      <w:r w:rsidRPr="009D2B05">
        <w:rPr>
          <w:rFonts w:ascii="Arial" w:hAnsi="Arial" w:cs="Arial"/>
          <w:sz w:val="24"/>
          <w:szCs w:val="24"/>
        </w:rPr>
        <w:t>. Para el año 1990, la enfermedad hipertensiva e infartos de miocardo representaron la primera causa de mortalidad general (22.3%). El Estudio nacional de salud 1970-1990, mostró una prevalencia del 11,6% en mayores de 15 años, lo cual significa que la población afectada</w:t>
      </w:r>
      <w:r w:rsidR="00A9437B" w:rsidRPr="009D2B05">
        <w:rPr>
          <w:rFonts w:ascii="Arial" w:hAnsi="Arial" w:cs="Arial"/>
          <w:sz w:val="24"/>
          <w:szCs w:val="24"/>
        </w:rPr>
        <w:t xml:space="preserve"> superaba 2.500.000 personas</w:t>
      </w:r>
      <w:r w:rsidRPr="009D2B05">
        <w:rPr>
          <w:rFonts w:ascii="Arial" w:hAnsi="Arial" w:cs="Arial"/>
          <w:sz w:val="24"/>
          <w:szCs w:val="24"/>
        </w:rPr>
        <w:t>. Suárez et al. en 1994, realizaron un estudio en la ciudad de Pasto y San Andrés, encontrando una prevalencia de HTA del 29 y 30% respectivamente, la cual fue mayor en hombres, con un i</w:t>
      </w:r>
      <w:r w:rsidR="00A9437B" w:rsidRPr="009D2B05">
        <w:rPr>
          <w:rFonts w:ascii="Arial" w:hAnsi="Arial" w:cs="Arial"/>
          <w:sz w:val="24"/>
          <w:szCs w:val="24"/>
        </w:rPr>
        <w:t>ncremento asociado a la edad</w:t>
      </w:r>
      <w:r w:rsidRPr="009D2B05">
        <w:rPr>
          <w:rFonts w:ascii="Arial" w:hAnsi="Arial" w:cs="Arial"/>
          <w:sz w:val="24"/>
          <w:szCs w:val="24"/>
        </w:rPr>
        <w:t xml:space="preserve">. El DANE reportó alrededor del 26% de las defunciones totales para el año 2001 distribuidas en </w:t>
      </w:r>
      <w:r w:rsidRPr="009D2B05">
        <w:rPr>
          <w:rFonts w:ascii="Arial" w:hAnsi="Arial" w:cs="Arial"/>
          <w:sz w:val="24"/>
          <w:szCs w:val="24"/>
        </w:rPr>
        <w:lastRenderedPageBreak/>
        <w:t>enfermedad hipertensiva, isquemia coronaria</w:t>
      </w:r>
      <w:r w:rsidR="00A9437B" w:rsidRPr="009D2B05">
        <w:rPr>
          <w:rFonts w:ascii="Arial" w:hAnsi="Arial" w:cs="Arial"/>
          <w:sz w:val="24"/>
          <w:szCs w:val="24"/>
        </w:rPr>
        <w:t>, falla cardíaca (ICC) y ECV</w:t>
      </w:r>
      <w:r w:rsidRPr="009D2B05">
        <w:rPr>
          <w:rFonts w:ascii="Arial" w:hAnsi="Arial" w:cs="Arial"/>
          <w:sz w:val="24"/>
          <w:szCs w:val="24"/>
        </w:rPr>
        <w:t>. De acuerdo con el informe del Ministerio de Salud e Instituto Nacional de Salud, de mayo de 1997, las enfermedades cardiovasculares (E</w:t>
      </w:r>
      <w:r w:rsidR="009D2B05">
        <w:rPr>
          <w:rFonts w:ascii="Arial" w:hAnsi="Arial" w:cs="Arial"/>
          <w:sz w:val="24"/>
          <w:szCs w:val="24"/>
        </w:rPr>
        <w:t>C, HTA, ECV y enfermedad reumá</w:t>
      </w:r>
      <w:r w:rsidRPr="009D2B05">
        <w:rPr>
          <w:rFonts w:ascii="Arial" w:hAnsi="Arial" w:cs="Arial"/>
          <w:sz w:val="24"/>
          <w:szCs w:val="24"/>
        </w:rPr>
        <w:t>tica del corazón) se situaron en los primeros lugares de mortalidad; para 1990 correspondieron</w:t>
      </w:r>
      <w:r w:rsidR="00A9437B" w:rsidRPr="009D2B05">
        <w:rPr>
          <w:rFonts w:ascii="Arial" w:hAnsi="Arial" w:cs="Arial"/>
          <w:sz w:val="24"/>
          <w:szCs w:val="24"/>
        </w:rPr>
        <w:t xml:space="preserve"> al 28% de todas las muertes</w:t>
      </w:r>
      <w:r w:rsidRPr="009D2B05">
        <w:rPr>
          <w:rFonts w:ascii="Arial" w:hAnsi="Arial" w:cs="Arial"/>
          <w:sz w:val="24"/>
          <w:szCs w:val="24"/>
        </w:rPr>
        <w:t>. Es evidente que la HTA y sus complicaciones ocupan el primer lugar como causa de mortalidad.</w:t>
      </w:r>
      <w:r w:rsidR="00A9437B" w:rsidRPr="009D2B05">
        <w:rPr>
          <w:rFonts w:ascii="Arial" w:hAnsi="Arial" w:cs="Arial"/>
          <w:sz w:val="24"/>
          <w:szCs w:val="24"/>
        </w:rPr>
        <w:t xml:space="preserve"> </w:t>
      </w:r>
      <w:r w:rsidR="00A9437B" w:rsidRPr="009D2B05">
        <w:rPr>
          <w:rFonts w:ascii="Arial" w:hAnsi="Arial" w:cs="Arial"/>
          <w:b/>
          <w:sz w:val="24"/>
          <w:szCs w:val="24"/>
        </w:rPr>
        <w:t>(3)</w:t>
      </w:r>
    </w:p>
    <w:p w:rsidR="00FF5C1C" w:rsidRPr="009D2B05" w:rsidRDefault="00A04F10" w:rsidP="002C7EA9">
      <w:pPr>
        <w:spacing w:line="240" w:lineRule="auto"/>
        <w:mirrorIndents/>
        <w:rPr>
          <w:rFonts w:ascii="Arial" w:hAnsi="Arial" w:cs="Arial"/>
          <w:b/>
          <w:sz w:val="24"/>
          <w:szCs w:val="24"/>
        </w:rPr>
      </w:pPr>
      <w:r w:rsidRPr="009D2B05">
        <w:rPr>
          <w:rFonts w:ascii="Arial" w:hAnsi="Arial" w:cs="Arial"/>
          <w:sz w:val="24"/>
          <w:szCs w:val="24"/>
        </w:rPr>
        <w:t>Según los indicadores de la OPS Colombia la mortalidad general y específica, en 1998, por enfermedades cardiovasculares fue de 113.4 (tasa x 100.000 habitantes) que incluyeron enfermedad hipertensiva, is</w:t>
      </w:r>
      <w:r w:rsidR="00A9437B" w:rsidRPr="009D2B05">
        <w:rPr>
          <w:rFonts w:ascii="Arial" w:hAnsi="Arial" w:cs="Arial"/>
          <w:sz w:val="24"/>
          <w:szCs w:val="24"/>
        </w:rPr>
        <w:t>quemia coronaria, ICC y ECV</w:t>
      </w:r>
      <w:r w:rsidRPr="009D2B05">
        <w:rPr>
          <w:rFonts w:ascii="Arial" w:hAnsi="Arial" w:cs="Arial"/>
          <w:sz w:val="24"/>
          <w:szCs w:val="24"/>
        </w:rPr>
        <w:t xml:space="preserve">. </w:t>
      </w:r>
      <w:r w:rsidR="00A9437B" w:rsidRPr="009D2B05">
        <w:rPr>
          <w:rFonts w:ascii="Arial" w:hAnsi="Arial" w:cs="Arial"/>
          <w:b/>
          <w:sz w:val="24"/>
          <w:szCs w:val="24"/>
        </w:rPr>
        <w:t xml:space="preserve"> (3)</w:t>
      </w:r>
      <w:r w:rsidR="00A9437B" w:rsidRPr="009D2B05">
        <w:rPr>
          <w:rFonts w:ascii="Arial" w:hAnsi="Arial" w:cs="Arial"/>
          <w:sz w:val="24"/>
          <w:szCs w:val="24"/>
        </w:rPr>
        <w:fldChar w:fldCharType="begin"/>
      </w:r>
      <w:r w:rsidR="00A9437B" w:rsidRPr="009D2B05">
        <w:rPr>
          <w:rFonts w:ascii="Arial" w:hAnsi="Arial" w:cs="Arial"/>
          <w:sz w:val="24"/>
          <w:szCs w:val="24"/>
        </w:rPr>
        <w:instrText xml:space="preserve"> ADDIN EN.CITE &lt;EndNote&gt;&lt;Cite&gt;&lt;Author&gt;Rondanelli&lt;/Author&gt;&lt;Year&gt;2015&lt;/Year&gt;&lt;IDText&gt;Hipertensión arterial secundaria en el adulto: evaluación diagnóstica y manejo&lt;/IDText&gt;&lt;record&gt;&lt;isbn&gt;0716-8640&lt;/isbn&gt;&lt;titles&gt;&lt;title&gt;Hipertensión arterial secundaria en el adulto: evaluación diagnóstica y manejo&lt;/title&gt;&lt;secondary-title&gt;Revista Médica Clínica Las Condes&lt;/secondary-title&gt;&lt;/titles&gt;&lt;pages&gt;164-174&lt;/pages&gt;&lt;number&gt;2&lt;/number&gt;&lt;contributors&gt;&lt;authors&gt;&lt;author&gt;Rondanelli, Rafael&lt;/author&gt;&lt;/authors&gt;&lt;/contributors&gt;&lt;added-date format="utc"&gt;1527661833&lt;/added-date&gt;&lt;ref-type name="Journal Article"&gt;17&lt;/ref-type&gt;&lt;dates&gt;&lt;year&gt;2015&lt;/year&gt;&lt;/dates&gt;&lt;rec-number&gt;17&lt;/rec-number&gt;&lt;last-updated-date format="utc"&gt;1527661833&lt;/last-updated-date&gt;&lt;volume&gt;26&lt;/volume&gt;&lt;/record&gt;&lt;/Cite&gt;&lt;/EndNote&gt;</w:instrText>
      </w:r>
      <w:r w:rsidR="00A9437B" w:rsidRPr="009D2B05">
        <w:rPr>
          <w:rFonts w:ascii="Arial" w:hAnsi="Arial" w:cs="Arial"/>
          <w:sz w:val="24"/>
          <w:szCs w:val="24"/>
        </w:rPr>
        <w:fldChar w:fldCharType="end"/>
      </w:r>
    </w:p>
    <w:p w:rsidR="009D2B05" w:rsidRPr="009D2B05" w:rsidRDefault="009D2B05" w:rsidP="002C7EA9">
      <w:pPr>
        <w:spacing w:line="240" w:lineRule="auto"/>
        <w:mirrorIndents/>
        <w:rPr>
          <w:rFonts w:ascii="Arial" w:hAnsi="Arial" w:cs="Arial"/>
          <w:b/>
          <w:sz w:val="24"/>
          <w:szCs w:val="24"/>
        </w:rPr>
      </w:pPr>
    </w:p>
    <w:p w:rsidR="00901F46" w:rsidRPr="009D2B05" w:rsidRDefault="00901F46" w:rsidP="002C7EA9">
      <w:pPr>
        <w:spacing w:line="240" w:lineRule="auto"/>
        <w:mirrorIndents/>
        <w:rPr>
          <w:rFonts w:ascii="Arial" w:hAnsi="Arial" w:cs="Arial"/>
          <w:b/>
          <w:sz w:val="24"/>
          <w:szCs w:val="24"/>
        </w:rPr>
      </w:pPr>
      <w:r w:rsidRPr="009D2B05">
        <w:rPr>
          <w:rFonts w:ascii="Arial" w:hAnsi="Arial" w:cs="Arial"/>
          <w:b/>
          <w:sz w:val="24"/>
          <w:szCs w:val="24"/>
        </w:rPr>
        <w:t>DIABETES MELLITUS</w:t>
      </w:r>
    </w:p>
    <w:p w:rsidR="009D2B05" w:rsidRDefault="00DE2AA0" w:rsidP="002C7EA9">
      <w:pPr>
        <w:pStyle w:val="NormalWeb"/>
        <w:mirrorIndents/>
        <w:jc w:val="both"/>
        <w:rPr>
          <w:rFonts w:ascii="Arial" w:hAnsi="Arial" w:cs="Arial"/>
        </w:rPr>
      </w:pPr>
      <w:r w:rsidRPr="009D2B05">
        <w:rPr>
          <w:rFonts w:ascii="Arial" w:hAnsi="Arial" w:cs="Arial"/>
        </w:rPr>
        <w:t xml:space="preserve">La diabetes mellitus (DM) comprende un grupo de trastornos metabólicos frecuentes que comparten el fenotipo de la hiperglucemia. Existen varios tipos diferentes de DM resultado de una interacción compleja entre genéti- ca y factores ambientales. De acuerdo con la causa de la DM, los factores que contribuyen a la hiperglucemia pueden ser de ciencia de la secreción de insulina, disminución de la utilización de glucosa o aumento de la pro- ducción de ésta. El trastorno de la regulación metabólica que acompaña a la DM provoca alteraciones siopatológicas secundarias en muchos sistemas orgánicos, y supone una pesada carga para el individuo que padece la enfer- medad y para el sistema sanitario. En Estados Unidos, la DM es la primera causa de nefropatía en etapa terminal (ESRD, </w:t>
      </w:r>
      <w:r w:rsidRPr="009D2B05">
        <w:rPr>
          <w:rFonts w:ascii="Arial" w:hAnsi="Arial" w:cs="Arial"/>
          <w:i/>
          <w:iCs/>
        </w:rPr>
        <w:t>end-stage renal disease</w:t>
      </w:r>
      <w:r w:rsidRPr="009D2B05">
        <w:rPr>
          <w:rFonts w:ascii="Arial" w:hAnsi="Arial" w:cs="Arial"/>
        </w:rPr>
        <w:t xml:space="preserve">), de amputaciones no traumáticas de extremidades inferiores y de ceguera en adultos. También predispone a enfermedades cardiovasculares. Dado que está aumentando su incidencia en todo el mundo, seguirá siendo una de las primeras causas de morbilidad y mortalidad en el futuro próximo. </w:t>
      </w:r>
      <w:r w:rsidR="00B84489" w:rsidRPr="009D2B05">
        <w:rPr>
          <w:rFonts w:ascii="Arial" w:hAnsi="Arial" w:cs="Arial"/>
          <w:b/>
        </w:rPr>
        <w:t>(4)</w:t>
      </w:r>
    </w:p>
    <w:p w:rsidR="00D722BB" w:rsidRPr="009D2B05" w:rsidRDefault="00D722BB" w:rsidP="002C7EA9">
      <w:pPr>
        <w:pStyle w:val="NormalWeb"/>
        <w:mirrorIndents/>
        <w:jc w:val="both"/>
        <w:rPr>
          <w:rFonts w:ascii="Arial" w:hAnsi="Arial" w:cs="Arial"/>
        </w:rPr>
      </w:pPr>
    </w:p>
    <w:p w:rsidR="00DE2AA0" w:rsidRPr="00DE2AA0" w:rsidRDefault="00A141B1" w:rsidP="002C7EA9">
      <w:pPr>
        <w:spacing w:before="100" w:beforeAutospacing="1" w:after="100" w:afterAutospacing="1" w:line="240" w:lineRule="auto"/>
        <w:mirrorIndents/>
        <w:rPr>
          <w:rFonts w:ascii="Arial" w:eastAsia="Times New Roman" w:hAnsi="Arial" w:cs="Arial"/>
          <w:sz w:val="24"/>
          <w:szCs w:val="24"/>
          <w:lang w:eastAsia="es-ES_tradnl"/>
        </w:rPr>
      </w:pPr>
      <w:r w:rsidRPr="009D2B05">
        <w:rPr>
          <w:rFonts w:ascii="Arial" w:eastAsia="Times New Roman" w:hAnsi="Arial" w:cs="Arial"/>
          <w:b/>
          <w:bCs/>
          <w:sz w:val="24"/>
          <w:szCs w:val="24"/>
          <w:lang w:eastAsia="es-ES_tradnl"/>
        </w:rPr>
        <w:t>E</w:t>
      </w:r>
      <w:r w:rsidR="00DE2AA0" w:rsidRPr="00DE2AA0">
        <w:rPr>
          <w:rFonts w:ascii="Arial" w:eastAsia="Times New Roman" w:hAnsi="Arial" w:cs="Arial"/>
          <w:b/>
          <w:bCs/>
          <w:sz w:val="24"/>
          <w:szCs w:val="24"/>
          <w:lang w:eastAsia="es-ES_tradnl"/>
        </w:rPr>
        <w:t xml:space="preserve">PIDEMIOLOGÍA Y CONSIDERACIONES MUNDIALES </w:t>
      </w:r>
    </w:p>
    <w:p w:rsidR="009D2B05" w:rsidRPr="00DE2AA0" w:rsidRDefault="00DE2AA0" w:rsidP="002C7EA9">
      <w:pPr>
        <w:spacing w:before="100" w:beforeAutospacing="1" w:after="100" w:afterAutospacing="1" w:line="240" w:lineRule="auto"/>
        <w:mirrorIndents/>
        <w:rPr>
          <w:rFonts w:ascii="Arial" w:hAnsi="Arial" w:cs="Arial"/>
          <w:b/>
          <w:sz w:val="24"/>
          <w:szCs w:val="24"/>
        </w:rPr>
      </w:pPr>
      <w:r w:rsidRPr="00DE2AA0">
        <w:rPr>
          <w:rFonts w:ascii="Arial" w:eastAsia="Times New Roman" w:hAnsi="Arial" w:cs="Arial"/>
          <w:sz w:val="24"/>
          <w:szCs w:val="24"/>
          <w:lang w:eastAsia="es-ES_tradnl"/>
        </w:rPr>
        <w:t xml:space="preserve">La prevalencia mundial de la diabetes mellitus ha aumentado de manera impresionante en los últimos 20 años; en 1985 se calcu- laba que había 30 millones de casos, en tanto que en el año 2013 se calculó en 382 millones. Con ajuste a las tendencias actuales, la </w:t>
      </w:r>
      <w:r w:rsidRPr="00DE2AA0">
        <w:rPr>
          <w:rFonts w:ascii="Arial" w:eastAsia="Times New Roman" w:hAnsi="Arial" w:cs="Arial"/>
          <w:i/>
          <w:iCs/>
          <w:sz w:val="24"/>
          <w:szCs w:val="24"/>
          <w:lang w:eastAsia="es-ES_tradnl"/>
        </w:rPr>
        <w:t xml:space="preserve">International Diabetes Federation </w:t>
      </w:r>
      <w:r w:rsidRPr="00DE2AA0">
        <w:rPr>
          <w:rFonts w:ascii="Arial" w:eastAsia="Times New Roman" w:hAnsi="Arial" w:cs="Arial"/>
          <w:sz w:val="24"/>
          <w:szCs w:val="24"/>
          <w:lang w:eastAsia="es-ES_tradnl"/>
        </w:rPr>
        <w:t>estima que para el año 2035 tendrán diabetes 592 millones de person</w:t>
      </w:r>
      <w:r w:rsidR="00A141B1" w:rsidRPr="009D2B05">
        <w:rPr>
          <w:rFonts w:ascii="Arial" w:eastAsia="Times New Roman" w:hAnsi="Arial" w:cs="Arial"/>
          <w:sz w:val="24"/>
          <w:szCs w:val="24"/>
          <w:lang w:eastAsia="es-ES_tradnl"/>
        </w:rPr>
        <w:t>as. La pre</w:t>
      </w:r>
      <w:r w:rsidRPr="00DE2AA0">
        <w:rPr>
          <w:rFonts w:ascii="Arial" w:eastAsia="Times New Roman" w:hAnsi="Arial" w:cs="Arial"/>
          <w:sz w:val="24"/>
          <w:szCs w:val="24"/>
          <w:lang w:eastAsia="es-ES_tradnl"/>
        </w:rPr>
        <w:t xml:space="preserve">valencia de diabetes tipos 1 y 2 aumenta a nivel mundial, pero la del tipo 2 lo hace con mayor rapidez, al parecer por el incremento en la frecuencia de obesidad y la disminución de actividad física conforme se industrializa un número cada vez mayor de países, y por el envejecimiento de la población. En 2013, la prevalencia de diabetes en personas de 20 a 79 años de edad uctuó entre 23 y 37% en los 10 países con la prevalencia más alta (Tuvalu, Estados Federados de Micronesia, Islas Marshall, </w:t>
      </w:r>
      <w:r w:rsidRPr="00DE2AA0">
        <w:rPr>
          <w:rFonts w:ascii="Arial" w:eastAsia="Times New Roman" w:hAnsi="Arial" w:cs="Arial"/>
          <w:sz w:val="24"/>
          <w:szCs w:val="24"/>
          <w:lang w:eastAsia="es-ES_tradnl"/>
        </w:rPr>
        <w:lastRenderedPageBreak/>
        <w:t xml:space="preserve">Kiribati, Vanuatu, Islas Cook, Arabia Saudita, Nauru, Kuwait y Qatar, en orden descendiente de prevalencia). Los países con el mayor número de personas con diabetes en 2013 fueron China (98.4 millones), India (65.1 millones), Estados Unidos (24.4 millones), Brasil (11.9 millones) y la Federación Rusa (10.9 millo- nes). Hasta 80% de los individuos con diabetes viven en países con ingre- sos bajos o intermedios. En la estimación más reciente para Estados Unidos (2012), los </w:t>
      </w:r>
      <w:r w:rsidRPr="00DE2AA0">
        <w:rPr>
          <w:rFonts w:ascii="Arial" w:eastAsia="Times New Roman" w:hAnsi="Arial" w:cs="Arial"/>
          <w:i/>
          <w:iCs/>
          <w:sz w:val="24"/>
          <w:szCs w:val="24"/>
          <w:lang w:eastAsia="es-ES_tradnl"/>
        </w:rPr>
        <w:t xml:space="preserve">Centers for Disease Control and Prevention </w:t>
      </w:r>
      <w:r w:rsidRPr="00DE2AA0">
        <w:rPr>
          <w:rFonts w:ascii="Arial" w:eastAsia="Times New Roman" w:hAnsi="Arial" w:cs="Arial"/>
          <w:sz w:val="24"/>
          <w:szCs w:val="24"/>
          <w:lang w:eastAsia="es-ES_tradnl"/>
        </w:rPr>
        <w:t xml:space="preserve">(CDC) cal- cularon que 9.3% de la población tenía diabetes (~28% de los individuos diabéticos no estaban diagnosticados; se calcula que en todo el mundo más de 50% de los diabéticos no se ha diagnosticado). Los CDC calcularon que la incidencia y prevalencia de diabetes se duplicó entre 1990 y 2008, pero parece que se estabilizaron entre 2008 y 2012. La DM aumenta con la edad. En 2012, la prevalencia calculada de DM en Estados Unidos era de 0.2% entre personas &lt;20 años de edad y de 12% entre los mayores de esa edad. En personas &gt;65 años de edad, la prevalencia de DM fue 26.9%. La prevalencia es similar en varones y mujeres en la mayoría de los intervalos de edad (14 y 11%, respectivamente, en personas &gt;20 años). En todo el mundo, la mayoría de los individuos con diabetes tiene entre 40 y 59 años de edad. </w:t>
      </w:r>
      <w:r w:rsidR="00B84489" w:rsidRPr="009D2B05">
        <w:rPr>
          <w:rFonts w:ascii="Arial" w:hAnsi="Arial" w:cs="Arial"/>
          <w:b/>
          <w:sz w:val="24"/>
          <w:szCs w:val="24"/>
        </w:rPr>
        <w:t>(4)</w:t>
      </w:r>
    </w:p>
    <w:p w:rsidR="009D2B05" w:rsidRPr="00DE2AA0" w:rsidRDefault="00DE2AA0" w:rsidP="002C7EA9">
      <w:pPr>
        <w:spacing w:before="100" w:beforeAutospacing="1" w:after="100" w:afterAutospacing="1" w:line="240" w:lineRule="auto"/>
        <w:rPr>
          <w:rFonts w:ascii="Arial" w:hAnsi="Arial" w:cs="Arial"/>
          <w:b/>
          <w:sz w:val="24"/>
          <w:szCs w:val="24"/>
        </w:rPr>
      </w:pPr>
      <w:r w:rsidRPr="00DE2AA0">
        <w:rPr>
          <w:rFonts w:ascii="Arial" w:eastAsia="Times New Roman" w:hAnsi="Arial" w:cs="Arial"/>
          <w:sz w:val="24"/>
          <w:szCs w:val="24"/>
          <w:lang w:eastAsia="es-ES_tradnl"/>
        </w:rPr>
        <w:t xml:space="preserve">Existe una variación geográ ca considerable en la incidencia de la DM tipo 1 y la de tipo 2. Escandinavia tiene la incidencia más alta de DM tipo 1; la más baja se encuentra en los países de la Costa del Pací co, donde es 20 a 30 veces menor. El norte de Europa y Estados Unidos tienen una tasa intermedia. Se piensa que buena parte del aumento del riesgo de DM tipo 1 es el re ejo de la frecuencia de alelos de alto riesgo del antígeno leucocí- tico humano (HLA, </w:t>
      </w:r>
      <w:r w:rsidRPr="00DE2AA0">
        <w:rPr>
          <w:rFonts w:ascii="Arial" w:eastAsia="Times New Roman" w:hAnsi="Arial" w:cs="Arial"/>
          <w:i/>
          <w:iCs/>
          <w:sz w:val="24"/>
          <w:szCs w:val="24"/>
          <w:lang w:eastAsia="es-ES_tradnl"/>
        </w:rPr>
        <w:t>human leukocyte antigen</w:t>
      </w:r>
      <w:r w:rsidRPr="00DE2AA0">
        <w:rPr>
          <w:rFonts w:ascii="Arial" w:eastAsia="Times New Roman" w:hAnsi="Arial" w:cs="Arial"/>
          <w:sz w:val="24"/>
          <w:szCs w:val="24"/>
          <w:lang w:eastAsia="es-ES_tradnl"/>
        </w:rPr>
        <w:t xml:space="preserve">) en grupos étnicos de dife- rentes zonas geográ cas. La prevalencia de DM tipo 2 y su precursora, la IGT, es máxima </w:t>
      </w:r>
      <w:r w:rsidR="00A141B1" w:rsidRPr="009D2B05">
        <w:rPr>
          <w:rFonts w:ascii="Arial" w:eastAsia="Times New Roman" w:hAnsi="Arial" w:cs="Arial"/>
          <w:sz w:val="24"/>
          <w:szCs w:val="24"/>
          <w:lang w:eastAsia="es-ES_tradnl"/>
        </w:rPr>
        <w:t>en determinadas islas del Pacífi</w:t>
      </w:r>
      <w:r w:rsidRPr="00DE2AA0">
        <w:rPr>
          <w:rFonts w:ascii="Arial" w:eastAsia="Times New Roman" w:hAnsi="Arial" w:cs="Arial"/>
          <w:sz w:val="24"/>
          <w:szCs w:val="24"/>
          <w:lang w:eastAsia="es-ES_tradnl"/>
        </w:rPr>
        <w:t xml:space="preserve">co y en el Medio Oriente e intermedia en países como India y Estados Unidos. Es probable que esta variabilidad se deba tanto a factores genéticos, conductuales y ambienta- les. La prevalencia de la DM varía también entre las diferentes etnias den- tro de un país determinado, con las poblaciones indígenas que en general tienen mayor incidencia de diabetes que la población abierta del país. Por ejemplo, los CDC estimaron que la prevalencia de DM ajustada por edad en Estados Unidos (personas mayores de 20 años; 2010-2012) era de 8% en caucásicos no hispanos, 9% en asiáticos americanos, 13% en hispanos, 13% en individuos de raza negra no hispanos, y 16% en poblaciones de nativos norteamericanos y de Alaska. El inicio de DM tipo 2 ocurre, en promedio, a edad más temprana en los grupos étnicos distintos del caucá- sico no hispano. En Asia, la prevalencia de diabetes se está incrementando con rapidez y el fenotipo de diabetes parece ser diferente del de Estados Unidos y Europa (el inicio es con menor BMI, edad más joven, mayor adiposidad visceral y capacidad secretora disminuida de insulina). </w:t>
      </w:r>
      <w:r w:rsidR="00B84489" w:rsidRPr="009D2B05">
        <w:rPr>
          <w:rFonts w:ascii="Arial" w:hAnsi="Arial" w:cs="Arial"/>
          <w:b/>
          <w:sz w:val="24"/>
          <w:szCs w:val="24"/>
        </w:rPr>
        <w:t>(4)</w:t>
      </w:r>
    </w:p>
    <w:p w:rsidR="00B84489" w:rsidRPr="009D2B05" w:rsidRDefault="00DE2AA0" w:rsidP="002C7EA9">
      <w:pPr>
        <w:spacing w:before="100" w:beforeAutospacing="1" w:after="100" w:afterAutospacing="1" w:line="240" w:lineRule="auto"/>
        <w:rPr>
          <w:rFonts w:ascii="Arial" w:eastAsia="Times New Roman" w:hAnsi="Arial" w:cs="Arial"/>
          <w:sz w:val="24"/>
          <w:szCs w:val="24"/>
          <w:lang w:eastAsia="es-ES_tradnl"/>
        </w:rPr>
      </w:pPr>
      <w:r w:rsidRPr="00DE2AA0">
        <w:rPr>
          <w:rFonts w:ascii="Arial" w:eastAsia="Times New Roman" w:hAnsi="Arial" w:cs="Arial"/>
          <w:sz w:val="24"/>
          <w:szCs w:val="24"/>
          <w:lang w:eastAsia="es-ES_tradnl"/>
        </w:rPr>
        <w:t xml:space="preserve">La diabetes es la causa principal de muerte, pero algunos estudios indi- can que es probable que esta enfermedad no sea noti cada con la frecuen- cia debida como causa de fallecimiento. En Estados Unidos en 2010 la diabetes ocupó el </w:t>
      </w:r>
      <w:r w:rsidRPr="00DE2AA0">
        <w:rPr>
          <w:rFonts w:ascii="Arial" w:eastAsia="Times New Roman" w:hAnsi="Arial" w:cs="Arial"/>
          <w:sz w:val="24"/>
          <w:szCs w:val="24"/>
          <w:lang w:eastAsia="es-ES_tradnl"/>
        </w:rPr>
        <w:lastRenderedPageBreak/>
        <w:t xml:space="preserve">séptimo lugar como causa de muerte. Un cálculo recien- te sugirió que la diabetes fue la causa de casi 5.1 millones de muertes, u 8% de las muertes en todo el mundo en 2013. En dicho año se calculó que se gastaron 548 000 millones de dólares, 11% de los gastos mundiales en sa- lud, en personas con diabetes. </w:t>
      </w:r>
      <w:r w:rsidR="00B84489" w:rsidRPr="009D2B05">
        <w:rPr>
          <w:rFonts w:ascii="Arial" w:hAnsi="Arial" w:cs="Arial"/>
          <w:b/>
          <w:sz w:val="24"/>
          <w:szCs w:val="24"/>
        </w:rPr>
        <w:t>(4)</w:t>
      </w:r>
    </w:p>
    <w:p w:rsidR="00125C70" w:rsidRPr="009D2B05" w:rsidRDefault="00125C70" w:rsidP="002C7EA9">
      <w:pPr>
        <w:pStyle w:val="NormalWeb"/>
        <w:jc w:val="both"/>
        <w:rPr>
          <w:rFonts w:ascii="Arial" w:hAnsi="Arial" w:cs="Arial"/>
        </w:rPr>
      </w:pPr>
      <w:r w:rsidRPr="009D2B05">
        <w:rPr>
          <w:rFonts w:ascii="Arial" w:hAnsi="Arial" w:cs="Arial"/>
          <w:b/>
          <w:bCs/>
        </w:rPr>
        <w:t xml:space="preserve">DIABETES MELLITUS TIPO 1 </w:t>
      </w:r>
    </w:p>
    <w:p w:rsidR="00A141B1" w:rsidRPr="009D2B05" w:rsidRDefault="00125C70" w:rsidP="002C7EA9">
      <w:pPr>
        <w:pStyle w:val="NormalWeb"/>
        <w:jc w:val="both"/>
        <w:rPr>
          <w:rFonts w:ascii="Arial" w:hAnsi="Arial" w:cs="Arial"/>
        </w:rPr>
      </w:pPr>
      <w:r w:rsidRPr="009D2B05">
        <w:rPr>
          <w:rFonts w:ascii="Arial" w:hAnsi="Arial" w:cs="Arial"/>
        </w:rPr>
        <w:t xml:space="preserve">La DM tipo 1 es consecuencia de interacciones de factores genéticos, am- bientales e inmunológicos, que culminan en la destrucción de las células beta del páncreas y la de ciencia de insulina. La DM tipo 1, que puede desarrollarse a cualquier edad, comienza con mayor frecuencia antes de los 20 años de edad. </w:t>
      </w:r>
      <w:r w:rsidR="00B84489" w:rsidRPr="009D2B05">
        <w:rPr>
          <w:rFonts w:ascii="Arial" w:hAnsi="Arial" w:cs="Arial"/>
          <w:b/>
        </w:rPr>
        <w:t>(4)</w:t>
      </w:r>
    </w:p>
    <w:p w:rsidR="00A141B1" w:rsidRPr="009D2B05" w:rsidRDefault="00125C70" w:rsidP="002C7EA9">
      <w:pPr>
        <w:pStyle w:val="NormalWeb"/>
        <w:jc w:val="both"/>
        <w:rPr>
          <w:rFonts w:ascii="Arial" w:hAnsi="Arial" w:cs="Arial"/>
        </w:rPr>
      </w:pPr>
      <w:r w:rsidRPr="009D2B05">
        <w:rPr>
          <w:rFonts w:ascii="Arial" w:hAnsi="Arial" w:cs="Arial"/>
        </w:rPr>
        <w:t xml:space="preserve">En todo el mundo, la incidencia de DM tipo 1 au- menta a un ritmo de 3 a 4% por año por razones desconocidas. Dicha enfermedad es consecuencia de destrucción autoinmunitaria de las células mencionadas, y muchas personas que la tienen (no todas) expresan mani- festaciones de autoinmunidad dirigida contra islotes. Algunos sujetos que presentan el fenotipo clínico de DM tipo 1 no tienen marcadores inmuno- lógicos que denoten la presencia de un fenómeno autoinmunitario que afecte a las células beta y carecen de marcadores genéticos de DM tipo 1. Se piensa que tales pacientes terminan por mostrar de ciencia de insulina por mecanismos no inmunitarios desconocidos y fácilmente presentan cetosis; muchos de ellos son descendientes de estadounidenses de raza ne- gra o asiáticos. En la </w:t>
      </w:r>
      <w:r w:rsidRPr="009D2B05">
        <w:rPr>
          <w:rFonts w:ascii="Arial" w:hAnsi="Arial" w:cs="Arial"/>
          <w:b/>
          <w:bCs/>
        </w:rPr>
        <w:t xml:space="preserve">gura 417-6 </w:t>
      </w:r>
      <w:r w:rsidRPr="009D2B05">
        <w:rPr>
          <w:rFonts w:ascii="Arial" w:hAnsi="Arial" w:cs="Arial"/>
        </w:rPr>
        <w:t>se muestra de forma esquemática el desarrollo temporal de la DM tipo 1 en función de la masa de células beta. Los individuos con predisposición genética tienen una masa normal de células beta al momento del nacimiento, pero comienzan a perderla por destrucción inmunitaria a lo largo de meses o años.</w:t>
      </w:r>
      <w:r w:rsidR="00B84489" w:rsidRPr="009D2B05">
        <w:rPr>
          <w:rFonts w:ascii="Arial" w:hAnsi="Arial" w:cs="Arial"/>
          <w:b/>
        </w:rPr>
        <w:t xml:space="preserve"> (4)</w:t>
      </w:r>
    </w:p>
    <w:p w:rsidR="00A141B1" w:rsidRPr="009D2B05" w:rsidRDefault="00125C70" w:rsidP="002C7EA9">
      <w:pPr>
        <w:pStyle w:val="NormalWeb"/>
        <w:jc w:val="both"/>
        <w:rPr>
          <w:rFonts w:ascii="Arial" w:hAnsi="Arial" w:cs="Arial"/>
        </w:rPr>
      </w:pPr>
      <w:r w:rsidRPr="009D2B05">
        <w:rPr>
          <w:rFonts w:ascii="Arial" w:hAnsi="Arial" w:cs="Arial"/>
        </w:rPr>
        <w:t xml:space="preserve"> Se piensa que este proceso autoinmunitario es desencadenado por un estímulo infeccioso o ambiental, y que es mantenido por una molécula especí ca de las células beta. En la mayoría de los individuos</w:t>
      </w:r>
      <w:r w:rsidR="00A141B1" w:rsidRPr="009D2B05">
        <w:rPr>
          <w:rFonts w:ascii="Arial" w:hAnsi="Arial" w:cs="Arial"/>
        </w:rPr>
        <w:t xml:space="preserve"> aparecen inmunomarcadores des</w:t>
      </w:r>
      <w:r w:rsidRPr="009D2B05">
        <w:rPr>
          <w:rFonts w:ascii="Arial" w:hAnsi="Arial" w:cs="Arial"/>
        </w:rPr>
        <w:t xml:space="preserve">pués del suceso desencadenante pero antes de que la enfermedad se mani- este en clínica. Después empieza a declinar la masa de las células beta y se trastorna en forma progresiva la secreción de insulina, a pesar de mante- nerse una tolerancia normal a la glucosa. La velocidad de declive de la masa de células beta es muy variable de un individuo a otro, y algunos pacientes avanzan rápidamente al cuadro clínico de diabetes, mientras en otros la evolución es más lenta. </w:t>
      </w:r>
      <w:r w:rsidR="00B84489" w:rsidRPr="009D2B05">
        <w:rPr>
          <w:rFonts w:ascii="Arial" w:hAnsi="Arial" w:cs="Arial"/>
          <w:b/>
        </w:rPr>
        <w:t>(4)</w:t>
      </w:r>
    </w:p>
    <w:p w:rsidR="009D2B05" w:rsidRDefault="00125C70" w:rsidP="002C7EA9">
      <w:pPr>
        <w:pStyle w:val="NormalWeb"/>
        <w:jc w:val="both"/>
        <w:rPr>
          <w:rFonts w:ascii="Arial" w:hAnsi="Arial" w:cs="Arial"/>
          <w:b/>
        </w:rPr>
      </w:pPr>
      <w:r w:rsidRPr="009D2B05">
        <w:rPr>
          <w:rFonts w:ascii="Arial" w:hAnsi="Arial" w:cs="Arial"/>
        </w:rPr>
        <w:t xml:space="preserve">Las características de la diabetes no se ha- cen evidentes sino hasta que se ha destruido la mayor parte de las células beta (alrededor de 70 a 80%). En este punto, todavía existen células beta residuales, pero son insu cientes en número para mantener la tolerancia a la glucosa. Los sucesos que desencadenan la transición entre la intoleran- cia a la glucosa y la diabetes franca se asocian a </w:t>
      </w:r>
      <w:r w:rsidRPr="009D2B05">
        <w:rPr>
          <w:rFonts w:ascii="Arial" w:hAnsi="Arial" w:cs="Arial"/>
        </w:rPr>
        <w:lastRenderedPageBreak/>
        <w:t xml:space="preserve">menudo a un aumento de las necesidades de insulina, como puede ocurrir durante las infecciones o la pubertad. Luego de la presentación inicial de una DM tipo 1, puede haber una fase de “luna de miel” durante la cual es posible controlar la glucemia con dosis bajas de insulina o incluso, en raras ocasiones, prescin- diendo de ésta. Sin embargo, esta fase fugaz de producción de insulina endógena por las células beta residuales desaparece y el sujeto sufre un dé cit completo de insulina. Muchos individuos con diabetes tipo 1 de larga duración producen una pequeña cantidad de insulina (re ejado por la producción de péptido C) y algunos sujetos con más de 50 años con DM tipo 1 tienen células positivas a insulina en el páncreas al momento de la necropsia. </w:t>
      </w:r>
      <w:r w:rsidR="00B84489" w:rsidRPr="009D2B05">
        <w:rPr>
          <w:rFonts w:ascii="Arial" w:hAnsi="Arial" w:cs="Arial"/>
          <w:b/>
        </w:rPr>
        <w:t>(4)</w:t>
      </w:r>
    </w:p>
    <w:p w:rsidR="0099022C" w:rsidRPr="009D2B05" w:rsidRDefault="0099022C" w:rsidP="002C7EA9">
      <w:pPr>
        <w:pStyle w:val="NormalWeb"/>
        <w:jc w:val="both"/>
        <w:rPr>
          <w:rFonts w:ascii="Arial" w:hAnsi="Arial" w:cs="Arial"/>
          <w:b/>
        </w:rPr>
      </w:pPr>
    </w:p>
    <w:p w:rsidR="00125C70" w:rsidRPr="009D2B05" w:rsidRDefault="00A141B1" w:rsidP="002C7EA9">
      <w:pPr>
        <w:pStyle w:val="NormalWeb"/>
        <w:jc w:val="both"/>
        <w:rPr>
          <w:rFonts w:ascii="Arial" w:hAnsi="Arial" w:cs="Arial"/>
        </w:rPr>
      </w:pPr>
      <w:r w:rsidRPr="009D2B05">
        <w:rPr>
          <w:rFonts w:ascii="Arial" w:hAnsi="Arial" w:cs="Arial"/>
          <w:b/>
          <w:bCs/>
        </w:rPr>
        <w:t>D</w:t>
      </w:r>
      <w:r w:rsidR="00125C70" w:rsidRPr="009D2B05">
        <w:rPr>
          <w:rFonts w:ascii="Arial" w:hAnsi="Arial" w:cs="Arial"/>
          <w:b/>
          <w:bCs/>
        </w:rPr>
        <w:t xml:space="preserve">IABETES MELLITUS TIPO 2 </w:t>
      </w:r>
    </w:p>
    <w:p w:rsidR="00D722BB" w:rsidRDefault="00125C70" w:rsidP="002C7EA9">
      <w:pPr>
        <w:pStyle w:val="NormalWeb"/>
        <w:jc w:val="both"/>
        <w:rPr>
          <w:rFonts w:ascii="Arial" w:hAnsi="Arial" w:cs="Arial"/>
          <w:b/>
        </w:rPr>
      </w:pPr>
      <w:r w:rsidRPr="009D2B05">
        <w:rPr>
          <w:rFonts w:ascii="Arial" w:hAnsi="Arial" w:cs="Arial"/>
        </w:rPr>
        <w:t>La resistencia a la insulina y la secreción anormal de ésta son aspectos centrales del desarrollo de DM tipo 2. Aunque persisten las controversias en cuanto al defecto primario, en su mayor parte los estudios se inclinan a favor de que la resistencia a dicha hormona precede a los defectos de su secreción, y que la diabetes se desarrolla sólo si la secreción de insulina se torna inadecuada. La DM tipo 2 probabl</w:t>
      </w:r>
      <w:r w:rsidR="00A141B1" w:rsidRPr="009D2B05">
        <w:rPr>
          <w:rFonts w:ascii="Arial" w:hAnsi="Arial" w:cs="Arial"/>
        </w:rPr>
        <w:t>emente abarca un espectro de en</w:t>
      </w:r>
      <w:r w:rsidRPr="009D2B05">
        <w:rPr>
          <w:rFonts w:ascii="Arial" w:hAnsi="Arial" w:cs="Arial"/>
        </w:rPr>
        <w:t xml:space="preserve">fermedades con el fenotipo común de hiperglucemia. La mayor parte del conocimiento actual (y la revisión que se presenta más adelante en este capítulo) de la siopatología y genética, se basa en estudios de individuos de descendencia europea. Cada vez es más aparente que la DM en otros grupos étnicos (asiáticos, africanos y latinoamericanos) tiene una siopa- tología diferente pero aún no de nida. En </w:t>
      </w:r>
      <w:r w:rsidR="00B84489" w:rsidRPr="009D2B05">
        <w:rPr>
          <w:rFonts w:ascii="Arial" w:hAnsi="Arial" w:cs="Arial"/>
        </w:rPr>
        <w:t>general, los latinos tienen ma</w:t>
      </w:r>
      <w:r w:rsidRPr="009D2B05">
        <w:rPr>
          <w:rFonts w:ascii="Arial" w:hAnsi="Arial" w:cs="Arial"/>
        </w:rPr>
        <w:t xml:space="preserve">yor resistencia a la insulina y los individuos del sur y el oriente de Asia tienen mayor disfunción de las células β , pero ambos defectos existen en las dos poblaciones. Los habitantes del sur y el </w:t>
      </w:r>
      <w:r w:rsidR="00B84489" w:rsidRPr="009D2B05">
        <w:rPr>
          <w:rFonts w:ascii="Arial" w:hAnsi="Arial" w:cs="Arial"/>
        </w:rPr>
        <w:t>este de Asia parecen desa</w:t>
      </w:r>
      <w:r w:rsidRPr="009D2B05">
        <w:rPr>
          <w:rFonts w:ascii="Arial" w:hAnsi="Arial" w:cs="Arial"/>
        </w:rPr>
        <w:t>rrollar DM tipo 2 a menor edad y con BMI más bajo. En algunos grupos, la DM que es propensa a cetosis (con frecuencia en obesos) o que es resis- tente a ésta (con fr</w:t>
      </w:r>
      <w:r w:rsidR="00A141B1" w:rsidRPr="009D2B05">
        <w:rPr>
          <w:rFonts w:ascii="Arial" w:hAnsi="Arial" w:cs="Arial"/>
        </w:rPr>
        <w:t>ecuencia en delgados) se identifi</w:t>
      </w:r>
      <w:r w:rsidRPr="009D2B05">
        <w:rPr>
          <w:rFonts w:ascii="Arial" w:hAnsi="Arial" w:cs="Arial"/>
        </w:rPr>
        <w:t xml:space="preserve">ca. </w:t>
      </w:r>
      <w:r w:rsidR="00B84489" w:rsidRPr="009D2B05">
        <w:rPr>
          <w:rFonts w:ascii="Arial" w:hAnsi="Arial" w:cs="Arial"/>
          <w:b/>
        </w:rPr>
        <w:t>(4)</w:t>
      </w:r>
    </w:p>
    <w:p w:rsidR="00D722BB" w:rsidRDefault="00D722BB" w:rsidP="002C7EA9">
      <w:pPr>
        <w:pStyle w:val="NormalWeb"/>
        <w:jc w:val="both"/>
        <w:rPr>
          <w:rFonts w:ascii="Arial" w:hAnsi="Arial" w:cs="Arial"/>
          <w:b/>
        </w:rPr>
      </w:pPr>
    </w:p>
    <w:p w:rsidR="0099022C" w:rsidRDefault="0099022C" w:rsidP="002C7EA9">
      <w:pPr>
        <w:pStyle w:val="NormalWeb"/>
        <w:jc w:val="both"/>
        <w:rPr>
          <w:rFonts w:ascii="Arial" w:hAnsi="Arial" w:cs="Arial"/>
          <w:b/>
        </w:rPr>
      </w:pPr>
    </w:p>
    <w:p w:rsidR="0099022C" w:rsidRDefault="0099022C" w:rsidP="002C7EA9">
      <w:pPr>
        <w:pStyle w:val="NormalWeb"/>
        <w:jc w:val="both"/>
        <w:rPr>
          <w:rFonts w:ascii="Arial" w:hAnsi="Arial" w:cs="Arial"/>
          <w:b/>
        </w:rPr>
      </w:pPr>
    </w:p>
    <w:p w:rsidR="0099022C" w:rsidRDefault="0099022C" w:rsidP="002C7EA9">
      <w:pPr>
        <w:pStyle w:val="NormalWeb"/>
        <w:jc w:val="both"/>
        <w:rPr>
          <w:rFonts w:ascii="Arial" w:hAnsi="Arial" w:cs="Arial"/>
          <w:b/>
        </w:rPr>
      </w:pPr>
    </w:p>
    <w:p w:rsidR="0099022C" w:rsidRDefault="0099022C" w:rsidP="002C7EA9">
      <w:pPr>
        <w:pStyle w:val="NormalWeb"/>
        <w:jc w:val="both"/>
        <w:rPr>
          <w:rFonts w:ascii="Arial" w:hAnsi="Arial" w:cs="Arial"/>
          <w:b/>
        </w:rPr>
      </w:pPr>
    </w:p>
    <w:p w:rsidR="0099022C" w:rsidRDefault="0099022C" w:rsidP="002C7EA9">
      <w:pPr>
        <w:pStyle w:val="NormalWeb"/>
        <w:jc w:val="both"/>
        <w:rPr>
          <w:rFonts w:ascii="Arial" w:hAnsi="Arial" w:cs="Arial"/>
          <w:b/>
        </w:rPr>
      </w:pPr>
    </w:p>
    <w:p w:rsidR="00D722BB" w:rsidRPr="00D722BB" w:rsidRDefault="00D722BB" w:rsidP="002C7EA9">
      <w:pPr>
        <w:pStyle w:val="Prrafodelista"/>
        <w:numPr>
          <w:ilvl w:val="1"/>
          <w:numId w:val="7"/>
        </w:numPr>
        <w:tabs>
          <w:tab w:val="left" w:pos="3180"/>
          <w:tab w:val="center" w:pos="4419"/>
        </w:tabs>
        <w:spacing w:line="240" w:lineRule="auto"/>
        <w:rPr>
          <w:rFonts w:ascii="Arial" w:hAnsi="Arial" w:cs="Arial"/>
          <w:b/>
          <w:sz w:val="24"/>
          <w:szCs w:val="24"/>
        </w:rPr>
      </w:pPr>
      <w:r w:rsidRPr="00D722BB">
        <w:rPr>
          <w:rFonts w:ascii="Arial" w:hAnsi="Arial" w:cs="Arial"/>
          <w:b/>
          <w:sz w:val="24"/>
          <w:szCs w:val="24"/>
        </w:rPr>
        <w:lastRenderedPageBreak/>
        <w:t xml:space="preserve">MARCO CONCEPTUAL </w:t>
      </w:r>
    </w:p>
    <w:p w:rsidR="0003030E" w:rsidRDefault="002F0503" w:rsidP="002C7EA9">
      <w:pPr>
        <w:spacing w:line="240" w:lineRule="auto"/>
        <w:rPr>
          <w:rFonts w:ascii="Arial" w:hAnsi="Arial" w:cs="Arial"/>
          <w:bCs/>
          <w:sz w:val="24"/>
          <w:szCs w:val="24"/>
        </w:rPr>
      </w:pPr>
      <w:r w:rsidRPr="009D2B05">
        <w:rPr>
          <w:rFonts w:ascii="Arial" w:hAnsi="Arial" w:cs="Arial"/>
          <w:b/>
          <w:sz w:val="24"/>
          <w:szCs w:val="24"/>
        </w:rPr>
        <w:t xml:space="preserve">Hipertensión arterial: </w:t>
      </w:r>
      <w:r w:rsidR="007F069E" w:rsidRPr="009D2B05">
        <w:rPr>
          <w:rFonts w:ascii="Arial" w:hAnsi="Arial" w:cs="Arial"/>
          <w:sz w:val="24"/>
          <w:szCs w:val="24"/>
        </w:rPr>
        <w:t>La hipertensión es la </w:t>
      </w:r>
      <w:r w:rsidR="007F069E" w:rsidRPr="009D2B05">
        <w:rPr>
          <w:rFonts w:ascii="Arial" w:hAnsi="Arial" w:cs="Arial"/>
          <w:bCs/>
          <w:sz w:val="24"/>
          <w:szCs w:val="24"/>
        </w:rPr>
        <w:t>elevación persistente de la presión sanguínea en las arterias</w:t>
      </w:r>
      <w:r w:rsidR="007F069E" w:rsidRPr="009D2B05">
        <w:rPr>
          <w:rFonts w:ascii="Arial" w:hAnsi="Arial" w:cs="Arial"/>
          <w:sz w:val="24"/>
          <w:szCs w:val="24"/>
        </w:rPr>
        <w:t xml:space="preserve">. Dicho </w:t>
      </w:r>
      <w:hyperlink r:id="rId10" w:history="1">
        <w:r w:rsidR="007F069E" w:rsidRPr="009D2B05">
          <w:rPr>
            <w:rStyle w:val="Hipervnculo"/>
            <w:rFonts w:ascii="Arial" w:hAnsi="Arial" w:cs="Arial"/>
            <w:color w:val="auto"/>
            <w:sz w:val="24"/>
            <w:szCs w:val="24"/>
            <w:u w:val="none"/>
          </w:rPr>
          <w:t>estado</w:t>
        </w:r>
      </w:hyperlink>
      <w:r w:rsidR="007F069E" w:rsidRPr="009D2B05">
        <w:rPr>
          <w:rFonts w:ascii="Arial" w:hAnsi="Arial" w:cs="Arial"/>
          <w:sz w:val="24"/>
          <w:szCs w:val="24"/>
        </w:rPr>
        <w:t> puede ser periódico o permanente, y ocurre cuando la presión interior </w:t>
      </w:r>
      <w:r w:rsidR="007F069E" w:rsidRPr="009D2B05">
        <w:rPr>
          <w:rFonts w:ascii="Arial" w:hAnsi="Arial" w:cs="Arial"/>
          <w:bCs/>
          <w:sz w:val="24"/>
          <w:szCs w:val="24"/>
        </w:rPr>
        <w:t>se mantiene permanentemente por encima de 140/85 en estado de reposo</w:t>
      </w:r>
      <w:r w:rsidR="007F069E" w:rsidRPr="009D2B05">
        <w:rPr>
          <w:rFonts w:ascii="Arial" w:hAnsi="Arial" w:cs="Arial"/>
          <w:sz w:val="24"/>
          <w:szCs w:val="24"/>
        </w:rPr>
        <w:t xml:space="preserve">. La hipertensión denominada </w:t>
      </w:r>
      <w:r w:rsidR="007F069E" w:rsidRPr="009D2B05">
        <w:rPr>
          <w:rFonts w:ascii="Arial" w:hAnsi="Arial" w:cs="Arial"/>
          <w:bCs/>
          <w:sz w:val="24"/>
          <w:szCs w:val="24"/>
        </w:rPr>
        <w:t>“asesino silencioso”, </w:t>
      </w:r>
      <w:r w:rsidR="007F069E" w:rsidRPr="009D2B05">
        <w:rPr>
          <w:rFonts w:ascii="Arial" w:hAnsi="Arial" w:cs="Arial"/>
          <w:sz w:val="24"/>
          <w:szCs w:val="24"/>
        </w:rPr>
        <w:t>no produce síntomas durante los primeros quince años y pasa inadvertida si no se controla la presión de la </w:t>
      </w:r>
      <w:hyperlink r:id="rId11" w:history="1">
        <w:r w:rsidR="007F069E" w:rsidRPr="009D2B05">
          <w:rPr>
            <w:rStyle w:val="Hipervnculo"/>
            <w:rFonts w:ascii="Arial" w:hAnsi="Arial" w:cs="Arial"/>
            <w:color w:val="auto"/>
            <w:sz w:val="24"/>
            <w:szCs w:val="24"/>
            <w:u w:val="none"/>
          </w:rPr>
          <w:t>sangre</w:t>
        </w:r>
      </w:hyperlink>
      <w:r w:rsidR="007F069E" w:rsidRPr="009D2B05">
        <w:rPr>
          <w:rFonts w:ascii="Arial" w:hAnsi="Arial" w:cs="Arial"/>
          <w:sz w:val="24"/>
          <w:szCs w:val="24"/>
        </w:rPr>
        <w:t>. </w:t>
      </w:r>
      <w:r w:rsidR="007F069E" w:rsidRPr="009D2B05">
        <w:rPr>
          <w:rFonts w:ascii="Arial" w:hAnsi="Arial" w:cs="Arial"/>
          <w:bCs/>
          <w:sz w:val="24"/>
          <w:szCs w:val="24"/>
        </w:rPr>
        <w:t>Únicamente en casos avanzados de hipertensión, y no siempre, se presentan síntomas como intenso </w:t>
      </w:r>
      <w:hyperlink r:id="rId12" w:tgtFrame="_blank" w:history="1">
        <w:r w:rsidR="007F069E" w:rsidRPr="009D2B05">
          <w:rPr>
            <w:rStyle w:val="Hipervnculo"/>
            <w:rFonts w:ascii="Arial" w:hAnsi="Arial" w:cs="Arial"/>
            <w:bCs/>
            <w:color w:val="auto"/>
            <w:sz w:val="24"/>
            <w:szCs w:val="24"/>
            <w:u w:val="none"/>
          </w:rPr>
          <w:t>dolor de cabeza</w:t>
        </w:r>
      </w:hyperlink>
      <w:r w:rsidR="007F069E" w:rsidRPr="009D2B05">
        <w:rPr>
          <w:rFonts w:ascii="Arial" w:hAnsi="Arial" w:cs="Arial"/>
          <w:bCs/>
          <w:sz w:val="24"/>
          <w:szCs w:val="24"/>
        </w:rPr>
        <w:t>, sangre por la </w:t>
      </w:r>
      <w:hyperlink r:id="rId13" w:history="1">
        <w:r w:rsidR="007F069E" w:rsidRPr="009D2B05">
          <w:rPr>
            <w:rStyle w:val="Hipervnculo"/>
            <w:rFonts w:ascii="Arial" w:hAnsi="Arial" w:cs="Arial"/>
            <w:bCs/>
            <w:color w:val="auto"/>
            <w:sz w:val="24"/>
            <w:szCs w:val="24"/>
            <w:u w:val="none"/>
          </w:rPr>
          <w:t>nariz</w:t>
        </w:r>
      </w:hyperlink>
      <w:r w:rsidR="007F069E" w:rsidRPr="009D2B05">
        <w:rPr>
          <w:rFonts w:ascii="Arial" w:hAnsi="Arial" w:cs="Arial"/>
          <w:bCs/>
          <w:sz w:val="24"/>
          <w:szCs w:val="24"/>
        </w:rPr>
        <w:t>, mareos, respiración acelerada, enrojecimiento de la cara, desmayos y zumbido de oídos.</w:t>
      </w:r>
    </w:p>
    <w:p w:rsidR="0003030E" w:rsidRPr="009D2B05" w:rsidRDefault="0003030E" w:rsidP="002C7EA9">
      <w:pPr>
        <w:spacing w:line="240" w:lineRule="auto"/>
        <w:rPr>
          <w:rFonts w:ascii="Arial" w:hAnsi="Arial" w:cs="Arial"/>
          <w:sz w:val="24"/>
          <w:szCs w:val="24"/>
        </w:rPr>
      </w:pPr>
    </w:p>
    <w:p w:rsidR="007F069E" w:rsidRPr="009D2B05" w:rsidRDefault="00BD03B8" w:rsidP="002C7EA9">
      <w:pPr>
        <w:spacing w:line="240" w:lineRule="auto"/>
        <w:rPr>
          <w:rFonts w:ascii="Arial" w:hAnsi="Arial" w:cs="Arial"/>
          <w:sz w:val="24"/>
          <w:szCs w:val="24"/>
        </w:rPr>
      </w:pPr>
      <w:hyperlink r:id="rId14" w:history="1">
        <w:r w:rsidR="007F069E" w:rsidRPr="009D2B05">
          <w:rPr>
            <w:rStyle w:val="Hipervnculo"/>
            <w:rFonts w:ascii="Arial" w:hAnsi="Arial" w:cs="Arial"/>
            <w:b/>
            <w:bCs/>
            <w:color w:val="auto"/>
            <w:sz w:val="24"/>
            <w:szCs w:val="24"/>
            <w:u w:val="none"/>
          </w:rPr>
          <w:t>Diabetes</w:t>
        </w:r>
      </w:hyperlink>
      <w:r w:rsidR="007F069E" w:rsidRPr="009D2B05">
        <w:rPr>
          <w:rFonts w:ascii="Arial" w:hAnsi="Arial" w:cs="Arial"/>
          <w:b/>
          <w:bCs/>
          <w:sz w:val="24"/>
          <w:szCs w:val="24"/>
        </w:rPr>
        <w:t> Mellitus:</w:t>
      </w:r>
      <w:r w:rsidR="007F069E" w:rsidRPr="009D2B05">
        <w:rPr>
          <w:rFonts w:ascii="Arial" w:hAnsi="Arial" w:cs="Arial"/>
          <w:b/>
          <w:sz w:val="24"/>
          <w:szCs w:val="24"/>
        </w:rPr>
        <w:t> </w:t>
      </w:r>
      <w:r w:rsidR="007F069E" w:rsidRPr="009D2B05">
        <w:rPr>
          <w:rFonts w:ascii="Arial" w:hAnsi="Arial" w:cs="Arial"/>
          <w:sz w:val="24"/>
          <w:szCs w:val="24"/>
        </w:rPr>
        <w:t>es una </w:t>
      </w:r>
      <w:hyperlink r:id="rId15" w:history="1">
        <w:r w:rsidR="007F069E" w:rsidRPr="009D2B05">
          <w:rPr>
            <w:rStyle w:val="Hipervnculo"/>
            <w:rFonts w:ascii="Arial" w:hAnsi="Arial" w:cs="Arial"/>
            <w:color w:val="auto"/>
            <w:sz w:val="24"/>
            <w:szCs w:val="24"/>
            <w:u w:val="none"/>
          </w:rPr>
          <w:t>patología</w:t>
        </w:r>
      </w:hyperlink>
      <w:r w:rsidR="007F069E" w:rsidRPr="009D2B05">
        <w:rPr>
          <w:rFonts w:ascii="Arial" w:hAnsi="Arial" w:cs="Arial"/>
          <w:sz w:val="24"/>
          <w:szCs w:val="24"/>
        </w:rPr>
        <w:t xml:space="preserve"> caracterizada por el aumento de la concentración de </w:t>
      </w:r>
      <w:hyperlink r:id="rId16" w:tgtFrame="_blank" w:tooltip="Alimentos que aumentan los niveles de glucosa en sangre - eHow" w:history="1">
        <w:r w:rsidR="007F069E" w:rsidRPr="009D2B05">
          <w:rPr>
            <w:rStyle w:val="Hipervnculo"/>
            <w:rFonts w:ascii="Arial" w:hAnsi="Arial" w:cs="Arial"/>
            <w:color w:val="auto"/>
            <w:sz w:val="24"/>
            <w:szCs w:val="24"/>
            <w:u w:val="none"/>
          </w:rPr>
          <w:t>glucosa</w:t>
        </w:r>
      </w:hyperlink>
      <w:r w:rsidR="007F069E" w:rsidRPr="009D2B05">
        <w:rPr>
          <w:rFonts w:ascii="Arial" w:hAnsi="Arial" w:cs="Arial"/>
          <w:sz w:val="24"/>
          <w:szCs w:val="24"/>
        </w:rPr>
        <w:t> en sangre periférica de un paciente con un valor mayor de 110 mg/dL (valores de referencia en ayuno: 70-110 mg/dL), esto es un resultado en un desequilibrio en el metabolismo de los macronutrientes, principalmente carbohidratos (glucosa) y en segundo lugar de los </w:t>
      </w:r>
      <w:hyperlink r:id="rId17" w:tgtFrame="_blank" w:tooltip="La composición de los alimentos: Lípidos o grasas - UNED" w:history="1">
        <w:r w:rsidR="007F069E" w:rsidRPr="009D2B05">
          <w:rPr>
            <w:rStyle w:val="Hipervnculo"/>
            <w:rFonts w:ascii="Arial" w:hAnsi="Arial" w:cs="Arial"/>
            <w:color w:val="auto"/>
            <w:sz w:val="24"/>
            <w:szCs w:val="24"/>
            <w:u w:val="none"/>
          </w:rPr>
          <w:t>lípidos</w:t>
        </w:r>
      </w:hyperlink>
      <w:r w:rsidR="007F069E" w:rsidRPr="009D2B05">
        <w:rPr>
          <w:rFonts w:ascii="Arial" w:hAnsi="Arial" w:cs="Arial"/>
          <w:sz w:val="24"/>
          <w:szCs w:val="24"/>
        </w:rPr>
        <w:t>, la principal </w:t>
      </w:r>
      <w:hyperlink r:id="rId18" w:history="1">
        <w:r w:rsidR="007F069E" w:rsidRPr="009D2B05">
          <w:rPr>
            <w:rStyle w:val="Hipervnculo"/>
            <w:rFonts w:ascii="Arial" w:hAnsi="Arial" w:cs="Arial"/>
            <w:color w:val="auto"/>
            <w:sz w:val="24"/>
            <w:szCs w:val="24"/>
            <w:u w:val="none"/>
          </w:rPr>
          <w:t>etiología</w:t>
        </w:r>
      </w:hyperlink>
      <w:r w:rsidR="007F069E" w:rsidRPr="009D2B05">
        <w:rPr>
          <w:rFonts w:ascii="Arial" w:hAnsi="Arial" w:cs="Arial"/>
          <w:sz w:val="24"/>
          <w:szCs w:val="24"/>
        </w:rPr>
        <w:t> o causa de esta patología es un trastorno o desequilibrio en la síntesis de </w:t>
      </w:r>
      <w:hyperlink r:id="rId19" w:history="1">
        <w:r w:rsidR="007F069E" w:rsidRPr="009D2B05">
          <w:rPr>
            <w:rStyle w:val="Hipervnculo"/>
            <w:rFonts w:ascii="Arial" w:hAnsi="Arial" w:cs="Arial"/>
            <w:color w:val="auto"/>
            <w:sz w:val="24"/>
            <w:szCs w:val="24"/>
            <w:u w:val="none"/>
          </w:rPr>
          <w:t>insulina</w:t>
        </w:r>
      </w:hyperlink>
      <w:r w:rsidR="007F069E" w:rsidRPr="009D2B05">
        <w:rPr>
          <w:rFonts w:ascii="Arial" w:hAnsi="Arial" w:cs="Arial"/>
          <w:sz w:val="24"/>
          <w:szCs w:val="24"/>
        </w:rPr>
        <w:t xml:space="preserve">; la insulina es una hormona generada en la única </w:t>
      </w:r>
      <w:hyperlink r:id="rId20" w:history="1">
        <w:r w:rsidR="007F069E" w:rsidRPr="009D2B05">
          <w:rPr>
            <w:rStyle w:val="Hipervnculo"/>
            <w:rFonts w:ascii="Arial" w:hAnsi="Arial" w:cs="Arial"/>
            <w:color w:val="auto"/>
            <w:sz w:val="24"/>
            <w:szCs w:val="24"/>
            <w:u w:val="none"/>
          </w:rPr>
          <w:t>glándula</w:t>
        </w:r>
      </w:hyperlink>
      <w:r w:rsidR="007F069E" w:rsidRPr="009D2B05">
        <w:rPr>
          <w:rFonts w:ascii="Arial" w:hAnsi="Arial" w:cs="Arial"/>
          <w:sz w:val="24"/>
          <w:szCs w:val="24"/>
        </w:rPr>
        <w:t> mixta que se encuentra en el organismo humano llamada páncreas.</w:t>
      </w:r>
    </w:p>
    <w:p w:rsidR="00861900" w:rsidRPr="009D2B05" w:rsidRDefault="00861900" w:rsidP="002C7EA9">
      <w:pPr>
        <w:spacing w:line="240" w:lineRule="auto"/>
        <w:rPr>
          <w:rFonts w:ascii="Arial" w:hAnsi="Arial" w:cs="Arial"/>
          <w:sz w:val="24"/>
          <w:szCs w:val="24"/>
        </w:rPr>
      </w:pPr>
      <w:r w:rsidRPr="009D2B05">
        <w:rPr>
          <w:rFonts w:ascii="Arial" w:hAnsi="Arial" w:cs="Arial"/>
          <w:b/>
          <w:bCs/>
          <w:sz w:val="24"/>
          <w:szCs w:val="24"/>
        </w:rPr>
        <w:t>Diabetes tipo 1</w:t>
      </w:r>
      <w:r w:rsidRPr="009D2B05">
        <w:rPr>
          <w:rFonts w:ascii="Arial" w:hAnsi="Arial" w:cs="Arial"/>
          <w:sz w:val="24"/>
          <w:szCs w:val="24"/>
        </w:rPr>
        <w:t>: </w:t>
      </w:r>
      <w:hyperlink r:id="rId21" w:history="1">
        <w:r w:rsidRPr="009D2B05">
          <w:rPr>
            <w:rStyle w:val="Hipervnculo"/>
            <w:rFonts w:ascii="Arial" w:hAnsi="Arial" w:cs="Arial"/>
            <w:color w:val="auto"/>
            <w:sz w:val="24"/>
            <w:szCs w:val="24"/>
            <w:u w:val="none"/>
          </w:rPr>
          <w:t>enfermedad</w:t>
        </w:r>
      </w:hyperlink>
      <w:r w:rsidRPr="009D2B05">
        <w:rPr>
          <w:rFonts w:ascii="Arial" w:hAnsi="Arial" w:cs="Arial"/>
          <w:sz w:val="24"/>
          <w:szCs w:val="24"/>
        </w:rPr>
        <w:t> autoinmune, la cual se caracteriza por la destrucción de los islotes de lagerhans, por lo tanto no hay producción de insulina, se conoce como diabetes juvenil porque se desarrolla aproximadamente entre los 6 a 12 años de edad.</w:t>
      </w:r>
    </w:p>
    <w:p w:rsidR="00861900" w:rsidRPr="009D2B05" w:rsidRDefault="00861900" w:rsidP="002C7EA9">
      <w:pPr>
        <w:spacing w:line="240" w:lineRule="auto"/>
        <w:rPr>
          <w:rFonts w:ascii="Arial" w:hAnsi="Arial" w:cs="Arial"/>
          <w:sz w:val="24"/>
          <w:szCs w:val="24"/>
        </w:rPr>
      </w:pPr>
      <w:r w:rsidRPr="009D2B05">
        <w:rPr>
          <w:rFonts w:ascii="Arial" w:hAnsi="Arial" w:cs="Arial"/>
          <w:b/>
          <w:bCs/>
          <w:sz w:val="24"/>
          <w:szCs w:val="24"/>
        </w:rPr>
        <w:t>Diabetes tipo 2</w:t>
      </w:r>
      <w:r w:rsidRPr="009D2B05">
        <w:rPr>
          <w:rFonts w:ascii="Arial" w:hAnsi="Arial" w:cs="Arial"/>
          <w:sz w:val="24"/>
          <w:szCs w:val="24"/>
        </w:rPr>
        <w:t>: Este tipo de diabetes se produce por un defecto en la respuesta de los tejidos hacia la insulina es decir, la producción de insulina esta normal pero los receptores para esta hormona son insuficientes por lo tanto no se logra el almacenamiento de la glucosa, esta diabetes es producida más que todo en pacientes obesos y se da en la etapa adulta.</w:t>
      </w:r>
    </w:p>
    <w:p w:rsidR="00D722BB" w:rsidRPr="009D2B05" w:rsidRDefault="00861900" w:rsidP="002C7EA9">
      <w:pPr>
        <w:spacing w:line="240" w:lineRule="auto"/>
        <w:rPr>
          <w:rFonts w:ascii="Arial" w:hAnsi="Arial" w:cs="Arial"/>
          <w:sz w:val="24"/>
          <w:szCs w:val="24"/>
        </w:rPr>
      </w:pPr>
      <w:r w:rsidRPr="009D2B05">
        <w:rPr>
          <w:rFonts w:ascii="Arial" w:hAnsi="Arial" w:cs="Arial"/>
          <w:b/>
          <w:bCs/>
          <w:sz w:val="24"/>
          <w:szCs w:val="24"/>
        </w:rPr>
        <w:t>Diabetes Gestacional</w:t>
      </w:r>
      <w:r w:rsidRPr="009D2B05">
        <w:rPr>
          <w:rFonts w:ascii="Arial" w:hAnsi="Arial" w:cs="Arial"/>
          <w:sz w:val="24"/>
          <w:szCs w:val="24"/>
        </w:rPr>
        <w:t>: también se caracteriza por una intolerancia a la glucosa, pero esta es detectada en el embarazo.</w:t>
      </w:r>
    </w:p>
    <w:p w:rsidR="00861900" w:rsidRPr="009D2B05" w:rsidRDefault="00861900" w:rsidP="002C7EA9">
      <w:pPr>
        <w:spacing w:line="240" w:lineRule="auto"/>
        <w:rPr>
          <w:rFonts w:ascii="Arial" w:hAnsi="Arial" w:cs="Arial"/>
          <w:sz w:val="24"/>
          <w:szCs w:val="24"/>
        </w:rPr>
      </w:pPr>
      <w:r w:rsidRPr="009D2B05">
        <w:rPr>
          <w:rFonts w:ascii="Arial" w:hAnsi="Arial" w:cs="Arial"/>
          <w:b/>
          <w:sz w:val="24"/>
          <w:szCs w:val="24"/>
        </w:rPr>
        <w:t>La insulina</w:t>
      </w:r>
      <w:r w:rsidRPr="009D2B05">
        <w:rPr>
          <w:rFonts w:ascii="Arial" w:hAnsi="Arial" w:cs="Arial"/>
          <w:sz w:val="24"/>
          <w:szCs w:val="24"/>
        </w:rPr>
        <w:t>: es una hormona anabólica, que permite el aporte necesario de </w:t>
      </w:r>
      <w:r w:rsidRPr="009D2B05">
        <w:rPr>
          <w:rFonts w:ascii="Arial" w:hAnsi="Arial" w:cs="Arial"/>
          <w:bCs/>
          <w:sz w:val="24"/>
          <w:szCs w:val="24"/>
        </w:rPr>
        <w:t>glucosa</w:t>
      </w:r>
      <w:r w:rsidRPr="009D2B05">
        <w:rPr>
          <w:rFonts w:ascii="Arial" w:hAnsi="Arial" w:cs="Arial"/>
          <w:sz w:val="24"/>
          <w:szCs w:val="24"/>
        </w:rPr>
        <w:t> en el proceso del consumo de </w:t>
      </w:r>
      <w:hyperlink r:id="rId22" w:history="1">
        <w:r w:rsidRPr="009D2B05">
          <w:rPr>
            <w:rStyle w:val="Hipervnculo"/>
            <w:rFonts w:ascii="Arial" w:hAnsi="Arial" w:cs="Arial"/>
            <w:color w:val="auto"/>
            <w:sz w:val="24"/>
            <w:szCs w:val="24"/>
            <w:u w:val="none"/>
          </w:rPr>
          <w:t>energía</w:t>
        </w:r>
      </w:hyperlink>
      <w:r w:rsidRPr="009D2B05">
        <w:rPr>
          <w:rFonts w:ascii="Arial" w:hAnsi="Arial" w:cs="Arial"/>
          <w:sz w:val="24"/>
          <w:szCs w:val="24"/>
        </w:rPr>
        <w:t> en el cuerpo humano, siendo la llave que abre al consumo de glucosa, azúcar en la sangre en nuestro cuerpo convirtiéndola en energía pura. Se produce en el páncreas en función con las </w:t>
      </w:r>
      <w:r w:rsidRPr="009D2B05">
        <w:rPr>
          <w:rFonts w:ascii="Arial" w:hAnsi="Arial" w:cs="Arial"/>
          <w:bCs/>
          <w:sz w:val="24"/>
          <w:szCs w:val="24"/>
        </w:rPr>
        <w:t>células Betas</w:t>
      </w:r>
      <w:r w:rsidRPr="009D2B05">
        <w:rPr>
          <w:rFonts w:ascii="Arial" w:hAnsi="Arial" w:cs="Arial"/>
          <w:sz w:val="24"/>
          <w:szCs w:val="24"/>
        </w:rPr>
        <w:t> que la producen, obteniéndola de los productos y alimentos consumidos por el organismo y almacenados para su luego proceso; utilización que se le da cuando son requeridos. Está ubicada en el abdomen rodeada por el hígado, el bazo, el estómago, el intestino delgado y la </w:t>
      </w:r>
      <w:hyperlink r:id="rId23" w:tgtFrame="_blank" w:tooltip="Función de la Vesícula - Natursan" w:history="1">
        <w:r w:rsidRPr="009D2B05">
          <w:rPr>
            <w:rStyle w:val="Hipervnculo"/>
            <w:rFonts w:ascii="Arial" w:hAnsi="Arial" w:cs="Arial"/>
            <w:color w:val="auto"/>
            <w:sz w:val="24"/>
            <w:szCs w:val="24"/>
            <w:u w:val="none"/>
          </w:rPr>
          <w:t>vesícula</w:t>
        </w:r>
      </w:hyperlink>
      <w:r w:rsidRPr="009D2B05">
        <w:rPr>
          <w:rFonts w:ascii="Arial" w:hAnsi="Arial" w:cs="Arial"/>
          <w:sz w:val="24"/>
          <w:szCs w:val="24"/>
        </w:rPr>
        <w:t>.</w:t>
      </w:r>
    </w:p>
    <w:p w:rsidR="00861900" w:rsidRPr="009D2B05" w:rsidRDefault="00861900" w:rsidP="002C7EA9">
      <w:pPr>
        <w:spacing w:line="240" w:lineRule="auto"/>
        <w:rPr>
          <w:rFonts w:ascii="Arial" w:hAnsi="Arial" w:cs="Arial"/>
          <w:sz w:val="24"/>
          <w:szCs w:val="24"/>
        </w:rPr>
      </w:pPr>
      <w:r w:rsidRPr="009D2B05">
        <w:rPr>
          <w:rFonts w:ascii="Arial" w:hAnsi="Arial" w:cs="Arial"/>
          <w:b/>
          <w:sz w:val="24"/>
          <w:szCs w:val="24"/>
        </w:rPr>
        <w:t xml:space="preserve">Glucagon: </w:t>
      </w:r>
      <w:r w:rsidRPr="009D2B05">
        <w:rPr>
          <w:rFonts w:ascii="Arial" w:hAnsi="Arial" w:cs="Arial"/>
          <w:sz w:val="24"/>
          <w:szCs w:val="24"/>
        </w:rPr>
        <w:t>Es una </w:t>
      </w:r>
      <w:r w:rsidRPr="009D2B05">
        <w:rPr>
          <w:rFonts w:ascii="Arial" w:hAnsi="Arial" w:cs="Arial"/>
          <w:bCs/>
          <w:sz w:val="24"/>
          <w:szCs w:val="24"/>
        </w:rPr>
        <w:t>hormona</w:t>
      </w:r>
      <w:r w:rsidRPr="009D2B05">
        <w:rPr>
          <w:rFonts w:ascii="Arial" w:hAnsi="Arial" w:cs="Arial"/>
          <w:sz w:val="24"/>
          <w:szCs w:val="24"/>
        </w:rPr>
        <w:t> producida por el páncreas, que se encarga de regular la </w:t>
      </w:r>
      <w:hyperlink r:id="rId24" w:history="1">
        <w:r w:rsidRPr="009D2B05">
          <w:rPr>
            <w:rStyle w:val="Hipervnculo"/>
            <w:rFonts w:ascii="Arial" w:hAnsi="Arial" w:cs="Arial"/>
            <w:color w:val="auto"/>
            <w:sz w:val="24"/>
            <w:szCs w:val="24"/>
            <w:u w:val="none"/>
          </w:rPr>
          <w:t>cantidad</w:t>
        </w:r>
      </w:hyperlink>
      <w:r w:rsidRPr="009D2B05">
        <w:rPr>
          <w:rFonts w:ascii="Arial" w:hAnsi="Arial" w:cs="Arial"/>
          <w:sz w:val="24"/>
          <w:szCs w:val="24"/>
        </w:rPr>
        <w:t xml:space="preserve"> de glucosa de la sangre y está implicada en el metabolismo de </w:t>
      </w:r>
      <w:r w:rsidRPr="009D2B05">
        <w:rPr>
          <w:rFonts w:ascii="Arial" w:hAnsi="Arial" w:cs="Arial"/>
          <w:sz w:val="24"/>
          <w:szCs w:val="24"/>
        </w:rPr>
        <w:lastRenderedPageBreak/>
        <w:t>las </w:t>
      </w:r>
      <w:r w:rsidRPr="009D2B05">
        <w:rPr>
          <w:rFonts w:ascii="Arial" w:hAnsi="Arial" w:cs="Arial"/>
          <w:bCs/>
          <w:sz w:val="24"/>
          <w:szCs w:val="24"/>
        </w:rPr>
        <w:t>glucosas</w:t>
      </w:r>
      <w:r w:rsidRPr="009D2B05">
        <w:rPr>
          <w:rFonts w:ascii="Arial" w:hAnsi="Arial" w:cs="Arial"/>
          <w:sz w:val="24"/>
          <w:szCs w:val="24"/>
        </w:rPr>
        <w:t>, entre su variedad de funciones, está la de liberar la reserva de glucógeno que se encuentra almacenado en el hígado; provocando así la elevación de glucosa en la sangre cuando hay una falta de ella repentina, estimulando la cantidad de aminoácidos y aumentando la glucosa en mayor cantidad. Es llamada la hormona del </w:t>
      </w:r>
      <w:r w:rsidRPr="009D2B05">
        <w:rPr>
          <w:rFonts w:ascii="Arial" w:hAnsi="Arial" w:cs="Arial"/>
          <w:bCs/>
          <w:sz w:val="24"/>
          <w:szCs w:val="24"/>
        </w:rPr>
        <w:t>estrés</w:t>
      </w:r>
      <w:r w:rsidRPr="009D2B05">
        <w:rPr>
          <w:rFonts w:ascii="Arial" w:hAnsi="Arial" w:cs="Arial"/>
          <w:sz w:val="24"/>
          <w:szCs w:val="24"/>
        </w:rPr>
        <w:t>, que si llegara a liberar unas cantidades desmesuradas en el organismo, este aumento brusco es capaz de recuperar a un apersona de un estado de pérdida de la conciencia provocado por la </w:t>
      </w:r>
      <w:hyperlink r:id="rId25" w:tgtFrame="_blank" w:tooltip="Como se Diagnostica la Hipoglucemia - Clinica Universidad de Navarra" w:history="1">
        <w:r w:rsidRPr="009D2B05">
          <w:rPr>
            <w:rStyle w:val="Hipervnculo"/>
            <w:rFonts w:ascii="Arial" w:hAnsi="Arial" w:cs="Arial"/>
            <w:color w:val="auto"/>
            <w:sz w:val="24"/>
            <w:szCs w:val="24"/>
            <w:u w:val="none"/>
          </w:rPr>
          <w:t>hipoglucemia</w:t>
        </w:r>
      </w:hyperlink>
      <w:r w:rsidRPr="009D2B05">
        <w:rPr>
          <w:rFonts w:ascii="Arial" w:hAnsi="Arial" w:cs="Arial"/>
          <w:sz w:val="24"/>
          <w:szCs w:val="24"/>
        </w:rPr>
        <w:t>.</w:t>
      </w:r>
    </w:p>
    <w:p w:rsidR="002F0503" w:rsidRPr="009D2B05" w:rsidRDefault="00861900" w:rsidP="002C7EA9">
      <w:pPr>
        <w:spacing w:line="240" w:lineRule="auto"/>
        <w:rPr>
          <w:rFonts w:ascii="Arial" w:hAnsi="Arial" w:cs="Arial"/>
          <w:sz w:val="24"/>
          <w:szCs w:val="24"/>
        </w:rPr>
      </w:pPr>
      <w:r w:rsidRPr="009D2B05">
        <w:rPr>
          <w:rFonts w:ascii="Arial" w:hAnsi="Arial" w:cs="Arial"/>
          <w:b/>
          <w:sz w:val="24"/>
          <w:szCs w:val="24"/>
        </w:rPr>
        <w:t>Cortisol</w:t>
      </w:r>
      <w:r w:rsidRPr="009D2B05">
        <w:rPr>
          <w:rFonts w:ascii="Arial" w:hAnsi="Arial" w:cs="Arial"/>
          <w:sz w:val="24"/>
          <w:szCs w:val="24"/>
        </w:rPr>
        <w:t>: Es una hormona que tiene por fin subir el nivel de </w:t>
      </w:r>
      <w:r w:rsidRPr="009D2B05">
        <w:rPr>
          <w:rFonts w:ascii="Arial" w:hAnsi="Arial" w:cs="Arial"/>
          <w:bCs/>
          <w:sz w:val="24"/>
          <w:szCs w:val="24"/>
        </w:rPr>
        <w:t>azúcar</w:t>
      </w:r>
      <w:r w:rsidRPr="009D2B05">
        <w:rPr>
          <w:rFonts w:ascii="Arial" w:hAnsi="Arial" w:cs="Arial"/>
          <w:sz w:val="24"/>
          <w:szCs w:val="24"/>
        </w:rPr>
        <w:t> en la sangre, además de suplir la falta de glucocorticoides. Su liberación se da cuando se experimenta un estado de estrés creciente en el </w:t>
      </w:r>
      <w:r w:rsidRPr="009D2B05">
        <w:rPr>
          <w:rFonts w:ascii="Arial" w:hAnsi="Arial" w:cs="Arial"/>
          <w:bCs/>
          <w:sz w:val="24"/>
          <w:szCs w:val="24"/>
        </w:rPr>
        <w:t>organismo</w:t>
      </w:r>
      <w:r w:rsidRPr="009D2B05">
        <w:rPr>
          <w:rFonts w:ascii="Arial" w:hAnsi="Arial" w:cs="Arial"/>
          <w:sz w:val="24"/>
          <w:szCs w:val="24"/>
        </w:rPr>
        <w:t xml:space="preserve">, además de surtir en cantidades medias las grasas, carbohidratos y proteínas, las cuales son liberadas para nutrir a todo el sistema y mantenerlo en marcha. En los laboratorios se han encargado de crear versiones sintéticas, suministradas como solución a diferentes enfermedades o condiciones que están relacionadas con el fin de esta hormona. </w:t>
      </w:r>
    </w:p>
    <w:p w:rsidR="002F0503" w:rsidRPr="009D2B05" w:rsidRDefault="00861900" w:rsidP="002C7EA9">
      <w:pPr>
        <w:spacing w:line="240" w:lineRule="auto"/>
        <w:rPr>
          <w:rFonts w:ascii="Arial" w:hAnsi="Arial" w:cs="Arial"/>
          <w:sz w:val="24"/>
          <w:szCs w:val="24"/>
        </w:rPr>
      </w:pPr>
      <w:r w:rsidRPr="009D2B05">
        <w:rPr>
          <w:rFonts w:ascii="Arial" w:hAnsi="Arial" w:cs="Arial"/>
          <w:b/>
          <w:bCs/>
          <w:sz w:val="24"/>
          <w:szCs w:val="24"/>
        </w:rPr>
        <w:t>Glicemia</w:t>
      </w:r>
      <w:r w:rsidRPr="009D2B05">
        <w:rPr>
          <w:rFonts w:ascii="Arial" w:hAnsi="Arial" w:cs="Arial"/>
          <w:b/>
          <w:sz w:val="24"/>
          <w:szCs w:val="24"/>
        </w:rPr>
        <w:t> o Glucemia</w:t>
      </w:r>
      <w:r w:rsidRPr="009D2B05">
        <w:rPr>
          <w:rFonts w:ascii="Arial" w:hAnsi="Arial" w:cs="Arial"/>
          <w:sz w:val="24"/>
          <w:szCs w:val="24"/>
        </w:rPr>
        <w:t>: es la </w:t>
      </w:r>
      <w:hyperlink r:id="rId26" w:history="1">
        <w:r w:rsidRPr="009D2B05">
          <w:rPr>
            <w:rStyle w:val="Hipervnculo"/>
            <w:rFonts w:ascii="Arial" w:hAnsi="Arial" w:cs="Arial"/>
            <w:color w:val="auto"/>
            <w:sz w:val="24"/>
            <w:szCs w:val="24"/>
            <w:u w:val="none"/>
          </w:rPr>
          <w:t>cantidad</w:t>
        </w:r>
      </w:hyperlink>
      <w:r w:rsidRPr="009D2B05">
        <w:rPr>
          <w:rFonts w:ascii="Arial" w:hAnsi="Arial" w:cs="Arial"/>
          <w:sz w:val="24"/>
          <w:szCs w:val="24"/>
        </w:rPr>
        <w:t> de glucosa o azúcar en la sangre y es una de las fuentes de </w:t>
      </w:r>
      <w:hyperlink r:id="rId27" w:history="1">
        <w:r w:rsidRPr="009D2B05">
          <w:rPr>
            <w:rStyle w:val="Hipervnculo"/>
            <w:rFonts w:ascii="Arial" w:hAnsi="Arial" w:cs="Arial"/>
            <w:color w:val="auto"/>
            <w:sz w:val="24"/>
            <w:szCs w:val="24"/>
            <w:u w:val="none"/>
          </w:rPr>
          <w:t>energía</w:t>
        </w:r>
      </w:hyperlink>
      <w:r w:rsidRPr="009D2B05">
        <w:rPr>
          <w:rFonts w:ascii="Arial" w:hAnsi="Arial" w:cs="Arial"/>
          <w:sz w:val="24"/>
          <w:szCs w:val="24"/>
        </w:rPr>
        <w:t> para nuestro cuerpo, sobre todo para las </w:t>
      </w:r>
      <w:hyperlink r:id="rId28" w:tgtFrame="_blank" w:tooltip="Las células del cerebro - Onmeda" w:history="1">
        <w:r w:rsidRPr="009D2B05">
          <w:rPr>
            <w:rStyle w:val="Hipervnculo"/>
            <w:rFonts w:ascii="Arial" w:hAnsi="Arial" w:cs="Arial"/>
            <w:color w:val="auto"/>
            <w:sz w:val="24"/>
            <w:szCs w:val="24"/>
            <w:u w:val="none"/>
          </w:rPr>
          <w:t>células cerebrales</w:t>
        </w:r>
      </w:hyperlink>
      <w:r w:rsidRPr="009D2B05">
        <w:rPr>
          <w:rFonts w:ascii="Arial" w:hAnsi="Arial" w:cs="Arial"/>
          <w:sz w:val="24"/>
          <w:szCs w:val="24"/>
        </w:rPr>
        <w:t> y los glóbulos rojos. La conseguimos de los alimentos que comemos a diario y varia su valor si se está en</w:t>
      </w:r>
      <w:r w:rsidR="00B86AB2" w:rsidRPr="009D2B05">
        <w:rPr>
          <w:rFonts w:ascii="Arial" w:hAnsi="Arial" w:cs="Arial"/>
          <w:sz w:val="24"/>
          <w:szCs w:val="24"/>
        </w:rPr>
        <w:t xml:space="preserve"> </w:t>
      </w:r>
      <w:r w:rsidRPr="009D2B05">
        <w:rPr>
          <w:rFonts w:ascii="Arial" w:hAnsi="Arial" w:cs="Arial"/>
          <w:bCs/>
          <w:sz w:val="24"/>
          <w:szCs w:val="24"/>
        </w:rPr>
        <w:t>ayunas</w:t>
      </w:r>
      <w:r w:rsidRPr="009D2B05">
        <w:rPr>
          <w:rFonts w:ascii="Arial" w:hAnsi="Arial" w:cs="Arial"/>
          <w:sz w:val="24"/>
          <w:szCs w:val="24"/>
        </w:rPr>
        <w:t>; en niveles normales es buena para el crecimiento y el desarrollo del ser humano, en niveles bajos o muy altos acarrea consecuencias de un mal funcionamiento de la</w:t>
      </w:r>
      <w:r w:rsidR="00B86AB2" w:rsidRPr="009D2B05">
        <w:rPr>
          <w:rFonts w:ascii="Arial" w:hAnsi="Arial" w:cs="Arial"/>
          <w:sz w:val="24"/>
          <w:szCs w:val="24"/>
        </w:rPr>
        <w:t xml:space="preserve"> </w:t>
      </w:r>
      <w:r w:rsidRPr="009D2B05">
        <w:rPr>
          <w:rFonts w:ascii="Arial" w:hAnsi="Arial" w:cs="Arial"/>
          <w:bCs/>
          <w:sz w:val="24"/>
          <w:szCs w:val="24"/>
        </w:rPr>
        <w:t>maquinaria</w:t>
      </w:r>
      <w:r w:rsidRPr="009D2B05">
        <w:rPr>
          <w:rFonts w:ascii="Arial" w:hAnsi="Arial" w:cs="Arial"/>
          <w:sz w:val="24"/>
          <w:szCs w:val="24"/>
        </w:rPr>
        <w:t> más impórtate que es el cuerpo humano.</w:t>
      </w:r>
    </w:p>
    <w:p w:rsidR="00901F46" w:rsidRDefault="00901F46" w:rsidP="002C7EA9">
      <w:pPr>
        <w:spacing w:line="240" w:lineRule="auto"/>
        <w:rPr>
          <w:rFonts w:ascii="Arial" w:hAnsi="Arial" w:cs="Arial"/>
          <w:b/>
          <w:sz w:val="24"/>
          <w:szCs w:val="24"/>
        </w:rPr>
      </w:pPr>
    </w:p>
    <w:p w:rsidR="0099022C" w:rsidRDefault="0099022C" w:rsidP="002C7EA9">
      <w:pPr>
        <w:spacing w:line="240" w:lineRule="auto"/>
        <w:rPr>
          <w:rFonts w:ascii="Arial" w:hAnsi="Arial" w:cs="Arial"/>
          <w:b/>
          <w:sz w:val="24"/>
          <w:szCs w:val="24"/>
        </w:rPr>
      </w:pPr>
    </w:p>
    <w:p w:rsidR="0099022C" w:rsidRDefault="0099022C" w:rsidP="002C7EA9">
      <w:pPr>
        <w:spacing w:line="240" w:lineRule="auto"/>
        <w:rPr>
          <w:rFonts w:ascii="Arial" w:hAnsi="Arial" w:cs="Arial"/>
          <w:b/>
          <w:sz w:val="24"/>
          <w:szCs w:val="24"/>
        </w:rPr>
      </w:pPr>
    </w:p>
    <w:p w:rsidR="0099022C" w:rsidRDefault="0099022C" w:rsidP="002C7EA9">
      <w:pPr>
        <w:spacing w:line="240" w:lineRule="auto"/>
        <w:rPr>
          <w:rFonts w:ascii="Arial" w:hAnsi="Arial" w:cs="Arial"/>
          <w:b/>
          <w:sz w:val="24"/>
          <w:szCs w:val="24"/>
        </w:rPr>
      </w:pPr>
    </w:p>
    <w:p w:rsidR="0099022C" w:rsidRDefault="0099022C" w:rsidP="002C7EA9">
      <w:pPr>
        <w:spacing w:line="240" w:lineRule="auto"/>
        <w:rPr>
          <w:rFonts w:ascii="Arial" w:hAnsi="Arial" w:cs="Arial"/>
          <w:b/>
          <w:sz w:val="24"/>
          <w:szCs w:val="24"/>
        </w:rPr>
      </w:pPr>
    </w:p>
    <w:p w:rsidR="0099022C" w:rsidRDefault="0099022C" w:rsidP="002C7EA9">
      <w:pPr>
        <w:spacing w:line="240" w:lineRule="auto"/>
        <w:rPr>
          <w:rFonts w:ascii="Arial" w:hAnsi="Arial" w:cs="Arial"/>
          <w:b/>
          <w:sz w:val="24"/>
          <w:szCs w:val="24"/>
        </w:rPr>
      </w:pPr>
    </w:p>
    <w:p w:rsidR="0099022C" w:rsidRDefault="0099022C" w:rsidP="002C7EA9">
      <w:pPr>
        <w:spacing w:line="240" w:lineRule="auto"/>
        <w:rPr>
          <w:rFonts w:ascii="Arial" w:hAnsi="Arial" w:cs="Arial"/>
          <w:b/>
          <w:sz w:val="24"/>
          <w:szCs w:val="24"/>
        </w:rPr>
      </w:pPr>
    </w:p>
    <w:p w:rsidR="00DB36B0" w:rsidRDefault="00DB36B0" w:rsidP="002C7EA9">
      <w:pPr>
        <w:spacing w:line="240" w:lineRule="auto"/>
        <w:rPr>
          <w:rFonts w:ascii="Arial" w:hAnsi="Arial" w:cs="Arial"/>
          <w:b/>
          <w:sz w:val="24"/>
          <w:szCs w:val="24"/>
        </w:rPr>
      </w:pPr>
    </w:p>
    <w:p w:rsidR="0099022C" w:rsidRDefault="0099022C" w:rsidP="002C7EA9">
      <w:pPr>
        <w:spacing w:line="240" w:lineRule="auto"/>
        <w:rPr>
          <w:rFonts w:ascii="Arial" w:hAnsi="Arial" w:cs="Arial"/>
          <w:b/>
          <w:sz w:val="24"/>
          <w:szCs w:val="24"/>
        </w:rPr>
      </w:pPr>
    </w:p>
    <w:p w:rsidR="00DB36B0" w:rsidRDefault="00DB36B0" w:rsidP="002C7EA9">
      <w:pPr>
        <w:spacing w:line="240" w:lineRule="auto"/>
        <w:rPr>
          <w:rFonts w:ascii="Arial" w:hAnsi="Arial" w:cs="Arial"/>
          <w:b/>
          <w:sz w:val="24"/>
          <w:szCs w:val="24"/>
        </w:rPr>
      </w:pPr>
    </w:p>
    <w:p w:rsidR="00DB36B0" w:rsidRDefault="00DB36B0" w:rsidP="002C7EA9">
      <w:pPr>
        <w:spacing w:line="240" w:lineRule="auto"/>
        <w:rPr>
          <w:rFonts w:ascii="Arial" w:hAnsi="Arial" w:cs="Arial"/>
          <w:b/>
          <w:sz w:val="24"/>
          <w:szCs w:val="24"/>
        </w:rPr>
      </w:pPr>
    </w:p>
    <w:p w:rsidR="00DB36B0" w:rsidRDefault="00DB36B0" w:rsidP="002C7EA9">
      <w:pPr>
        <w:spacing w:line="240" w:lineRule="auto"/>
        <w:rPr>
          <w:rFonts w:ascii="Arial" w:hAnsi="Arial" w:cs="Arial"/>
          <w:b/>
          <w:sz w:val="24"/>
          <w:szCs w:val="24"/>
        </w:rPr>
      </w:pPr>
    </w:p>
    <w:p w:rsidR="0099022C" w:rsidRPr="009D2B05" w:rsidRDefault="0099022C" w:rsidP="002C7EA9">
      <w:pPr>
        <w:spacing w:line="240" w:lineRule="auto"/>
        <w:rPr>
          <w:rFonts w:ascii="Arial" w:hAnsi="Arial" w:cs="Arial"/>
          <w:b/>
          <w:sz w:val="24"/>
          <w:szCs w:val="24"/>
        </w:rPr>
      </w:pPr>
    </w:p>
    <w:p w:rsidR="00D722BB" w:rsidRPr="00D722BB" w:rsidRDefault="00D722BB" w:rsidP="002C7EA9">
      <w:pPr>
        <w:pStyle w:val="Prrafodelista"/>
        <w:numPr>
          <w:ilvl w:val="0"/>
          <w:numId w:val="7"/>
        </w:numPr>
        <w:tabs>
          <w:tab w:val="left" w:pos="3180"/>
          <w:tab w:val="center" w:pos="4419"/>
        </w:tabs>
        <w:spacing w:line="240" w:lineRule="auto"/>
        <w:rPr>
          <w:rFonts w:ascii="Arial" w:hAnsi="Arial" w:cs="Arial"/>
          <w:b/>
          <w:sz w:val="24"/>
          <w:szCs w:val="24"/>
        </w:rPr>
      </w:pPr>
      <w:r w:rsidRPr="00D722BB">
        <w:rPr>
          <w:rFonts w:ascii="Arial" w:hAnsi="Arial" w:cs="Arial"/>
          <w:b/>
          <w:sz w:val="24"/>
          <w:szCs w:val="24"/>
        </w:rPr>
        <w:lastRenderedPageBreak/>
        <w:t>METODOLOGIA</w:t>
      </w:r>
    </w:p>
    <w:p w:rsidR="00103A46" w:rsidRPr="009D2B05" w:rsidRDefault="00103A46" w:rsidP="002C7EA9">
      <w:pPr>
        <w:spacing w:line="240" w:lineRule="auto"/>
        <w:rPr>
          <w:rFonts w:ascii="Arial" w:hAnsi="Arial" w:cs="Arial"/>
          <w:b/>
          <w:sz w:val="24"/>
          <w:szCs w:val="24"/>
        </w:rPr>
      </w:pPr>
    </w:p>
    <w:p w:rsidR="00901F46" w:rsidRPr="009D2B05" w:rsidRDefault="00A8430A" w:rsidP="002C7EA9">
      <w:pPr>
        <w:spacing w:line="240" w:lineRule="auto"/>
        <w:rPr>
          <w:rFonts w:ascii="Arial" w:hAnsi="Arial" w:cs="Arial"/>
          <w:b/>
          <w:sz w:val="24"/>
          <w:szCs w:val="24"/>
        </w:rPr>
      </w:pPr>
      <w:r>
        <w:rPr>
          <w:rFonts w:ascii="Arial" w:hAnsi="Arial" w:cs="Arial"/>
          <w:b/>
          <w:sz w:val="24"/>
          <w:szCs w:val="24"/>
        </w:rPr>
        <w:t xml:space="preserve">14.1 </w:t>
      </w:r>
      <w:r w:rsidR="00901F46" w:rsidRPr="009D2B05">
        <w:rPr>
          <w:rFonts w:ascii="Arial" w:hAnsi="Arial" w:cs="Arial"/>
          <w:b/>
          <w:sz w:val="24"/>
          <w:szCs w:val="24"/>
        </w:rPr>
        <w:t>TIPO DE ESTUDIO.</w:t>
      </w:r>
    </w:p>
    <w:p w:rsidR="00901F46" w:rsidRDefault="00901F46" w:rsidP="002C7EA9">
      <w:pPr>
        <w:spacing w:line="240" w:lineRule="auto"/>
        <w:rPr>
          <w:rFonts w:ascii="Arial" w:hAnsi="Arial" w:cs="Arial"/>
          <w:sz w:val="24"/>
          <w:szCs w:val="24"/>
        </w:rPr>
      </w:pPr>
      <w:r w:rsidRPr="009D2B05">
        <w:rPr>
          <w:rFonts w:ascii="Arial" w:hAnsi="Arial" w:cs="Arial"/>
          <w:sz w:val="24"/>
          <w:szCs w:val="24"/>
        </w:rPr>
        <w:t>Para nuestra investigación llevaremos a cabo un estudio observacional</w:t>
      </w:r>
      <w:r w:rsidR="00E10DE6">
        <w:rPr>
          <w:rFonts w:ascii="Arial" w:hAnsi="Arial" w:cs="Arial"/>
          <w:sz w:val="24"/>
          <w:szCs w:val="24"/>
        </w:rPr>
        <w:t xml:space="preserve"> analítico retrospectivo</w:t>
      </w:r>
      <w:r w:rsidRPr="009D2B05">
        <w:rPr>
          <w:rFonts w:ascii="Arial" w:hAnsi="Arial" w:cs="Arial"/>
          <w:sz w:val="24"/>
          <w:szCs w:val="24"/>
        </w:rPr>
        <w:t>, debido a que vamos a realizar un seguimiento de todos los casos de hipertensión arterial y diabetes mellitus que se</w:t>
      </w:r>
      <w:r w:rsidR="00E10DE6">
        <w:rPr>
          <w:rFonts w:ascii="Arial" w:hAnsi="Arial" w:cs="Arial"/>
          <w:sz w:val="24"/>
          <w:szCs w:val="24"/>
        </w:rPr>
        <w:t xml:space="preserve"> presentaron en el primer trimestre del año 2018</w:t>
      </w:r>
      <w:r w:rsidRPr="009D2B05">
        <w:rPr>
          <w:rFonts w:ascii="Arial" w:hAnsi="Arial" w:cs="Arial"/>
          <w:sz w:val="24"/>
          <w:szCs w:val="24"/>
        </w:rPr>
        <w:t xml:space="preserve"> en el centro de vida de la Esperanza y describiremos cual fue su prevalencia en esta zona.</w:t>
      </w:r>
    </w:p>
    <w:p w:rsidR="00B34A18" w:rsidRPr="009D2B05" w:rsidRDefault="00B34A18" w:rsidP="002C7EA9">
      <w:pPr>
        <w:spacing w:line="240" w:lineRule="auto"/>
        <w:rPr>
          <w:rFonts w:ascii="Arial" w:hAnsi="Arial" w:cs="Arial"/>
          <w:sz w:val="24"/>
          <w:szCs w:val="24"/>
        </w:rPr>
      </w:pPr>
    </w:p>
    <w:p w:rsidR="00901F46" w:rsidRPr="009D2B05" w:rsidRDefault="00A8430A" w:rsidP="002C7EA9">
      <w:pPr>
        <w:spacing w:line="240" w:lineRule="auto"/>
        <w:rPr>
          <w:rFonts w:ascii="Arial" w:hAnsi="Arial" w:cs="Arial"/>
          <w:b/>
          <w:sz w:val="24"/>
          <w:szCs w:val="24"/>
        </w:rPr>
      </w:pPr>
      <w:r>
        <w:rPr>
          <w:rFonts w:ascii="Arial" w:hAnsi="Arial" w:cs="Arial"/>
          <w:b/>
          <w:sz w:val="24"/>
          <w:szCs w:val="24"/>
        </w:rPr>
        <w:t xml:space="preserve">14.2 </w:t>
      </w:r>
      <w:r w:rsidR="00901F46" w:rsidRPr="009D2B05">
        <w:rPr>
          <w:rFonts w:ascii="Arial" w:hAnsi="Arial" w:cs="Arial"/>
          <w:b/>
          <w:sz w:val="24"/>
          <w:szCs w:val="24"/>
        </w:rPr>
        <w:t>POBLACION OBJETO DE ESTUDIO.</w:t>
      </w:r>
    </w:p>
    <w:p w:rsidR="00901F46" w:rsidRPr="009D2B05" w:rsidRDefault="00901F46" w:rsidP="002C7EA9">
      <w:pPr>
        <w:spacing w:line="240" w:lineRule="auto"/>
        <w:rPr>
          <w:rFonts w:ascii="Arial" w:hAnsi="Arial" w:cs="Arial"/>
          <w:sz w:val="24"/>
          <w:szCs w:val="24"/>
        </w:rPr>
      </w:pPr>
      <w:r w:rsidRPr="009D2B05">
        <w:rPr>
          <w:rFonts w:ascii="Arial" w:hAnsi="Arial" w:cs="Arial"/>
          <w:sz w:val="24"/>
          <w:szCs w:val="24"/>
        </w:rPr>
        <w:t>La población objeto de estudio en este proyecto investigativo serán todos los pa</w:t>
      </w:r>
      <w:r w:rsidR="00E10DE6">
        <w:rPr>
          <w:rFonts w:ascii="Arial" w:hAnsi="Arial" w:cs="Arial"/>
          <w:sz w:val="24"/>
          <w:szCs w:val="24"/>
        </w:rPr>
        <w:t xml:space="preserve">cientes </w:t>
      </w:r>
      <w:r w:rsidRPr="009D2B05">
        <w:rPr>
          <w:rFonts w:ascii="Arial" w:hAnsi="Arial" w:cs="Arial"/>
          <w:sz w:val="24"/>
          <w:szCs w:val="24"/>
        </w:rPr>
        <w:t xml:space="preserve">que padecen de Hipertensión arterial y/o Diabetes Mellitus en el centro de vida la Esperanza </w:t>
      </w:r>
      <w:r w:rsidR="00103A46" w:rsidRPr="009D2B05">
        <w:rPr>
          <w:rFonts w:ascii="Arial" w:hAnsi="Arial" w:cs="Arial"/>
          <w:sz w:val="24"/>
          <w:szCs w:val="24"/>
        </w:rPr>
        <w:t>del distrito</w:t>
      </w:r>
      <w:r w:rsidR="003600CF" w:rsidRPr="009D2B05">
        <w:rPr>
          <w:rFonts w:ascii="Arial" w:hAnsi="Arial" w:cs="Arial"/>
          <w:sz w:val="24"/>
          <w:szCs w:val="24"/>
        </w:rPr>
        <w:t xml:space="preserve"> de Cartagena</w:t>
      </w:r>
      <w:r w:rsidR="00103A46" w:rsidRPr="009D2B05">
        <w:rPr>
          <w:rFonts w:ascii="Arial" w:hAnsi="Arial" w:cs="Arial"/>
          <w:sz w:val="24"/>
          <w:szCs w:val="24"/>
        </w:rPr>
        <w:t xml:space="preserve"> de Indias</w:t>
      </w:r>
      <w:r w:rsidR="003600CF" w:rsidRPr="009D2B05">
        <w:rPr>
          <w:rFonts w:ascii="Arial" w:hAnsi="Arial" w:cs="Arial"/>
          <w:sz w:val="24"/>
          <w:szCs w:val="24"/>
        </w:rPr>
        <w:t xml:space="preserve">, Bolívar en el </w:t>
      </w:r>
      <w:r w:rsidR="00E10DE6">
        <w:rPr>
          <w:rFonts w:ascii="Arial" w:hAnsi="Arial" w:cs="Arial"/>
          <w:sz w:val="24"/>
          <w:szCs w:val="24"/>
        </w:rPr>
        <w:t>primer trimestre del año 2018</w:t>
      </w:r>
      <w:r w:rsidRPr="009D2B05">
        <w:rPr>
          <w:rFonts w:ascii="Arial" w:hAnsi="Arial" w:cs="Arial"/>
          <w:sz w:val="24"/>
          <w:szCs w:val="24"/>
        </w:rPr>
        <w:t>.</w:t>
      </w:r>
    </w:p>
    <w:p w:rsidR="00D722BB" w:rsidRDefault="00D722BB" w:rsidP="002C7EA9">
      <w:pPr>
        <w:spacing w:line="240" w:lineRule="auto"/>
        <w:rPr>
          <w:rFonts w:ascii="Arial" w:hAnsi="Arial" w:cs="Arial"/>
          <w:b/>
          <w:sz w:val="24"/>
          <w:szCs w:val="24"/>
        </w:rPr>
      </w:pPr>
    </w:p>
    <w:p w:rsidR="00901F46" w:rsidRPr="009D2B05" w:rsidRDefault="00A8430A" w:rsidP="002C7EA9">
      <w:pPr>
        <w:spacing w:line="240" w:lineRule="auto"/>
        <w:rPr>
          <w:rFonts w:ascii="Arial" w:hAnsi="Arial" w:cs="Arial"/>
          <w:b/>
          <w:sz w:val="24"/>
          <w:szCs w:val="24"/>
        </w:rPr>
      </w:pPr>
      <w:r>
        <w:rPr>
          <w:rFonts w:ascii="Arial" w:hAnsi="Arial" w:cs="Arial"/>
          <w:b/>
          <w:sz w:val="24"/>
          <w:szCs w:val="24"/>
        </w:rPr>
        <w:t xml:space="preserve">14.3 </w:t>
      </w:r>
      <w:r w:rsidR="00901F46" w:rsidRPr="009D2B05">
        <w:rPr>
          <w:rFonts w:ascii="Arial" w:hAnsi="Arial" w:cs="Arial"/>
          <w:b/>
          <w:sz w:val="24"/>
          <w:szCs w:val="24"/>
        </w:rPr>
        <w:t>DISEÑO MUESTRAL.</w:t>
      </w:r>
    </w:p>
    <w:p w:rsidR="0003030E" w:rsidRDefault="00901F46" w:rsidP="002C7EA9">
      <w:pPr>
        <w:spacing w:line="240" w:lineRule="auto"/>
        <w:rPr>
          <w:rFonts w:ascii="Arial" w:hAnsi="Arial" w:cs="Arial"/>
          <w:sz w:val="24"/>
          <w:szCs w:val="24"/>
        </w:rPr>
      </w:pPr>
      <w:r w:rsidRPr="009D2B05">
        <w:rPr>
          <w:rFonts w:ascii="Arial" w:hAnsi="Arial" w:cs="Arial"/>
          <w:sz w:val="24"/>
          <w:szCs w:val="24"/>
        </w:rPr>
        <w:t>No hubo recolección de ningún tipo de muestras, ya que no fueron necesarias, debido a que la cantidad de pacientes que se encontraron como objeto de estudio, no son excesiva; Lo que permitió abarcar toda la población y describirla directamente, por lo que el estudio demuestra ser mucho más eficaz, veraz y confiable.</w:t>
      </w:r>
    </w:p>
    <w:p w:rsidR="00E10DE6" w:rsidRDefault="00E10DE6" w:rsidP="002C7EA9">
      <w:pPr>
        <w:spacing w:line="240" w:lineRule="auto"/>
        <w:rPr>
          <w:rFonts w:ascii="Arial" w:hAnsi="Arial" w:cs="Arial"/>
          <w:sz w:val="24"/>
          <w:szCs w:val="24"/>
        </w:rPr>
      </w:pPr>
    </w:p>
    <w:p w:rsidR="00E10DE6" w:rsidRDefault="00E10DE6" w:rsidP="002C7EA9">
      <w:pPr>
        <w:spacing w:line="240" w:lineRule="auto"/>
        <w:rPr>
          <w:rFonts w:ascii="Arial" w:hAnsi="Arial" w:cs="Arial"/>
          <w:b/>
          <w:sz w:val="24"/>
          <w:szCs w:val="24"/>
        </w:rPr>
      </w:pPr>
      <w:r>
        <w:rPr>
          <w:rFonts w:ascii="Arial" w:hAnsi="Arial" w:cs="Arial"/>
          <w:b/>
          <w:sz w:val="24"/>
          <w:szCs w:val="24"/>
        </w:rPr>
        <w:t xml:space="preserve">14.4 INCLUSION: </w:t>
      </w:r>
    </w:p>
    <w:p w:rsidR="00E10DE6" w:rsidRPr="00E10DE6" w:rsidRDefault="00E10DE6" w:rsidP="002C7EA9">
      <w:pPr>
        <w:pStyle w:val="Prrafodelista"/>
        <w:numPr>
          <w:ilvl w:val="0"/>
          <w:numId w:val="21"/>
        </w:numPr>
        <w:spacing w:line="240" w:lineRule="auto"/>
        <w:rPr>
          <w:rFonts w:ascii="Arial" w:hAnsi="Arial" w:cs="Arial"/>
          <w:b/>
          <w:sz w:val="24"/>
          <w:szCs w:val="24"/>
        </w:rPr>
      </w:pPr>
      <w:r>
        <w:rPr>
          <w:rFonts w:ascii="Arial" w:hAnsi="Arial" w:cs="Arial"/>
          <w:sz w:val="24"/>
          <w:szCs w:val="24"/>
        </w:rPr>
        <w:t>Paciente con diagnóstico de hipertensión arterial</w:t>
      </w:r>
    </w:p>
    <w:p w:rsidR="00E10DE6" w:rsidRPr="00E10DE6" w:rsidRDefault="00E10DE6" w:rsidP="002C7EA9">
      <w:pPr>
        <w:pStyle w:val="Prrafodelista"/>
        <w:numPr>
          <w:ilvl w:val="0"/>
          <w:numId w:val="21"/>
        </w:numPr>
        <w:spacing w:line="240" w:lineRule="auto"/>
        <w:rPr>
          <w:rFonts w:ascii="Arial" w:hAnsi="Arial" w:cs="Arial"/>
          <w:b/>
          <w:sz w:val="24"/>
          <w:szCs w:val="24"/>
        </w:rPr>
      </w:pPr>
      <w:r>
        <w:rPr>
          <w:rFonts w:ascii="Arial" w:hAnsi="Arial" w:cs="Arial"/>
          <w:sz w:val="24"/>
          <w:szCs w:val="24"/>
        </w:rPr>
        <w:t>Paciente con diagnóstico de diabetes mellitus</w:t>
      </w:r>
    </w:p>
    <w:p w:rsidR="00E10DE6" w:rsidRPr="00E10DE6" w:rsidRDefault="00E10DE6" w:rsidP="002C7EA9">
      <w:pPr>
        <w:pStyle w:val="Prrafodelista"/>
        <w:numPr>
          <w:ilvl w:val="0"/>
          <w:numId w:val="21"/>
        </w:numPr>
        <w:spacing w:line="240" w:lineRule="auto"/>
        <w:rPr>
          <w:rFonts w:ascii="Arial" w:hAnsi="Arial" w:cs="Arial"/>
          <w:b/>
          <w:sz w:val="24"/>
          <w:szCs w:val="24"/>
        </w:rPr>
      </w:pPr>
      <w:r>
        <w:rPr>
          <w:rFonts w:ascii="Arial" w:hAnsi="Arial" w:cs="Arial"/>
          <w:sz w:val="24"/>
          <w:szCs w:val="24"/>
        </w:rPr>
        <w:t>Pacientes de consulta externa atendidos en el CAP de la esperanza en el periodo del primer trimestre del año 2018</w:t>
      </w:r>
    </w:p>
    <w:p w:rsidR="00E10DE6" w:rsidRPr="00E10DE6" w:rsidRDefault="00E10DE6" w:rsidP="002C7EA9">
      <w:pPr>
        <w:pStyle w:val="Prrafodelista"/>
        <w:numPr>
          <w:ilvl w:val="0"/>
          <w:numId w:val="21"/>
        </w:numPr>
        <w:spacing w:line="240" w:lineRule="auto"/>
        <w:rPr>
          <w:rFonts w:ascii="Arial" w:hAnsi="Arial" w:cs="Arial"/>
          <w:b/>
          <w:sz w:val="24"/>
          <w:szCs w:val="24"/>
        </w:rPr>
      </w:pPr>
      <w:r>
        <w:rPr>
          <w:rFonts w:ascii="Arial" w:hAnsi="Arial" w:cs="Arial"/>
          <w:sz w:val="24"/>
          <w:szCs w:val="24"/>
        </w:rPr>
        <w:t>Pacientes que consultan al servicio de Promocion y Prevencion del CAP de la esperanza en el periodo del primer trimestre del año 2018</w:t>
      </w:r>
    </w:p>
    <w:p w:rsidR="00E10DE6" w:rsidRDefault="008B7DDB" w:rsidP="002C7EA9">
      <w:pPr>
        <w:spacing w:line="240" w:lineRule="auto"/>
        <w:rPr>
          <w:rFonts w:ascii="Arial" w:hAnsi="Arial" w:cs="Arial"/>
          <w:b/>
          <w:sz w:val="24"/>
          <w:szCs w:val="24"/>
        </w:rPr>
      </w:pPr>
      <w:r>
        <w:rPr>
          <w:rFonts w:ascii="Arial" w:hAnsi="Arial" w:cs="Arial"/>
          <w:b/>
          <w:sz w:val="24"/>
          <w:szCs w:val="24"/>
        </w:rPr>
        <w:t>14.5 EXCLUSION:</w:t>
      </w:r>
    </w:p>
    <w:p w:rsidR="008B7DDB" w:rsidRPr="008B7DDB" w:rsidRDefault="008B7DDB" w:rsidP="002C7EA9">
      <w:pPr>
        <w:pStyle w:val="Prrafodelista"/>
        <w:numPr>
          <w:ilvl w:val="0"/>
          <w:numId w:val="22"/>
        </w:numPr>
        <w:spacing w:line="240" w:lineRule="auto"/>
        <w:rPr>
          <w:rFonts w:ascii="Arial" w:hAnsi="Arial" w:cs="Arial"/>
          <w:b/>
          <w:sz w:val="24"/>
          <w:szCs w:val="24"/>
        </w:rPr>
      </w:pPr>
      <w:r>
        <w:rPr>
          <w:rFonts w:ascii="Arial" w:hAnsi="Arial" w:cs="Arial"/>
          <w:sz w:val="24"/>
          <w:szCs w:val="24"/>
        </w:rPr>
        <w:t xml:space="preserve">Pacientes embarazadas </w:t>
      </w:r>
    </w:p>
    <w:p w:rsidR="008B7DDB" w:rsidRPr="008B7DDB" w:rsidRDefault="008B7DDB" w:rsidP="002C7EA9">
      <w:pPr>
        <w:pStyle w:val="Prrafodelista"/>
        <w:numPr>
          <w:ilvl w:val="0"/>
          <w:numId w:val="22"/>
        </w:numPr>
        <w:spacing w:line="240" w:lineRule="auto"/>
        <w:rPr>
          <w:rFonts w:ascii="Arial" w:hAnsi="Arial" w:cs="Arial"/>
          <w:b/>
          <w:sz w:val="24"/>
          <w:szCs w:val="24"/>
        </w:rPr>
      </w:pPr>
      <w:r>
        <w:rPr>
          <w:rFonts w:ascii="Arial" w:hAnsi="Arial" w:cs="Arial"/>
          <w:sz w:val="24"/>
          <w:szCs w:val="24"/>
        </w:rPr>
        <w:t>Pacientes con falla renal</w:t>
      </w:r>
    </w:p>
    <w:p w:rsidR="008B7DDB" w:rsidRPr="002C7EA9" w:rsidRDefault="008B7DDB" w:rsidP="002C7EA9">
      <w:pPr>
        <w:pStyle w:val="Prrafodelista"/>
        <w:numPr>
          <w:ilvl w:val="0"/>
          <w:numId w:val="22"/>
        </w:numPr>
        <w:spacing w:line="240" w:lineRule="auto"/>
        <w:rPr>
          <w:rFonts w:ascii="Arial" w:hAnsi="Arial" w:cs="Arial"/>
          <w:b/>
          <w:sz w:val="24"/>
          <w:szCs w:val="24"/>
        </w:rPr>
      </w:pPr>
      <w:r>
        <w:rPr>
          <w:rFonts w:ascii="Arial" w:hAnsi="Arial" w:cs="Arial"/>
          <w:sz w:val="24"/>
          <w:szCs w:val="24"/>
        </w:rPr>
        <w:t>Pacientes bajo diagnóstico de hipertensión arterial que no tengan registro adecuado de seguimiento de control de presión arterial.</w:t>
      </w:r>
    </w:p>
    <w:p w:rsidR="002C7EA9" w:rsidRPr="0099022C" w:rsidRDefault="002C7EA9" w:rsidP="002C7EA9">
      <w:pPr>
        <w:pStyle w:val="Prrafodelista"/>
        <w:numPr>
          <w:ilvl w:val="0"/>
          <w:numId w:val="22"/>
        </w:numPr>
        <w:spacing w:line="240" w:lineRule="auto"/>
        <w:rPr>
          <w:rFonts w:ascii="Arial" w:hAnsi="Arial" w:cs="Arial"/>
          <w:b/>
          <w:sz w:val="24"/>
          <w:szCs w:val="24"/>
        </w:rPr>
      </w:pPr>
      <w:r>
        <w:rPr>
          <w:rFonts w:ascii="Arial" w:hAnsi="Arial" w:cs="Arial"/>
          <w:sz w:val="24"/>
          <w:szCs w:val="24"/>
        </w:rPr>
        <w:t xml:space="preserve">Pacientes con patologías no asociadas a la hipertensión arterial y diabetes mellitus </w:t>
      </w:r>
    </w:p>
    <w:p w:rsidR="00901F46" w:rsidRPr="009D2B05" w:rsidRDefault="00A8430A" w:rsidP="002C7EA9">
      <w:pPr>
        <w:spacing w:line="240" w:lineRule="auto"/>
        <w:rPr>
          <w:rFonts w:ascii="Arial" w:hAnsi="Arial" w:cs="Arial"/>
          <w:sz w:val="24"/>
          <w:szCs w:val="24"/>
        </w:rPr>
      </w:pPr>
      <w:r>
        <w:rPr>
          <w:rFonts w:ascii="Arial" w:hAnsi="Arial" w:cs="Arial"/>
          <w:b/>
          <w:sz w:val="24"/>
          <w:szCs w:val="24"/>
        </w:rPr>
        <w:lastRenderedPageBreak/>
        <w:t>14.4</w:t>
      </w:r>
      <w:r w:rsidR="00901F46" w:rsidRPr="009D2B05">
        <w:rPr>
          <w:rFonts w:ascii="Arial" w:hAnsi="Arial" w:cs="Arial"/>
          <w:b/>
          <w:sz w:val="24"/>
          <w:szCs w:val="24"/>
        </w:rPr>
        <w:t xml:space="preserve"> OPERACIONALIZACIÓN DE VARIABLES.</w:t>
      </w:r>
    </w:p>
    <w:tbl>
      <w:tblPr>
        <w:tblStyle w:val="Tablaconcuadrcula"/>
        <w:tblW w:w="9797" w:type="dxa"/>
        <w:tblLayout w:type="fixed"/>
        <w:tblLook w:val="04A0" w:firstRow="1" w:lastRow="0" w:firstColumn="1" w:lastColumn="0" w:noHBand="0" w:noVBand="1"/>
      </w:tblPr>
      <w:tblGrid>
        <w:gridCol w:w="1403"/>
        <w:gridCol w:w="1825"/>
        <w:gridCol w:w="1425"/>
        <w:gridCol w:w="2573"/>
        <w:gridCol w:w="2571"/>
      </w:tblGrid>
      <w:tr w:rsidR="00901F46" w:rsidRPr="009D2B05" w:rsidTr="009D2B05">
        <w:trPr>
          <w:trHeight w:val="789"/>
        </w:trPr>
        <w:tc>
          <w:tcPr>
            <w:tcW w:w="1403" w:type="dxa"/>
          </w:tcPr>
          <w:p w:rsidR="00901F46" w:rsidRPr="009D2B05" w:rsidRDefault="00901F46" w:rsidP="002C7EA9">
            <w:pPr>
              <w:rPr>
                <w:rFonts w:ascii="Arial" w:hAnsi="Arial" w:cs="Arial"/>
                <w:b/>
                <w:sz w:val="24"/>
                <w:szCs w:val="24"/>
              </w:rPr>
            </w:pPr>
            <w:r w:rsidRPr="009D2B05">
              <w:rPr>
                <w:rFonts w:ascii="Arial" w:hAnsi="Arial" w:cs="Arial"/>
                <w:b/>
                <w:sz w:val="24"/>
                <w:szCs w:val="24"/>
              </w:rPr>
              <w:t>Número.</w:t>
            </w:r>
          </w:p>
        </w:tc>
        <w:tc>
          <w:tcPr>
            <w:tcW w:w="1825" w:type="dxa"/>
          </w:tcPr>
          <w:p w:rsidR="00901F46" w:rsidRPr="009D2B05" w:rsidRDefault="00901F46" w:rsidP="002C7EA9">
            <w:pPr>
              <w:rPr>
                <w:rFonts w:ascii="Arial" w:hAnsi="Arial" w:cs="Arial"/>
                <w:b/>
                <w:sz w:val="24"/>
                <w:szCs w:val="24"/>
              </w:rPr>
            </w:pPr>
            <w:r w:rsidRPr="009D2B05">
              <w:rPr>
                <w:rFonts w:ascii="Arial" w:hAnsi="Arial" w:cs="Arial"/>
                <w:b/>
                <w:sz w:val="24"/>
                <w:szCs w:val="24"/>
              </w:rPr>
              <w:t>Nombre De La Variable</w:t>
            </w:r>
          </w:p>
        </w:tc>
        <w:tc>
          <w:tcPr>
            <w:tcW w:w="1425" w:type="dxa"/>
          </w:tcPr>
          <w:p w:rsidR="00901F46" w:rsidRPr="009D2B05" w:rsidRDefault="00901F46" w:rsidP="002C7EA9">
            <w:pPr>
              <w:rPr>
                <w:rFonts w:ascii="Arial" w:hAnsi="Arial" w:cs="Arial"/>
                <w:b/>
                <w:sz w:val="24"/>
                <w:szCs w:val="24"/>
              </w:rPr>
            </w:pPr>
            <w:r w:rsidRPr="009D2B05">
              <w:rPr>
                <w:rFonts w:ascii="Arial" w:hAnsi="Arial" w:cs="Arial"/>
                <w:b/>
                <w:sz w:val="24"/>
                <w:szCs w:val="24"/>
              </w:rPr>
              <w:t>Nivel De Medición</w:t>
            </w:r>
          </w:p>
        </w:tc>
        <w:tc>
          <w:tcPr>
            <w:tcW w:w="2573" w:type="dxa"/>
          </w:tcPr>
          <w:p w:rsidR="00901F46" w:rsidRPr="009D2B05" w:rsidRDefault="00901F46" w:rsidP="002C7EA9">
            <w:pPr>
              <w:rPr>
                <w:rFonts w:ascii="Arial" w:hAnsi="Arial" w:cs="Arial"/>
                <w:b/>
                <w:sz w:val="24"/>
                <w:szCs w:val="24"/>
              </w:rPr>
            </w:pPr>
            <w:r w:rsidRPr="009D2B05">
              <w:rPr>
                <w:rFonts w:ascii="Arial" w:hAnsi="Arial" w:cs="Arial"/>
                <w:b/>
                <w:sz w:val="24"/>
                <w:szCs w:val="24"/>
              </w:rPr>
              <w:t>Categorización</w:t>
            </w:r>
          </w:p>
        </w:tc>
        <w:tc>
          <w:tcPr>
            <w:tcW w:w="2571" w:type="dxa"/>
          </w:tcPr>
          <w:p w:rsidR="00901F46" w:rsidRPr="009D2B05" w:rsidRDefault="00901F46" w:rsidP="002C7EA9">
            <w:pPr>
              <w:rPr>
                <w:rFonts w:ascii="Arial" w:hAnsi="Arial" w:cs="Arial"/>
                <w:b/>
                <w:sz w:val="24"/>
                <w:szCs w:val="24"/>
              </w:rPr>
            </w:pPr>
            <w:r w:rsidRPr="009D2B05">
              <w:rPr>
                <w:rFonts w:ascii="Arial" w:hAnsi="Arial" w:cs="Arial"/>
                <w:b/>
                <w:sz w:val="24"/>
                <w:szCs w:val="24"/>
              </w:rPr>
              <w:t>Naturaleza De La Variable</w:t>
            </w:r>
          </w:p>
        </w:tc>
      </w:tr>
      <w:tr w:rsidR="00901F46" w:rsidRPr="009D2B05" w:rsidTr="009D2B05">
        <w:trPr>
          <w:trHeight w:val="1425"/>
        </w:trPr>
        <w:tc>
          <w:tcPr>
            <w:tcW w:w="1403" w:type="dxa"/>
          </w:tcPr>
          <w:p w:rsidR="00901F46" w:rsidRPr="009D2B05" w:rsidRDefault="00901F46" w:rsidP="002C7EA9">
            <w:pPr>
              <w:rPr>
                <w:rFonts w:ascii="Arial" w:hAnsi="Arial" w:cs="Arial"/>
                <w:b/>
                <w:sz w:val="24"/>
                <w:szCs w:val="24"/>
              </w:rPr>
            </w:pPr>
            <w:r w:rsidRPr="009D2B05">
              <w:rPr>
                <w:rFonts w:ascii="Arial" w:hAnsi="Arial" w:cs="Arial"/>
                <w:b/>
                <w:sz w:val="24"/>
                <w:szCs w:val="24"/>
              </w:rPr>
              <w:t>1.</w:t>
            </w:r>
          </w:p>
        </w:tc>
        <w:tc>
          <w:tcPr>
            <w:tcW w:w="1825" w:type="dxa"/>
          </w:tcPr>
          <w:p w:rsidR="00901F46" w:rsidRPr="009D2B05" w:rsidRDefault="00901F46" w:rsidP="002C7EA9">
            <w:pPr>
              <w:rPr>
                <w:rFonts w:ascii="Arial" w:hAnsi="Arial" w:cs="Arial"/>
                <w:sz w:val="24"/>
                <w:szCs w:val="24"/>
              </w:rPr>
            </w:pPr>
            <w:r w:rsidRPr="009D2B05">
              <w:rPr>
                <w:rFonts w:ascii="Arial" w:hAnsi="Arial" w:cs="Arial"/>
                <w:sz w:val="24"/>
                <w:szCs w:val="24"/>
              </w:rPr>
              <w:t xml:space="preserve">Comorbilidad </w:t>
            </w:r>
          </w:p>
        </w:tc>
        <w:tc>
          <w:tcPr>
            <w:tcW w:w="1425" w:type="dxa"/>
          </w:tcPr>
          <w:p w:rsidR="00901F46" w:rsidRPr="009D2B05" w:rsidRDefault="00901F46" w:rsidP="002C7EA9">
            <w:pPr>
              <w:rPr>
                <w:rFonts w:ascii="Arial" w:hAnsi="Arial" w:cs="Arial"/>
                <w:sz w:val="24"/>
                <w:szCs w:val="24"/>
              </w:rPr>
            </w:pPr>
            <w:r w:rsidRPr="009D2B05">
              <w:rPr>
                <w:rFonts w:ascii="Arial" w:hAnsi="Arial" w:cs="Arial"/>
                <w:sz w:val="24"/>
                <w:szCs w:val="24"/>
              </w:rPr>
              <w:t>Nominal</w:t>
            </w:r>
          </w:p>
        </w:tc>
        <w:tc>
          <w:tcPr>
            <w:tcW w:w="2573" w:type="dxa"/>
          </w:tcPr>
          <w:p w:rsidR="00901F46" w:rsidRPr="009D2B05" w:rsidRDefault="00901F46" w:rsidP="002C7EA9">
            <w:pPr>
              <w:rPr>
                <w:rFonts w:ascii="Arial" w:hAnsi="Arial" w:cs="Arial"/>
                <w:sz w:val="24"/>
                <w:szCs w:val="24"/>
              </w:rPr>
            </w:pPr>
            <w:r w:rsidRPr="009D2B05">
              <w:rPr>
                <w:rFonts w:ascii="Arial" w:hAnsi="Arial" w:cs="Arial"/>
                <w:sz w:val="24"/>
                <w:szCs w:val="24"/>
              </w:rPr>
              <w:t>Hipertensión arterial o diabetes mellitus o ambas.</w:t>
            </w:r>
          </w:p>
        </w:tc>
        <w:tc>
          <w:tcPr>
            <w:tcW w:w="2571" w:type="dxa"/>
          </w:tcPr>
          <w:p w:rsidR="00901F46" w:rsidRPr="009D2B05" w:rsidRDefault="00901F46" w:rsidP="002C7EA9">
            <w:pPr>
              <w:rPr>
                <w:rFonts w:ascii="Arial" w:hAnsi="Arial" w:cs="Arial"/>
                <w:sz w:val="24"/>
                <w:szCs w:val="24"/>
              </w:rPr>
            </w:pPr>
            <w:r w:rsidRPr="009D2B05">
              <w:rPr>
                <w:rFonts w:ascii="Arial" w:hAnsi="Arial" w:cs="Arial"/>
                <w:sz w:val="24"/>
                <w:szCs w:val="24"/>
              </w:rPr>
              <w:t>Cualitativa</w:t>
            </w:r>
          </w:p>
        </w:tc>
      </w:tr>
      <w:tr w:rsidR="00901F46" w:rsidRPr="009D2B05" w:rsidTr="009D2B05">
        <w:trPr>
          <w:trHeight w:val="746"/>
        </w:trPr>
        <w:tc>
          <w:tcPr>
            <w:tcW w:w="1403" w:type="dxa"/>
          </w:tcPr>
          <w:p w:rsidR="00901F46" w:rsidRPr="009D2B05" w:rsidRDefault="00901F46" w:rsidP="002C7EA9">
            <w:pPr>
              <w:rPr>
                <w:rFonts w:ascii="Arial" w:hAnsi="Arial" w:cs="Arial"/>
                <w:b/>
                <w:sz w:val="24"/>
                <w:szCs w:val="24"/>
              </w:rPr>
            </w:pPr>
            <w:r w:rsidRPr="009D2B05">
              <w:rPr>
                <w:rFonts w:ascii="Arial" w:hAnsi="Arial" w:cs="Arial"/>
                <w:b/>
                <w:sz w:val="24"/>
                <w:szCs w:val="24"/>
              </w:rPr>
              <w:t>2.</w:t>
            </w:r>
          </w:p>
        </w:tc>
        <w:tc>
          <w:tcPr>
            <w:tcW w:w="1825" w:type="dxa"/>
          </w:tcPr>
          <w:p w:rsidR="00901F46" w:rsidRPr="009D2B05" w:rsidRDefault="00901F46" w:rsidP="002C7EA9">
            <w:pPr>
              <w:rPr>
                <w:rFonts w:ascii="Arial" w:hAnsi="Arial" w:cs="Arial"/>
                <w:sz w:val="24"/>
                <w:szCs w:val="24"/>
              </w:rPr>
            </w:pPr>
            <w:r w:rsidRPr="009D2B05">
              <w:rPr>
                <w:rFonts w:ascii="Arial" w:hAnsi="Arial" w:cs="Arial"/>
                <w:sz w:val="24"/>
                <w:szCs w:val="24"/>
              </w:rPr>
              <w:t>Género</w:t>
            </w:r>
          </w:p>
        </w:tc>
        <w:tc>
          <w:tcPr>
            <w:tcW w:w="1425" w:type="dxa"/>
          </w:tcPr>
          <w:p w:rsidR="00901F46" w:rsidRPr="009D2B05" w:rsidRDefault="00901F46" w:rsidP="002C7EA9">
            <w:pPr>
              <w:rPr>
                <w:rFonts w:ascii="Arial" w:hAnsi="Arial" w:cs="Arial"/>
                <w:sz w:val="24"/>
                <w:szCs w:val="24"/>
              </w:rPr>
            </w:pPr>
            <w:r w:rsidRPr="009D2B05">
              <w:rPr>
                <w:rFonts w:ascii="Arial" w:hAnsi="Arial" w:cs="Arial"/>
                <w:sz w:val="24"/>
                <w:szCs w:val="24"/>
              </w:rPr>
              <w:t>Nominal</w:t>
            </w:r>
          </w:p>
        </w:tc>
        <w:tc>
          <w:tcPr>
            <w:tcW w:w="2573" w:type="dxa"/>
          </w:tcPr>
          <w:p w:rsidR="00901F46" w:rsidRPr="009D2B05" w:rsidRDefault="00901F46" w:rsidP="002C7EA9">
            <w:pPr>
              <w:rPr>
                <w:rFonts w:ascii="Arial" w:hAnsi="Arial" w:cs="Arial"/>
                <w:sz w:val="24"/>
                <w:szCs w:val="24"/>
              </w:rPr>
            </w:pPr>
            <w:r w:rsidRPr="009D2B05">
              <w:rPr>
                <w:rFonts w:ascii="Arial" w:hAnsi="Arial" w:cs="Arial"/>
                <w:sz w:val="24"/>
                <w:szCs w:val="24"/>
              </w:rPr>
              <w:t>Masculino o femenino</w:t>
            </w:r>
          </w:p>
        </w:tc>
        <w:tc>
          <w:tcPr>
            <w:tcW w:w="2571" w:type="dxa"/>
          </w:tcPr>
          <w:p w:rsidR="00901F46" w:rsidRPr="009D2B05" w:rsidRDefault="00901F46" w:rsidP="002C7EA9">
            <w:pPr>
              <w:rPr>
                <w:rFonts w:ascii="Arial" w:hAnsi="Arial" w:cs="Arial"/>
                <w:sz w:val="24"/>
                <w:szCs w:val="24"/>
              </w:rPr>
            </w:pPr>
            <w:r w:rsidRPr="009D2B05">
              <w:rPr>
                <w:rFonts w:ascii="Arial" w:hAnsi="Arial" w:cs="Arial"/>
                <w:sz w:val="24"/>
                <w:szCs w:val="24"/>
              </w:rPr>
              <w:t>Cualitativa</w:t>
            </w:r>
          </w:p>
        </w:tc>
      </w:tr>
    </w:tbl>
    <w:p w:rsidR="002C7EA9" w:rsidRDefault="002C7EA9" w:rsidP="002C7EA9">
      <w:pPr>
        <w:spacing w:line="240" w:lineRule="auto"/>
        <w:rPr>
          <w:rFonts w:ascii="Arial" w:hAnsi="Arial" w:cs="Arial"/>
          <w:b/>
          <w:sz w:val="24"/>
          <w:szCs w:val="24"/>
        </w:rPr>
      </w:pPr>
    </w:p>
    <w:p w:rsidR="00901F46" w:rsidRPr="009D2B05" w:rsidRDefault="00A8430A" w:rsidP="002C7EA9">
      <w:pPr>
        <w:spacing w:line="240" w:lineRule="auto"/>
        <w:rPr>
          <w:rFonts w:ascii="Arial" w:hAnsi="Arial" w:cs="Arial"/>
          <w:b/>
          <w:sz w:val="24"/>
          <w:szCs w:val="24"/>
        </w:rPr>
      </w:pPr>
      <w:r>
        <w:rPr>
          <w:rFonts w:ascii="Arial" w:hAnsi="Arial" w:cs="Arial"/>
          <w:b/>
          <w:sz w:val="24"/>
          <w:szCs w:val="24"/>
        </w:rPr>
        <w:t xml:space="preserve">14.5 </w:t>
      </w:r>
      <w:r w:rsidR="00901F46" w:rsidRPr="009D2B05">
        <w:rPr>
          <w:rFonts w:ascii="Arial" w:hAnsi="Arial" w:cs="Arial"/>
          <w:b/>
          <w:sz w:val="24"/>
          <w:szCs w:val="24"/>
        </w:rPr>
        <w:t>CONSIDERACIONES ETICAS.</w:t>
      </w:r>
    </w:p>
    <w:p w:rsidR="00901F46" w:rsidRDefault="00901F46" w:rsidP="002C7EA9">
      <w:pPr>
        <w:spacing w:line="240" w:lineRule="auto"/>
        <w:rPr>
          <w:rFonts w:ascii="Arial" w:hAnsi="Arial" w:cs="Arial"/>
          <w:sz w:val="24"/>
          <w:szCs w:val="24"/>
        </w:rPr>
      </w:pPr>
      <w:r w:rsidRPr="009D2B05">
        <w:rPr>
          <w:rFonts w:ascii="Arial" w:hAnsi="Arial" w:cs="Arial"/>
          <w:sz w:val="24"/>
          <w:szCs w:val="24"/>
        </w:rPr>
        <w:t>Este estudio tiene un aporte significativo no solo para la medicina y la ciencia en la ciudad de Cartagena, Bolívar sino también para la sociedad regional y nacional, ya que a partir de este podremos evidenciar que tan propenso se encuentra la sociedad para padecer estas patologías multisistémicas. Al no ser un estudio de intervención, las personas que son objeto de estudio no tienen ningún tipo de riesgo que pueda repercutir sobre su salud; se mantendrá la confidencialidad de los sujetos a estudio.</w:t>
      </w:r>
    </w:p>
    <w:p w:rsidR="00D722BB" w:rsidRPr="009D2B05" w:rsidRDefault="00D722BB" w:rsidP="002C7EA9">
      <w:pPr>
        <w:spacing w:line="240" w:lineRule="auto"/>
        <w:rPr>
          <w:rFonts w:ascii="Arial" w:hAnsi="Arial" w:cs="Arial"/>
          <w:sz w:val="24"/>
          <w:szCs w:val="24"/>
        </w:rPr>
      </w:pPr>
    </w:p>
    <w:p w:rsidR="00901F46" w:rsidRPr="009D2B05" w:rsidRDefault="00A8430A" w:rsidP="002C7EA9">
      <w:pPr>
        <w:spacing w:line="240" w:lineRule="auto"/>
        <w:rPr>
          <w:rFonts w:ascii="Arial" w:hAnsi="Arial" w:cs="Arial"/>
          <w:b/>
          <w:sz w:val="24"/>
          <w:szCs w:val="24"/>
          <w:lang w:val="es-ES"/>
        </w:rPr>
      </w:pPr>
      <w:r>
        <w:rPr>
          <w:rFonts w:ascii="Arial" w:hAnsi="Arial" w:cs="Arial"/>
          <w:b/>
          <w:sz w:val="24"/>
          <w:szCs w:val="24"/>
          <w:lang w:val="es-ES"/>
        </w:rPr>
        <w:t xml:space="preserve">14.6 </w:t>
      </w:r>
      <w:r w:rsidR="00027104" w:rsidRPr="009D2B05">
        <w:rPr>
          <w:rFonts w:ascii="Arial" w:hAnsi="Arial" w:cs="Arial"/>
          <w:b/>
          <w:sz w:val="24"/>
          <w:szCs w:val="24"/>
          <w:lang w:val="es-ES"/>
        </w:rPr>
        <w:t>TÉCNICA</w:t>
      </w:r>
      <w:r w:rsidR="00901F46" w:rsidRPr="009D2B05">
        <w:rPr>
          <w:rFonts w:ascii="Arial" w:hAnsi="Arial" w:cs="Arial"/>
          <w:b/>
          <w:sz w:val="24"/>
          <w:szCs w:val="24"/>
          <w:lang w:val="es-ES"/>
        </w:rPr>
        <w:t xml:space="preserve"> DE </w:t>
      </w:r>
      <w:r w:rsidR="00027104" w:rsidRPr="009D2B05">
        <w:rPr>
          <w:rFonts w:ascii="Arial" w:hAnsi="Arial" w:cs="Arial"/>
          <w:b/>
          <w:sz w:val="24"/>
          <w:szCs w:val="24"/>
          <w:lang w:val="es-ES"/>
        </w:rPr>
        <w:t>RECOLECCIÓN</w:t>
      </w:r>
      <w:r w:rsidR="00901F46" w:rsidRPr="009D2B05">
        <w:rPr>
          <w:rFonts w:ascii="Arial" w:hAnsi="Arial" w:cs="Arial"/>
          <w:b/>
          <w:sz w:val="24"/>
          <w:szCs w:val="24"/>
          <w:lang w:val="es-ES"/>
        </w:rPr>
        <w:t xml:space="preserve"> DE DATOS.</w:t>
      </w:r>
    </w:p>
    <w:p w:rsidR="00901F46" w:rsidRPr="009D2B05" w:rsidRDefault="00901F46" w:rsidP="002C7EA9">
      <w:pPr>
        <w:spacing w:line="240" w:lineRule="auto"/>
        <w:rPr>
          <w:rFonts w:ascii="Arial" w:hAnsi="Arial" w:cs="Arial"/>
          <w:sz w:val="24"/>
          <w:szCs w:val="24"/>
        </w:rPr>
      </w:pPr>
      <w:r w:rsidRPr="009D2B05">
        <w:rPr>
          <w:rFonts w:ascii="Arial" w:hAnsi="Arial" w:cs="Arial"/>
          <w:sz w:val="24"/>
          <w:szCs w:val="24"/>
        </w:rPr>
        <w:t xml:space="preserve">La recolección de los datos la realizamos a través de una fuente primaria, debido a que ejecución del estudio se hace por medio de historia clínica sobre todos los casos de hipertensión y diabetes en el centro de vida, la esperanza en Cartagena, Bolívar durante el </w:t>
      </w:r>
      <w:r w:rsidR="002C7EA9">
        <w:rPr>
          <w:rFonts w:ascii="Arial" w:hAnsi="Arial" w:cs="Arial"/>
          <w:sz w:val="24"/>
          <w:szCs w:val="24"/>
        </w:rPr>
        <w:t>primer trimestre del 2018</w:t>
      </w:r>
      <w:r w:rsidRPr="009D2B05">
        <w:rPr>
          <w:rFonts w:ascii="Arial" w:hAnsi="Arial" w:cs="Arial"/>
          <w:sz w:val="24"/>
          <w:szCs w:val="24"/>
        </w:rPr>
        <w:t>, realizada por los estudiantes de la universidad del Sinú, posteriormente procederemos a aplicar los criterios de selección mediante un muestro no probabilístico por conveniencia, para escoger los datos objetos de estudios ya predefinidos.</w:t>
      </w:r>
    </w:p>
    <w:p w:rsidR="0003030E" w:rsidRPr="009D2B05" w:rsidRDefault="0003030E" w:rsidP="002C7EA9">
      <w:pPr>
        <w:spacing w:line="240" w:lineRule="auto"/>
        <w:rPr>
          <w:rFonts w:ascii="Arial" w:hAnsi="Arial" w:cs="Arial"/>
          <w:b/>
          <w:sz w:val="24"/>
          <w:szCs w:val="24"/>
          <w:lang w:val="es-ES"/>
        </w:rPr>
      </w:pPr>
    </w:p>
    <w:p w:rsidR="00901F46" w:rsidRPr="009D2B05" w:rsidRDefault="00A8430A" w:rsidP="002C7EA9">
      <w:pPr>
        <w:spacing w:line="240" w:lineRule="auto"/>
        <w:rPr>
          <w:rFonts w:ascii="Arial" w:hAnsi="Arial" w:cs="Arial"/>
          <w:b/>
          <w:sz w:val="24"/>
          <w:szCs w:val="24"/>
          <w:lang w:val="es-ES"/>
        </w:rPr>
      </w:pPr>
      <w:r>
        <w:rPr>
          <w:rFonts w:ascii="Arial" w:hAnsi="Arial" w:cs="Arial"/>
          <w:b/>
          <w:sz w:val="24"/>
          <w:szCs w:val="24"/>
          <w:lang w:val="es-ES"/>
        </w:rPr>
        <w:t xml:space="preserve">14.7 </w:t>
      </w:r>
      <w:r w:rsidR="00027104" w:rsidRPr="009D2B05">
        <w:rPr>
          <w:rFonts w:ascii="Arial" w:hAnsi="Arial" w:cs="Arial"/>
          <w:b/>
          <w:sz w:val="24"/>
          <w:szCs w:val="24"/>
          <w:lang w:val="es-ES"/>
        </w:rPr>
        <w:t>TÉCNICA</w:t>
      </w:r>
      <w:r w:rsidR="00901F46" w:rsidRPr="009D2B05">
        <w:rPr>
          <w:rFonts w:ascii="Arial" w:hAnsi="Arial" w:cs="Arial"/>
          <w:b/>
          <w:sz w:val="24"/>
          <w:szCs w:val="24"/>
          <w:lang w:val="es-ES"/>
        </w:rPr>
        <w:t xml:space="preserve"> DE </w:t>
      </w:r>
      <w:r w:rsidR="00027104" w:rsidRPr="009D2B05">
        <w:rPr>
          <w:rFonts w:ascii="Arial" w:hAnsi="Arial" w:cs="Arial"/>
          <w:b/>
          <w:sz w:val="24"/>
          <w:szCs w:val="24"/>
          <w:lang w:val="es-ES"/>
        </w:rPr>
        <w:t>ANÁLISIS</w:t>
      </w:r>
      <w:r w:rsidR="00901F46" w:rsidRPr="009D2B05">
        <w:rPr>
          <w:rFonts w:ascii="Arial" w:hAnsi="Arial" w:cs="Arial"/>
          <w:b/>
          <w:sz w:val="24"/>
          <w:szCs w:val="24"/>
          <w:lang w:val="es-ES"/>
        </w:rPr>
        <w:t xml:space="preserve"> DE DATOS.</w:t>
      </w:r>
    </w:p>
    <w:p w:rsidR="00866F69" w:rsidRDefault="00901F46" w:rsidP="002C7EA9">
      <w:pPr>
        <w:spacing w:line="240" w:lineRule="auto"/>
        <w:rPr>
          <w:rFonts w:ascii="Arial" w:hAnsi="Arial" w:cs="Arial"/>
          <w:sz w:val="24"/>
          <w:szCs w:val="24"/>
        </w:rPr>
      </w:pPr>
      <w:r w:rsidRPr="009D2B05">
        <w:rPr>
          <w:rFonts w:ascii="Arial" w:hAnsi="Arial" w:cs="Arial"/>
          <w:sz w:val="24"/>
          <w:szCs w:val="24"/>
        </w:rPr>
        <w:t>Después del ingreso de los datos a la base de datos correspon</w:t>
      </w:r>
      <w:r w:rsidR="00A8430A">
        <w:rPr>
          <w:rFonts w:ascii="Arial" w:hAnsi="Arial" w:cs="Arial"/>
          <w:sz w:val="24"/>
          <w:szCs w:val="24"/>
        </w:rPr>
        <w:t>diente, se realizara una</w:t>
      </w:r>
      <w:r w:rsidR="00866F69">
        <w:rPr>
          <w:rFonts w:ascii="Arial" w:hAnsi="Arial" w:cs="Arial"/>
          <w:sz w:val="24"/>
          <w:szCs w:val="24"/>
        </w:rPr>
        <w:t xml:space="preserve"> descripcion</w:t>
      </w:r>
      <w:r w:rsidRPr="009D2B05">
        <w:rPr>
          <w:rFonts w:ascii="Arial" w:hAnsi="Arial" w:cs="Arial"/>
          <w:sz w:val="24"/>
          <w:szCs w:val="24"/>
        </w:rPr>
        <w:t xml:space="preserve"> inicial del grupo bajo estudio, de acuerdo a las variables, se realizara una distribución de frecuencias de variables cualitativas y se procederá además a la realización de gráficos de barras  e histogramas para la variable correspondiente. Luego de obtener estos resultados se ejecuta la desc</w:t>
      </w:r>
      <w:r w:rsidR="00A8430A">
        <w:rPr>
          <w:rFonts w:ascii="Arial" w:hAnsi="Arial" w:cs="Arial"/>
          <w:sz w:val="24"/>
          <w:szCs w:val="24"/>
        </w:rPr>
        <w:t>ripción acerca del</w:t>
      </w:r>
      <w:r w:rsidR="002C7EA9">
        <w:rPr>
          <w:rFonts w:ascii="Arial" w:hAnsi="Arial" w:cs="Arial"/>
          <w:sz w:val="24"/>
          <w:szCs w:val="24"/>
        </w:rPr>
        <w:t xml:space="preserve"> comportamiento de la incidencia</w:t>
      </w:r>
    </w:p>
    <w:p w:rsidR="002C7EA9" w:rsidRPr="009D2B05" w:rsidRDefault="002C7EA9" w:rsidP="009D2B05">
      <w:pPr>
        <w:spacing w:line="240" w:lineRule="auto"/>
        <w:rPr>
          <w:rFonts w:ascii="Arial" w:hAnsi="Arial" w:cs="Arial"/>
          <w:sz w:val="24"/>
          <w:szCs w:val="24"/>
        </w:rPr>
      </w:pPr>
    </w:p>
    <w:p w:rsidR="0099022C" w:rsidRPr="0099022C" w:rsidRDefault="0099022C" w:rsidP="0099022C">
      <w:pPr>
        <w:pStyle w:val="Prrafodelista"/>
        <w:numPr>
          <w:ilvl w:val="0"/>
          <w:numId w:val="7"/>
        </w:numPr>
        <w:tabs>
          <w:tab w:val="left" w:pos="3180"/>
          <w:tab w:val="center" w:pos="4419"/>
        </w:tabs>
        <w:spacing w:line="240" w:lineRule="auto"/>
        <w:rPr>
          <w:rFonts w:ascii="Arial" w:hAnsi="Arial" w:cs="Arial"/>
          <w:b/>
          <w:sz w:val="24"/>
          <w:szCs w:val="24"/>
        </w:rPr>
      </w:pPr>
      <w:r w:rsidRPr="0099022C">
        <w:rPr>
          <w:rFonts w:ascii="Arial" w:hAnsi="Arial" w:cs="Arial"/>
          <w:b/>
          <w:sz w:val="24"/>
          <w:szCs w:val="24"/>
        </w:rPr>
        <w:lastRenderedPageBreak/>
        <w:t>RESULTADOS</w:t>
      </w:r>
    </w:p>
    <w:p w:rsidR="0099022C" w:rsidRPr="0099022C" w:rsidRDefault="0099022C" w:rsidP="0099022C">
      <w:pPr>
        <w:spacing w:line="240" w:lineRule="auto"/>
        <w:rPr>
          <w:rFonts w:ascii="Arial" w:hAnsi="Arial" w:cs="Arial"/>
          <w:sz w:val="24"/>
          <w:szCs w:val="24"/>
        </w:rPr>
      </w:pPr>
      <w:r w:rsidRPr="0099022C">
        <w:rPr>
          <w:rFonts w:ascii="Arial" w:hAnsi="Arial" w:cs="Arial"/>
          <w:sz w:val="24"/>
          <w:szCs w:val="24"/>
        </w:rPr>
        <w:t>A continuación, se muestran los resultados obtenidos de los pacientes que se recogieron de la base de datos el CAP la esperanza en los tres primeros meses del año 2018. Mostrándolos en dos divisiones, primero el grupo de los hipertensos y posteriormente el grupo de los diabéticos.</w:t>
      </w:r>
    </w:p>
    <w:p w:rsidR="0099022C" w:rsidRPr="0099022C" w:rsidRDefault="0099022C" w:rsidP="0099022C">
      <w:pPr>
        <w:spacing w:line="240" w:lineRule="auto"/>
        <w:rPr>
          <w:rFonts w:ascii="Arial" w:hAnsi="Arial" w:cs="Arial"/>
          <w:b/>
          <w:sz w:val="24"/>
          <w:szCs w:val="24"/>
        </w:rPr>
      </w:pPr>
    </w:p>
    <w:p w:rsidR="0099022C" w:rsidRPr="0099022C" w:rsidRDefault="0099022C" w:rsidP="0099022C">
      <w:pPr>
        <w:spacing w:line="240" w:lineRule="auto"/>
        <w:rPr>
          <w:rFonts w:ascii="Arial" w:hAnsi="Arial" w:cs="Arial"/>
          <w:b/>
          <w:sz w:val="24"/>
          <w:szCs w:val="24"/>
        </w:rPr>
      </w:pPr>
      <w:r w:rsidRPr="0099022C">
        <w:rPr>
          <w:rFonts w:ascii="Arial" w:hAnsi="Arial" w:cs="Arial"/>
          <w:b/>
          <w:sz w:val="24"/>
          <w:szCs w:val="24"/>
        </w:rPr>
        <w:t xml:space="preserve">HIPERTENSION </w:t>
      </w:r>
    </w:p>
    <w:p w:rsidR="0099022C" w:rsidRPr="0099022C" w:rsidRDefault="0099022C" w:rsidP="0099022C">
      <w:pPr>
        <w:spacing w:line="240" w:lineRule="auto"/>
        <w:rPr>
          <w:rFonts w:ascii="Arial" w:hAnsi="Arial" w:cs="Arial"/>
          <w:sz w:val="24"/>
          <w:szCs w:val="24"/>
        </w:rPr>
      </w:pPr>
      <w:r w:rsidRPr="0099022C">
        <w:rPr>
          <w:rFonts w:ascii="Arial" w:hAnsi="Arial" w:cs="Arial"/>
          <w:b/>
          <w:sz w:val="24"/>
          <w:szCs w:val="24"/>
        </w:rPr>
        <w:t>TOTALIDAD DE PACIENTES:</w:t>
      </w:r>
      <w:r w:rsidRPr="0099022C">
        <w:rPr>
          <w:rFonts w:ascii="Arial" w:hAnsi="Arial" w:cs="Arial"/>
          <w:sz w:val="24"/>
          <w:szCs w:val="24"/>
        </w:rPr>
        <w:t xml:space="preserve"> 39</w:t>
      </w:r>
    </w:p>
    <w:p w:rsidR="0099022C" w:rsidRPr="0099022C" w:rsidRDefault="0099022C" w:rsidP="0099022C">
      <w:pPr>
        <w:spacing w:line="240" w:lineRule="auto"/>
        <w:rPr>
          <w:rFonts w:ascii="Arial" w:hAnsi="Arial" w:cs="Arial"/>
          <w:sz w:val="24"/>
          <w:szCs w:val="24"/>
        </w:rPr>
      </w:pPr>
      <w:r w:rsidRPr="0099022C">
        <w:rPr>
          <w:rFonts w:ascii="Arial" w:hAnsi="Arial" w:cs="Arial"/>
          <w:b/>
          <w:sz w:val="24"/>
          <w:szCs w:val="24"/>
        </w:rPr>
        <w:t>HOMBRES:</w:t>
      </w:r>
      <w:r w:rsidRPr="0099022C">
        <w:rPr>
          <w:rFonts w:ascii="Arial" w:hAnsi="Arial" w:cs="Arial"/>
          <w:sz w:val="24"/>
          <w:szCs w:val="24"/>
        </w:rPr>
        <w:t>13</w:t>
      </w:r>
    </w:p>
    <w:p w:rsidR="0099022C" w:rsidRPr="0099022C" w:rsidRDefault="0099022C" w:rsidP="0099022C">
      <w:pPr>
        <w:spacing w:line="240" w:lineRule="auto"/>
        <w:rPr>
          <w:rFonts w:ascii="Arial" w:hAnsi="Arial" w:cs="Arial"/>
          <w:sz w:val="24"/>
          <w:szCs w:val="24"/>
        </w:rPr>
      </w:pPr>
      <w:r w:rsidRPr="0099022C">
        <w:rPr>
          <w:rFonts w:ascii="Arial" w:hAnsi="Arial" w:cs="Arial"/>
          <w:b/>
          <w:sz w:val="24"/>
          <w:szCs w:val="24"/>
        </w:rPr>
        <w:t>MUJERES:</w:t>
      </w:r>
      <w:r w:rsidRPr="0099022C">
        <w:rPr>
          <w:rFonts w:ascii="Arial" w:hAnsi="Arial" w:cs="Arial"/>
          <w:sz w:val="24"/>
          <w:szCs w:val="24"/>
        </w:rPr>
        <w:t>27</w:t>
      </w:r>
    </w:p>
    <w:p w:rsidR="0099022C" w:rsidRPr="0099022C" w:rsidRDefault="0099022C" w:rsidP="0099022C">
      <w:pPr>
        <w:spacing w:line="240" w:lineRule="auto"/>
        <w:rPr>
          <w:rFonts w:ascii="Arial" w:hAnsi="Arial" w:cs="Arial"/>
          <w:b/>
          <w:sz w:val="24"/>
          <w:szCs w:val="24"/>
        </w:rPr>
      </w:pPr>
      <w:r w:rsidRPr="0099022C">
        <w:rPr>
          <w:rFonts w:ascii="Arial" w:hAnsi="Arial" w:cs="Arial"/>
          <w:b/>
          <w:sz w:val="24"/>
          <w:szCs w:val="24"/>
        </w:rPr>
        <w:t>SEXO-GRAFICO 1</w:t>
      </w:r>
    </w:p>
    <w:p w:rsidR="00D1036C" w:rsidRDefault="0099022C" w:rsidP="0099022C">
      <w:pPr>
        <w:spacing w:line="240" w:lineRule="auto"/>
        <w:rPr>
          <w:rFonts w:ascii="Arial" w:hAnsi="Arial" w:cs="Arial"/>
          <w:sz w:val="24"/>
          <w:szCs w:val="24"/>
        </w:rPr>
      </w:pPr>
      <w:r w:rsidRPr="0099022C">
        <w:rPr>
          <w:rFonts w:ascii="Arial" w:hAnsi="Arial" w:cs="Arial"/>
          <w:noProof/>
          <w:sz w:val="24"/>
          <w:szCs w:val="24"/>
          <w:lang w:val="es-ES" w:eastAsia="es-ES"/>
        </w:rPr>
        <w:drawing>
          <wp:inline distT="0" distB="0" distL="0" distR="0" wp14:anchorId="4654D43B" wp14:editId="3F5EC1F0">
            <wp:extent cx="5648325" cy="2971800"/>
            <wp:effectExtent l="0" t="0" r="9525"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1036C" w:rsidRDefault="00D1036C" w:rsidP="0099022C">
      <w:pPr>
        <w:spacing w:line="240" w:lineRule="auto"/>
        <w:rPr>
          <w:rFonts w:ascii="Arial" w:hAnsi="Arial" w:cs="Arial"/>
          <w:sz w:val="24"/>
          <w:szCs w:val="24"/>
        </w:rPr>
      </w:pPr>
    </w:p>
    <w:p w:rsidR="0099022C" w:rsidRPr="0099022C" w:rsidRDefault="0099022C" w:rsidP="0099022C">
      <w:pPr>
        <w:spacing w:line="240" w:lineRule="auto"/>
        <w:rPr>
          <w:rFonts w:ascii="Arial" w:hAnsi="Arial" w:cs="Arial"/>
          <w:sz w:val="24"/>
          <w:szCs w:val="24"/>
        </w:rPr>
      </w:pPr>
      <w:r w:rsidRPr="0099022C">
        <w:rPr>
          <w:rFonts w:ascii="Arial" w:hAnsi="Arial" w:cs="Arial"/>
          <w:b/>
          <w:sz w:val="24"/>
          <w:szCs w:val="24"/>
        </w:rPr>
        <w:t>GRAFICO 1</w:t>
      </w:r>
      <w:r w:rsidRPr="0099022C">
        <w:rPr>
          <w:rFonts w:ascii="Arial" w:hAnsi="Arial" w:cs="Arial"/>
          <w:sz w:val="24"/>
          <w:szCs w:val="24"/>
        </w:rPr>
        <w:t xml:space="preserve"> Nos muestra el parámetro comparativo entre géneros que presentan hipertensión en el CAP de la esperanza de Cartagena, donde se evidencia un 66.6% en mujeres en relación con los hombres que presentan un porcentaje menor de 33.3%.</w:t>
      </w:r>
    </w:p>
    <w:p w:rsidR="0099022C" w:rsidRPr="0099022C" w:rsidRDefault="0099022C" w:rsidP="0099022C">
      <w:pPr>
        <w:spacing w:line="240" w:lineRule="auto"/>
        <w:rPr>
          <w:rFonts w:ascii="Arial" w:hAnsi="Arial" w:cs="Arial"/>
          <w:sz w:val="24"/>
          <w:szCs w:val="24"/>
        </w:rPr>
      </w:pPr>
    </w:p>
    <w:p w:rsidR="0099022C" w:rsidRPr="0099022C" w:rsidRDefault="0099022C" w:rsidP="0099022C">
      <w:pPr>
        <w:spacing w:line="240" w:lineRule="auto"/>
        <w:rPr>
          <w:rFonts w:ascii="Arial" w:hAnsi="Arial" w:cs="Arial"/>
          <w:sz w:val="24"/>
          <w:szCs w:val="24"/>
        </w:rPr>
      </w:pPr>
    </w:p>
    <w:p w:rsidR="0099022C" w:rsidRPr="0099022C" w:rsidRDefault="0099022C" w:rsidP="0099022C">
      <w:pPr>
        <w:spacing w:line="240" w:lineRule="auto"/>
        <w:rPr>
          <w:rFonts w:ascii="Arial" w:hAnsi="Arial" w:cs="Arial"/>
          <w:sz w:val="24"/>
          <w:szCs w:val="24"/>
        </w:rPr>
      </w:pPr>
    </w:p>
    <w:p w:rsidR="0099022C" w:rsidRPr="0099022C" w:rsidRDefault="0099022C" w:rsidP="0099022C">
      <w:pPr>
        <w:spacing w:line="240" w:lineRule="auto"/>
        <w:rPr>
          <w:rFonts w:ascii="Arial" w:hAnsi="Arial" w:cs="Arial"/>
          <w:sz w:val="24"/>
          <w:szCs w:val="24"/>
        </w:rPr>
      </w:pPr>
    </w:p>
    <w:p w:rsidR="0099022C" w:rsidRPr="0099022C" w:rsidRDefault="0099022C" w:rsidP="0099022C">
      <w:pPr>
        <w:spacing w:line="240" w:lineRule="auto"/>
        <w:rPr>
          <w:rFonts w:ascii="Arial" w:hAnsi="Arial" w:cs="Arial"/>
          <w:b/>
          <w:sz w:val="24"/>
          <w:szCs w:val="24"/>
        </w:rPr>
      </w:pPr>
      <w:r w:rsidRPr="0099022C">
        <w:rPr>
          <w:rFonts w:ascii="Arial" w:hAnsi="Arial" w:cs="Arial"/>
          <w:b/>
          <w:sz w:val="24"/>
          <w:szCs w:val="24"/>
        </w:rPr>
        <w:t>GRAFICO DE RANGO DE EDADES TOTALIDAD MUESTRA- GRAFICO 2</w:t>
      </w:r>
    </w:p>
    <w:p w:rsidR="0099022C" w:rsidRDefault="0099022C" w:rsidP="0099022C">
      <w:pPr>
        <w:spacing w:line="240" w:lineRule="auto"/>
        <w:rPr>
          <w:rFonts w:ascii="Arial" w:hAnsi="Arial" w:cs="Arial"/>
          <w:sz w:val="24"/>
          <w:szCs w:val="24"/>
        </w:rPr>
      </w:pPr>
      <w:r w:rsidRPr="0099022C">
        <w:rPr>
          <w:rFonts w:ascii="Arial" w:hAnsi="Arial" w:cs="Arial"/>
          <w:noProof/>
          <w:sz w:val="24"/>
          <w:szCs w:val="24"/>
          <w:lang w:val="es-ES" w:eastAsia="es-ES"/>
        </w:rPr>
        <w:drawing>
          <wp:inline distT="0" distB="0" distL="0" distR="0" wp14:anchorId="3142DA3F" wp14:editId="6CBB765B">
            <wp:extent cx="5467350" cy="3519487"/>
            <wp:effectExtent l="0" t="0" r="0" b="508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1036C" w:rsidRPr="0099022C" w:rsidRDefault="00D1036C" w:rsidP="0099022C">
      <w:pPr>
        <w:spacing w:line="240" w:lineRule="auto"/>
        <w:rPr>
          <w:rFonts w:ascii="Arial" w:hAnsi="Arial" w:cs="Arial"/>
          <w:sz w:val="24"/>
          <w:szCs w:val="24"/>
        </w:rPr>
      </w:pPr>
    </w:p>
    <w:p w:rsidR="0099022C" w:rsidRDefault="0099022C" w:rsidP="0099022C">
      <w:pPr>
        <w:spacing w:line="240" w:lineRule="auto"/>
        <w:rPr>
          <w:rFonts w:ascii="Arial" w:hAnsi="Arial" w:cs="Arial"/>
          <w:sz w:val="24"/>
          <w:szCs w:val="24"/>
        </w:rPr>
      </w:pPr>
      <w:r w:rsidRPr="0099022C">
        <w:rPr>
          <w:rFonts w:ascii="Arial" w:hAnsi="Arial" w:cs="Arial"/>
          <w:b/>
          <w:sz w:val="24"/>
          <w:szCs w:val="24"/>
        </w:rPr>
        <w:t>GRAFICA 2</w:t>
      </w:r>
      <w:r w:rsidRPr="0099022C">
        <w:rPr>
          <w:rFonts w:ascii="Arial" w:hAnsi="Arial" w:cs="Arial"/>
          <w:sz w:val="24"/>
          <w:szCs w:val="24"/>
        </w:rPr>
        <w:t xml:space="preserve"> Los datos según la tabla nos revelan que con respecto a la edad existe predominio de tener la enfermedad (hipertensión) en la edad comprendida de los 57 años representando 11% de la población, seguido de las edades 63y 64 que se encuentran en la misma proporción respectivamente con un porcentaje   de 8.8%según estimado en la tabla de los datos suministrado por el CAP la esperanza de Cartagena.</w:t>
      </w:r>
    </w:p>
    <w:p w:rsidR="0099022C" w:rsidRDefault="0099022C" w:rsidP="0099022C">
      <w:pPr>
        <w:spacing w:line="240" w:lineRule="auto"/>
        <w:rPr>
          <w:rFonts w:ascii="Arial" w:hAnsi="Arial" w:cs="Arial"/>
          <w:sz w:val="24"/>
          <w:szCs w:val="24"/>
        </w:rPr>
      </w:pPr>
    </w:p>
    <w:p w:rsidR="0099022C" w:rsidRDefault="0099022C" w:rsidP="0099022C">
      <w:pPr>
        <w:spacing w:line="240" w:lineRule="auto"/>
        <w:rPr>
          <w:rFonts w:ascii="Arial" w:hAnsi="Arial" w:cs="Arial"/>
          <w:sz w:val="24"/>
          <w:szCs w:val="24"/>
        </w:rPr>
      </w:pPr>
    </w:p>
    <w:p w:rsidR="0099022C" w:rsidRDefault="0099022C" w:rsidP="0099022C">
      <w:pPr>
        <w:spacing w:line="240" w:lineRule="auto"/>
        <w:rPr>
          <w:rFonts w:ascii="Arial" w:hAnsi="Arial" w:cs="Arial"/>
          <w:sz w:val="24"/>
          <w:szCs w:val="24"/>
        </w:rPr>
      </w:pPr>
    </w:p>
    <w:p w:rsidR="0099022C" w:rsidRDefault="0099022C" w:rsidP="0099022C">
      <w:pPr>
        <w:spacing w:line="240" w:lineRule="auto"/>
        <w:rPr>
          <w:rFonts w:ascii="Arial" w:hAnsi="Arial" w:cs="Arial"/>
          <w:sz w:val="24"/>
          <w:szCs w:val="24"/>
        </w:rPr>
      </w:pPr>
    </w:p>
    <w:p w:rsidR="00DB36B0" w:rsidRDefault="00DB36B0" w:rsidP="0099022C">
      <w:pPr>
        <w:spacing w:line="240" w:lineRule="auto"/>
        <w:rPr>
          <w:rFonts w:ascii="Arial" w:hAnsi="Arial" w:cs="Arial"/>
          <w:sz w:val="24"/>
          <w:szCs w:val="24"/>
        </w:rPr>
      </w:pPr>
    </w:p>
    <w:p w:rsidR="00DB36B0" w:rsidRDefault="00DB36B0" w:rsidP="0099022C">
      <w:pPr>
        <w:spacing w:line="240" w:lineRule="auto"/>
        <w:rPr>
          <w:rFonts w:ascii="Arial" w:hAnsi="Arial" w:cs="Arial"/>
          <w:sz w:val="24"/>
          <w:szCs w:val="24"/>
        </w:rPr>
      </w:pPr>
    </w:p>
    <w:p w:rsidR="00DB36B0" w:rsidRDefault="00DB36B0" w:rsidP="0099022C">
      <w:pPr>
        <w:spacing w:line="240" w:lineRule="auto"/>
        <w:rPr>
          <w:rFonts w:ascii="Arial" w:hAnsi="Arial" w:cs="Arial"/>
          <w:sz w:val="24"/>
          <w:szCs w:val="24"/>
        </w:rPr>
      </w:pPr>
    </w:p>
    <w:p w:rsidR="0099022C" w:rsidRPr="0099022C" w:rsidRDefault="0099022C" w:rsidP="0099022C">
      <w:pPr>
        <w:spacing w:line="240" w:lineRule="auto"/>
        <w:rPr>
          <w:rFonts w:ascii="Arial" w:hAnsi="Arial" w:cs="Arial"/>
          <w:sz w:val="24"/>
          <w:szCs w:val="24"/>
        </w:rPr>
      </w:pPr>
    </w:p>
    <w:p w:rsidR="0099022C" w:rsidRPr="0099022C" w:rsidRDefault="0099022C" w:rsidP="0099022C">
      <w:pPr>
        <w:spacing w:line="240" w:lineRule="auto"/>
        <w:rPr>
          <w:rFonts w:ascii="Arial" w:hAnsi="Arial" w:cs="Arial"/>
          <w:b/>
          <w:sz w:val="24"/>
          <w:szCs w:val="24"/>
        </w:rPr>
      </w:pPr>
      <w:r w:rsidRPr="0099022C">
        <w:rPr>
          <w:rFonts w:ascii="Arial" w:hAnsi="Arial" w:cs="Arial"/>
          <w:b/>
          <w:sz w:val="24"/>
          <w:szCs w:val="24"/>
        </w:rPr>
        <w:lastRenderedPageBreak/>
        <w:t>GRAFICOS DE GRUPOS ETARIOS DE TOTALIDAD DE LA MUESTRA HIPERTENSION- GRAFICA 3</w:t>
      </w:r>
    </w:p>
    <w:p w:rsidR="0099022C" w:rsidRPr="0099022C" w:rsidRDefault="0099022C" w:rsidP="0099022C">
      <w:pPr>
        <w:spacing w:line="240" w:lineRule="auto"/>
        <w:rPr>
          <w:rFonts w:ascii="Arial" w:hAnsi="Arial" w:cs="Arial"/>
          <w:b/>
          <w:sz w:val="24"/>
          <w:szCs w:val="24"/>
        </w:rPr>
      </w:pPr>
    </w:p>
    <w:p w:rsidR="0099022C" w:rsidRPr="0099022C" w:rsidRDefault="0099022C" w:rsidP="0099022C">
      <w:pPr>
        <w:spacing w:line="240" w:lineRule="auto"/>
        <w:rPr>
          <w:rFonts w:ascii="Arial" w:hAnsi="Arial" w:cs="Arial"/>
          <w:sz w:val="24"/>
          <w:szCs w:val="24"/>
        </w:rPr>
      </w:pPr>
      <w:r w:rsidRPr="0099022C">
        <w:rPr>
          <w:rFonts w:ascii="Arial" w:hAnsi="Arial" w:cs="Arial"/>
          <w:noProof/>
          <w:sz w:val="24"/>
          <w:szCs w:val="24"/>
          <w:lang w:val="es-ES" w:eastAsia="es-ES"/>
        </w:rPr>
        <w:drawing>
          <wp:inline distT="0" distB="0" distL="0" distR="0" wp14:anchorId="6EB8683B" wp14:editId="3383A448">
            <wp:extent cx="5181600" cy="274320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9022C" w:rsidRPr="0099022C" w:rsidRDefault="0099022C" w:rsidP="0099022C">
      <w:pPr>
        <w:spacing w:line="240" w:lineRule="auto"/>
        <w:rPr>
          <w:rFonts w:ascii="Arial" w:hAnsi="Arial" w:cs="Arial"/>
          <w:b/>
          <w:sz w:val="24"/>
          <w:szCs w:val="24"/>
        </w:rPr>
      </w:pPr>
      <w:r w:rsidRPr="0099022C">
        <w:rPr>
          <w:rFonts w:ascii="Arial" w:hAnsi="Arial" w:cs="Arial"/>
          <w:b/>
          <w:sz w:val="24"/>
          <w:szCs w:val="24"/>
        </w:rPr>
        <w:t xml:space="preserve">GRUPOS ETARIOS DE TOTALIDAD DE LA MUESTRA </w:t>
      </w:r>
    </w:p>
    <w:p w:rsidR="0099022C" w:rsidRPr="0099022C" w:rsidRDefault="0099022C" w:rsidP="0099022C">
      <w:pPr>
        <w:pStyle w:val="Prrafodelista"/>
        <w:numPr>
          <w:ilvl w:val="0"/>
          <w:numId w:val="23"/>
        </w:numPr>
        <w:spacing w:after="200" w:line="240" w:lineRule="auto"/>
        <w:jc w:val="left"/>
        <w:rPr>
          <w:rFonts w:ascii="Arial" w:hAnsi="Arial" w:cs="Arial"/>
          <w:sz w:val="24"/>
          <w:szCs w:val="24"/>
        </w:rPr>
      </w:pPr>
      <w:r w:rsidRPr="0099022C">
        <w:rPr>
          <w:rFonts w:ascii="Arial" w:hAnsi="Arial" w:cs="Arial"/>
          <w:b/>
          <w:sz w:val="24"/>
          <w:szCs w:val="24"/>
        </w:rPr>
        <w:t>20-40:</w:t>
      </w:r>
      <w:r w:rsidRPr="0099022C">
        <w:rPr>
          <w:rFonts w:ascii="Arial" w:hAnsi="Arial" w:cs="Arial"/>
          <w:sz w:val="24"/>
          <w:szCs w:val="24"/>
        </w:rPr>
        <w:t xml:space="preserve"> 3</w:t>
      </w:r>
    </w:p>
    <w:p w:rsidR="0099022C" w:rsidRPr="0099022C" w:rsidRDefault="0099022C" w:rsidP="0099022C">
      <w:pPr>
        <w:pStyle w:val="Prrafodelista"/>
        <w:numPr>
          <w:ilvl w:val="0"/>
          <w:numId w:val="23"/>
        </w:numPr>
        <w:spacing w:after="200" w:line="240" w:lineRule="auto"/>
        <w:jc w:val="left"/>
        <w:rPr>
          <w:rFonts w:ascii="Arial" w:hAnsi="Arial" w:cs="Arial"/>
          <w:sz w:val="24"/>
          <w:szCs w:val="24"/>
        </w:rPr>
      </w:pPr>
      <w:r w:rsidRPr="0099022C">
        <w:rPr>
          <w:rFonts w:ascii="Arial" w:hAnsi="Arial" w:cs="Arial"/>
          <w:b/>
          <w:sz w:val="24"/>
          <w:szCs w:val="24"/>
        </w:rPr>
        <w:t>41-60:</w:t>
      </w:r>
      <w:r w:rsidRPr="0099022C">
        <w:rPr>
          <w:rFonts w:ascii="Arial" w:hAnsi="Arial" w:cs="Arial"/>
          <w:sz w:val="24"/>
          <w:szCs w:val="24"/>
        </w:rPr>
        <w:t>17</w:t>
      </w:r>
    </w:p>
    <w:p w:rsidR="0099022C" w:rsidRPr="0099022C" w:rsidRDefault="0099022C" w:rsidP="0099022C">
      <w:pPr>
        <w:pStyle w:val="Prrafodelista"/>
        <w:numPr>
          <w:ilvl w:val="0"/>
          <w:numId w:val="23"/>
        </w:numPr>
        <w:spacing w:after="200" w:line="240" w:lineRule="auto"/>
        <w:jc w:val="left"/>
        <w:rPr>
          <w:rFonts w:ascii="Arial" w:hAnsi="Arial" w:cs="Arial"/>
          <w:sz w:val="24"/>
          <w:szCs w:val="24"/>
        </w:rPr>
      </w:pPr>
      <w:r w:rsidRPr="0099022C">
        <w:rPr>
          <w:rFonts w:ascii="Arial" w:hAnsi="Arial" w:cs="Arial"/>
          <w:b/>
          <w:sz w:val="24"/>
          <w:szCs w:val="24"/>
        </w:rPr>
        <w:t>61-80:</w:t>
      </w:r>
      <w:r w:rsidRPr="0099022C">
        <w:rPr>
          <w:rFonts w:ascii="Arial" w:hAnsi="Arial" w:cs="Arial"/>
          <w:sz w:val="24"/>
          <w:szCs w:val="24"/>
        </w:rPr>
        <w:t xml:space="preserve"> 18</w:t>
      </w:r>
    </w:p>
    <w:p w:rsidR="0099022C" w:rsidRPr="0099022C" w:rsidRDefault="0099022C" w:rsidP="0099022C">
      <w:pPr>
        <w:pStyle w:val="Prrafodelista"/>
        <w:numPr>
          <w:ilvl w:val="0"/>
          <w:numId w:val="23"/>
        </w:numPr>
        <w:spacing w:after="200" w:line="240" w:lineRule="auto"/>
        <w:jc w:val="left"/>
        <w:rPr>
          <w:rFonts w:ascii="Arial" w:hAnsi="Arial" w:cs="Arial"/>
          <w:sz w:val="24"/>
          <w:szCs w:val="24"/>
        </w:rPr>
      </w:pPr>
      <w:r w:rsidRPr="0099022C">
        <w:rPr>
          <w:rFonts w:ascii="Arial" w:hAnsi="Arial" w:cs="Arial"/>
          <w:b/>
          <w:sz w:val="24"/>
          <w:szCs w:val="24"/>
        </w:rPr>
        <w:t>81-100:</w:t>
      </w:r>
      <w:r w:rsidRPr="0099022C">
        <w:rPr>
          <w:rFonts w:ascii="Arial" w:hAnsi="Arial" w:cs="Arial"/>
          <w:sz w:val="24"/>
          <w:szCs w:val="24"/>
        </w:rPr>
        <w:t xml:space="preserve"> 1</w:t>
      </w:r>
    </w:p>
    <w:p w:rsidR="0099022C" w:rsidRPr="0099022C" w:rsidRDefault="0099022C" w:rsidP="0099022C">
      <w:pPr>
        <w:spacing w:line="240" w:lineRule="auto"/>
        <w:rPr>
          <w:rFonts w:ascii="Arial" w:hAnsi="Arial" w:cs="Arial"/>
          <w:b/>
          <w:sz w:val="24"/>
          <w:szCs w:val="24"/>
        </w:rPr>
      </w:pPr>
    </w:p>
    <w:p w:rsidR="0099022C" w:rsidRPr="0099022C" w:rsidRDefault="0099022C" w:rsidP="0099022C">
      <w:pPr>
        <w:spacing w:line="240" w:lineRule="auto"/>
        <w:rPr>
          <w:rFonts w:ascii="Arial" w:hAnsi="Arial" w:cs="Arial"/>
          <w:sz w:val="24"/>
          <w:szCs w:val="24"/>
        </w:rPr>
      </w:pPr>
      <w:r w:rsidRPr="0099022C">
        <w:rPr>
          <w:rFonts w:ascii="Arial" w:hAnsi="Arial" w:cs="Arial"/>
          <w:b/>
          <w:sz w:val="24"/>
          <w:szCs w:val="24"/>
        </w:rPr>
        <w:t>GRAFICA 3</w:t>
      </w:r>
      <w:r w:rsidRPr="0099022C">
        <w:rPr>
          <w:rFonts w:ascii="Arial" w:hAnsi="Arial" w:cs="Arial"/>
          <w:sz w:val="24"/>
          <w:szCs w:val="24"/>
        </w:rPr>
        <w:t xml:space="preserve"> Con respecto a la proporción de personas hipertensas en cap. de la esperanza, se puede observar que existe predominio para los rangos comprendidos entre las edades 61-80 expresándome en un 46.15 %, seguido de las edades 41-60 con un 43,59% y que es importante valorar personas con menos edad ya que representan ,7.69%.</w:t>
      </w:r>
    </w:p>
    <w:p w:rsidR="0099022C" w:rsidRPr="0099022C" w:rsidRDefault="0099022C" w:rsidP="0099022C">
      <w:pPr>
        <w:spacing w:line="240" w:lineRule="auto"/>
        <w:rPr>
          <w:rFonts w:ascii="Arial" w:hAnsi="Arial" w:cs="Arial"/>
          <w:b/>
          <w:sz w:val="24"/>
          <w:szCs w:val="24"/>
        </w:rPr>
      </w:pPr>
    </w:p>
    <w:p w:rsidR="0099022C" w:rsidRPr="0099022C" w:rsidRDefault="0099022C" w:rsidP="0099022C">
      <w:pPr>
        <w:spacing w:line="240" w:lineRule="auto"/>
        <w:rPr>
          <w:rFonts w:ascii="Arial" w:hAnsi="Arial" w:cs="Arial"/>
          <w:b/>
          <w:sz w:val="24"/>
          <w:szCs w:val="24"/>
        </w:rPr>
      </w:pPr>
    </w:p>
    <w:p w:rsidR="0099022C" w:rsidRDefault="0099022C" w:rsidP="0099022C">
      <w:pPr>
        <w:spacing w:line="240" w:lineRule="auto"/>
        <w:rPr>
          <w:rFonts w:ascii="Arial" w:hAnsi="Arial" w:cs="Arial"/>
          <w:b/>
          <w:sz w:val="24"/>
          <w:szCs w:val="24"/>
        </w:rPr>
      </w:pPr>
    </w:p>
    <w:p w:rsidR="00DB36B0" w:rsidRPr="0099022C" w:rsidRDefault="00DB36B0" w:rsidP="0099022C">
      <w:pPr>
        <w:spacing w:line="240" w:lineRule="auto"/>
        <w:rPr>
          <w:rFonts w:ascii="Arial" w:hAnsi="Arial" w:cs="Arial"/>
          <w:b/>
          <w:sz w:val="24"/>
          <w:szCs w:val="24"/>
        </w:rPr>
      </w:pPr>
    </w:p>
    <w:p w:rsidR="0099022C" w:rsidRPr="0099022C" w:rsidRDefault="0099022C" w:rsidP="0099022C">
      <w:pPr>
        <w:spacing w:line="240" w:lineRule="auto"/>
        <w:rPr>
          <w:rFonts w:ascii="Arial" w:hAnsi="Arial" w:cs="Arial"/>
          <w:b/>
          <w:sz w:val="24"/>
          <w:szCs w:val="24"/>
        </w:rPr>
      </w:pPr>
    </w:p>
    <w:p w:rsidR="0099022C" w:rsidRDefault="0099022C" w:rsidP="0099022C">
      <w:pPr>
        <w:spacing w:line="240" w:lineRule="auto"/>
        <w:rPr>
          <w:rFonts w:ascii="Arial" w:hAnsi="Arial" w:cs="Arial"/>
          <w:b/>
          <w:sz w:val="24"/>
          <w:szCs w:val="24"/>
        </w:rPr>
      </w:pPr>
    </w:p>
    <w:p w:rsidR="0099022C" w:rsidRPr="0099022C" w:rsidRDefault="0099022C" w:rsidP="0099022C">
      <w:pPr>
        <w:spacing w:line="240" w:lineRule="auto"/>
        <w:rPr>
          <w:rFonts w:ascii="Arial" w:hAnsi="Arial" w:cs="Arial"/>
          <w:b/>
          <w:sz w:val="24"/>
          <w:szCs w:val="24"/>
        </w:rPr>
      </w:pPr>
    </w:p>
    <w:p w:rsidR="0099022C" w:rsidRPr="0099022C" w:rsidRDefault="0099022C" w:rsidP="0099022C">
      <w:pPr>
        <w:spacing w:line="240" w:lineRule="auto"/>
        <w:rPr>
          <w:rFonts w:ascii="Arial" w:hAnsi="Arial" w:cs="Arial"/>
          <w:b/>
          <w:sz w:val="24"/>
          <w:szCs w:val="24"/>
        </w:rPr>
      </w:pPr>
      <w:r w:rsidRPr="0099022C">
        <w:rPr>
          <w:rFonts w:ascii="Arial" w:hAnsi="Arial" w:cs="Arial"/>
          <w:b/>
          <w:sz w:val="24"/>
          <w:szCs w:val="24"/>
        </w:rPr>
        <w:lastRenderedPageBreak/>
        <w:t>GRAFICA DE RANGO DE EDADES EN MUJERES HIPERTENSAS- GRAFICA 4</w:t>
      </w:r>
    </w:p>
    <w:p w:rsidR="0099022C" w:rsidRPr="0099022C" w:rsidRDefault="0099022C" w:rsidP="0099022C">
      <w:pPr>
        <w:spacing w:line="240" w:lineRule="auto"/>
        <w:rPr>
          <w:rFonts w:ascii="Arial" w:hAnsi="Arial" w:cs="Arial"/>
          <w:sz w:val="24"/>
          <w:szCs w:val="24"/>
        </w:rPr>
      </w:pPr>
    </w:p>
    <w:p w:rsidR="0099022C" w:rsidRDefault="0099022C" w:rsidP="0099022C">
      <w:pPr>
        <w:spacing w:line="240" w:lineRule="auto"/>
        <w:rPr>
          <w:rFonts w:ascii="Arial" w:hAnsi="Arial" w:cs="Arial"/>
          <w:sz w:val="24"/>
          <w:szCs w:val="24"/>
        </w:rPr>
      </w:pPr>
      <w:r w:rsidRPr="0099022C">
        <w:rPr>
          <w:rFonts w:ascii="Arial" w:hAnsi="Arial" w:cs="Arial"/>
          <w:noProof/>
          <w:sz w:val="24"/>
          <w:szCs w:val="24"/>
          <w:lang w:val="es-ES" w:eastAsia="es-ES"/>
        </w:rPr>
        <w:drawing>
          <wp:inline distT="0" distB="0" distL="0" distR="0" wp14:anchorId="5C4239F1" wp14:editId="73B5BFF1">
            <wp:extent cx="4857750" cy="2824163"/>
            <wp:effectExtent l="0" t="0" r="0" b="1460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1036C" w:rsidRPr="0099022C" w:rsidRDefault="00D1036C" w:rsidP="0099022C">
      <w:pPr>
        <w:spacing w:line="240" w:lineRule="auto"/>
        <w:rPr>
          <w:rFonts w:ascii="Arial" w:hAnsi="Arial" w:cs="Arial"/>
          <w:sz w:val="24"/>
          <w:szCs w:val="24"/>
        </w:rPr>
      </w:pPr>
    </w:p>
    <w:p w:rsidR="0099022C" w:rsidRPr="0099022C" w:rsidRDefault="0099022C" w:rsidP="0099022C">
      <w:pPr>
        <w:spacing w:line="240" w:lineRule="auto"/>
        <w:rPr>
          <w:rFonts w:ascii="Arial" w:hAnsi="Arial" w:cs="Arial"/>
          <w:sz w:val="24"/>
          <w:szCs w:val="24"/>
        </w:rPr>
      </w:pPr>
      <w:r w:rsidRPr="0099022C">
        <w:rPr>
          <w:rFonts w:ascii="Arial" w:hAnsi="Arial" w:cs="Arial"/>
          <w:b/>
          <w:sz w:val="24"/>
          <w:szCs w:val="24"/>
        </w:rPr>
        <w:t>GRAFICA 4</w:t>
      </w:r>
      <w:r w:rsidRPr="0099022C">
        <w:rPr>
          <w:rFonts w:ascii="Arial" w:hAnsi="Arial" w:cs="Arial"/>
          <w:sz w:val="24"/>
          <w:szCs w:val="24"/>
        </w:rPr>
        <w:t xml:space="preserve"> nos muestras la edad que predomina con hipertensión de entre las mujeres que acuden al CAP de la esperanza. Donde las mujeres que tienen 65 años representan el 11% con 3 pacientes siendo la edad de mayor número de pacientes, seguido por las edades de 64,63,57 y 50 representando el 7.6% por cada edad con dos pacientes respectivamente.</w:t>
      </w:r>
    </w:p>
    <w:p w:rsidR="0099022C" w:rsidRPr="0099022C" w:rsidRDefault="0099022C" w:rsidP="0099022C">
      <w:pPr>
        <w:spacing w:line="240" w:lineRule="auto"/>
        <w:rPr>
          <w:rFonts w:ascii="Arial" w:hAnsi="Arial" w:cs="Arial"/>
          <w:sz w:val="24"/>
          <w:szCs w:val="24"/>
        </w:rPr>
      </w:pPr>
    </w:p>
    <w:p w:rsidR="0099022C" w:rsidRPr="0099022C" w:rsidRDefault="0099022C" w:rsidP="0099022C">
      <w:pPr>
        <w:spacing w:line="240" w:lineRule="auto"/>
        <w:rPr>
          <w:rFonts w:ascii="Arial" w:hAnsi="Arial" w:cs="Arial"/>
          <w:sz w:val="24"/>
          <w:szCs w:val="24"/>
        </w:rPr>
      </w:pPr>
    </w:p>
    <w:p w:rsidR="0099022C" w:rsidRPr="0099022C" w:rsidRDefault="0099022C" w:rsidP="0099022C">
      <w:pPr>
        <w:spacing w:line="240" w:lineRule="auto"/>
        <w:rPr>
          <w:rFonts w:ascii="Arial" w:hAnsi="Arial" w:cs="Arial"/>
          <w:sz w:val="24"/>
          <w:szCs w:val="24"/>
        </w:rPr>
      </w:pPr>
    </w:p>
    <w:p w:rsidR="0099022C" w:rsidRPr="0099022C" w:rsidRDefault="0099022C" w:rsidP="0099022C">
      <w:pPr>
        <w:spacing w:line="240" w:lineRule="auto"/>
        <w:rPr>
          <w:rFonts w:ascii="Arial" w:hAnsi="Arial" w:cs="Arial"/>
          <w:sz w:val="24"/>
          <w:szCs w:val="24"/>
        </w:rPr>
      </w:pPr>
    </w:p>
    <w:p w:rsidR="0099022C" w:rsidRDefault="0099022C" w:rsidP="0099022C">
      <w:pPr>
        <w:spacing w:line="240" w:lineRule="auto"/>
        <w:rPr>
          <w:rFonts w:ascii="Arial" w:hAnsi="Arial" w:cs="Arial"/>
          <w:b/>
          <w:sz w:val="24"/>
          <w:szCs w:val="24"/>
        </w:rPr>
      </w:pPr>
    </w:p>
    <w:p w:rsidR="00DB36B0" w:rsidRDefault="00DB36B0" w:rsidP="0099022C">
      <w:pPr>
        <w:spacing w:line="240" w:lineRule="auto"/>
        <w:rPr>
          <w:rFonts w:ascii="Arial" w:hAnsi="Arial" w:cs="Arial"/>
          <w:b/>
          <w:sz w:val="24"/>
          <w:szCs w:val="24"/>
        </w:rPr>
      </w:pPr>
    </w:p>
    <w:p w:rsidR="00DB36B0" w:rsidRDefault="00DB36B0" w:rsidP="0099022C">
      <w:pPr>
        <w:spacing w:line="240" w:lineRule="auto"/>
        <w:rPr>
          <w:rFonts w:ascii="Arial" w:hAnsi="Arial" w:cs="Arial"/>
          <w:b/>
          <w:sz w:val="24"/>
          <w:szCs w:val="24"/>
        </w:rPr>
      </w:pPr>
    </w:p>
    <w:p w:rsidR="00DB36B0" w:rsidRDefault="00DB36B0" w:rsidP="0099022C">
      <w:pPr>
        <w:spacing w:line="240" w:lineRule="auto"/>
        <w:rPr>
          <w:rFonts w:ascii="Arial" w:hAnsi="Arial" w:cs="Arial"/>
          <w:b/>
          <w:sz w:val="24"/>
          <w:szCs w:val="24"/>
        </w:rPr>
      </w:pPr>
    </w:p>
    <w:p w:rsidR="00DB36B0" w:rsidRDefault="00DB36B0" w:rsidP="0099022C">
      <w:pPr>
        <w:spacing w:line="240" w:lineRule="auto"/>
        <w:rPr>
          <w:rFonts w:ascii="Arial" w:hAnsi="Arial" w:cs="Arial"/>
          <w:b/>
          <w:sz w:val="24"/>
          <w:szCs w:val="24"/>
        </w:rPr>
      </w:pPr>
    </w:p>
    <w:p w:rsidR="00DB36B0" w:rsidRDefault="00DB36B0" w:rsidP="0099022C">
      <w:pPr>
        <w:spacing w:line="240" w:lineRule="auto"/>
        <w:rPr>
          <w:rFonts w:ascii="Arial" w:hAnsi="Arial" w:cs="Arial"/>
          <w:b/>
          <w:sz w:val="24"/>
          <w:szCs w:val="24"/>
        </w:rPr>
      </w:pPr>
    </w:p>
    <w:p w:rsidR="00DB36B0" w:rsidRPr="0099022C" w:rsidRDefault="00DB36B0" w:rsidP="0099022C">
      <w:pPr>
        <w:spacing w:line="240" w:lineRule="auto"/>
        <w:rPr>
          <w:rFonts w:ascii="Arial" w:hAnsi="Arial" w:cs="Arial"/>
          <w:b/>
          <w:sz w:val="24"/>
          <w:szCs w:val="24"/>
        </w:rPr>
      </w:pPr>
    </w:p>
    <w:p w:rsidR="0099022C" w:rsidRPr="0099022C" w:rsidRDefault="0099022C" w:rsidP="0099022C">
      <w:pPr>
        <w:spacing w:line="240" w:lineRule="auto"/>
        <w:rPr>
          <w:rFonts w:ascii="Arial" w:hAnsi="Arial" w:cs="Arial"/>
          <w:b/>
          <w:sz w:val="24"/>
          <w:szCs w:val="24"/>
        </w:rPr>
      </w:pPr>
      <w:r w:rsidRPr="0099022C">
        <w:rPr>
          <w:rFonts w:ascii="Arial" w:hAnsi="Arial" w:cs="Arial"/>
          <w:b/>
          <w:sz w:val="24"/>
          <w:szCs w:val="24"/>
        </w:rPr>
        <w:lastRenderedPageBreak/>
        <w:t>GRAFICO GRUPO ETARIO MUJERES – GRAFICA 5</w:t>
      </w:r>
    </w:p>
    <w:p w:rsidR="0099022C" w:rsidRPr="0099022C" w:rsidRDefault="0099022C" w:rsidP="0099022C">
      <w:pPr>
        <w:spacing w:line="240" w:lineRule="auto"/>
        <w:rPr>
          <w:rFonts w:ascii="Arial" w:hAnsi="Arial" w:cs="Arial"/>
          <w:sz w:val="24"/>
          <w:szCs w:val="24"/>
        </w:rPr>
      </w:pPr>
      <w:r w:rsidRPr="0099022C">
        <w:rPr>
          <w:rFonts w:ascii="Arial" w:hAnsi="Arial" w:cs="Arial"/>
          <w:noProof/>
          <w:sz w:val="24"/>
          <w:szCs w:val="24"/>
          <w:lang w:val="es-ES" w:eastAsia="es-ES"/>
        </w:rPr>
        <w:drawing>
          <wp:inline distT="0" distB="0" distL="0" distR="0" wp14:anchorId="1E918840" wp14:editId="5024B0ED">
            <wp:extent cx="5772150" cy="3095625"/>
            <wp:effectExtent l="0" t="0" r="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9022C" w:rsidRPr="0099022C" w:rsidRDefault="0099022C" w:rsidP="0099022C">
      <w:pPr>
        <w:spacing w:line="240" w:lineRule="auto"/>
        <w:rPr>
          <w:rFonts w:ascii="Arial" w:hAnsi="Arial" w:cs="Arial"/>
          <w:b/>
          <w:sz w:val="24"/>
          <w:szCs w:val="24"/>
        </w:rPr>
      </w:pPr>
      <w:r w:rsidRPr="0099022C">
        <w:rPr>
          <w:rFonts w:ascii="Arial" w:hAnsi="Arial" w:cs="Arial"/>
          <w:b/>
          <w:sz w:val="24"/>
          <w:szCs w:val="24"/>
        </w:rPr>
        <w:t xml:space="preserve">TOTALIDAD DE MUJERES 26 </w:t>
      </w:r>
    </w:p>
    <w:p w:rsidR="0099022C" w:rsidRPr="0099022C" w:rsidRDefault="0099022C" w:rsidP="0099022C">
      <w:pPr>
        <w:pStyle w:val="Prrafodelista"/>
        <w:numPr>
          <w:ilvl w:val="0"/>
          <w:numId w:val="24"/>
        </w:numPr>
        <w:spacing w:after="200" w:line="240" w:lineRule="auto"/>
        <w:jc w:val="left"/>
        <w:rPr>
          <w:rFonts w:ascii="Arial" w:hAnsi="Arial" w:cs="Arial"/>
          <w:sz w:val="24"/>
          <w:szCs w:val="24"/>
        </w:rPr>
      </w:pPr>
      <w:r w:rsidRPr="0099022C">
        <w:rPr>
          <w:rFonts w:ascii="Arial" w:hAnsi="Arial" w:cs="Arial"/>
          <w:b/>
          <w:sz w:val="24"/>
          <w:szCs w:val="24"/>
        </w:rPr>
        <w:t>20-40:</w:t>
      </w:r>
      <w:r w:rsidRPr="0099022C">
        <w:rPr>
          <w:rFonts w:ascii="Arial" w:hAnsi="Arial" w:cs="Arial"/>
          <w:sz w:val="24"/>
          <w:szCs w:val="24"/>
        </w:rPr>
        <w:t xml:space="preserve">3 </w:t>
      </w:r>
    </w:p>
    <w:p w:rsidR="0099022C" w:rsidRPr="0099022C" w:rsidRDefault="0099022C" w:rsidP="0099022C">
      <w:pPr>
        <w:pStyle w:val="Prrafodelista"/>
        <w:numPr>
          <w:ilvl w:val="0"/>
          <w:numId w:val="24"/>
        </w:numPr>
        <w:spacing w:after="200" w:line="240" w:lineRule="auto"/>
        <w:jc w:val="left"/>
        <w:rPr>
          <w:rFonts w:ascii="Arial" w:hAnsi="Arial" w:cs="Arial"/>
          <w:sz w:val="24"/>
          <w:szCs w:val="24"/>
        </w:rPr>
      </w:pPr>
      <w:r w:rsidRPr="0099022C">
        <w:rPr>
          <w:rFonts w:ascii="Arial" w:hAnsi="Arial" w:cs="Arial"/>
          <w:b/>
          <w:sz w:val="24"/>
          <w:szCs w:val="24"/>
        </w:rPr>
        <w:t>41-60:</w:t>
      </w:r>
      <w:r w:rsidRPr="0099022C">
        <w:rPr>
          <w:rFonts w:ascii="Arial" w:hAnsi="Arial" w:cs="Arial"/>
          <w:sz w:val="24"/>
          <w:szCs w:val="24"/>
        </w:rPr>
        <w:t>12</w:t>
      </w:r>
    </w:p>
    <w:p w:rsidR="0099022C" w:rsidRPr="0099022C" w:rsidRDefault="0099022C" w:rsidP="0099022C">
      <w:pPr>
        <w:pStyle w:val="Prrafodelista"/>
        <w:numPr>
          <w:ilvl w:val="0"/>
          <w:numId w:val="24"/>
        </w:numPr>
        <w:spacing w:after="200" w:line="240" w:lineRule="auto"/>
        <w:jc w:val="left"/>
        <w:rPr>
          <w:rFonts w:ascii="Arial" w:hAnsi="Arial" w:cs="Arial"/>
          <w:sz w:val="24"/>
          <w:szCs w:val="24"/>
        </w:rPr>
      </w:pPr>
      <w:r w:rsidRPr="0099022C">
        <w:rPr>
          <w:rFonts w:ascii="Arial" w:hAnsi="Arial" w:cs="Arial"/>
          <w:b/>
          <w:sz w:val="24"/>
          <w:szCs w:val="24"/>
        </w:rPr>
        <w:t>61-80:</w:t>
      </w:r>
      <w:r w:rsidRPr="0099022C">
        <w:rPr>
          <w:rFonts w:ascii="Arial" w:hAnsi="Arial" w:cs="Arial"/>
          <w:sz w:val="24"/>
          <w:szCs w:val="24"/>
        </w:rPr>
        <w:t>10</w:t>
      </w:r>
    </w:p>
    <w:p w:rsidR="0099022C" w:rsidRDefault="0099022C" w:rsidP="0099022C">
      <w:pPr>
        <w:pStyle w:val="Prrafodelista"/>
        <w:numPr>
          <w:ilvl w:val="0"/>
          <w:numId w:val="24"/>
        </w:numPr>
        <w:spacing w:after="200" w:line="240" w:lineRule="auto"/>
        <w:jc w:val="left"/>
        <w:rPr>
          <w:rFonts w:ascii="Arial" w:hAnsi="Arial" w:cs="Arial"/>
          <w:sz w:val="24"/>
          <w:szCs w:val="24"/>
        </w:rPr>
      </w:pPr>
      <w:r w:rsidRPr="0099022C">
        <w:rPr>
          <w:rFonts w:ascii="Arial" w:hAnsi="Arial" w:cs="Arial"/>
          <w:b/>
          <w:sz w:val="24"/>
          <w:szCs w:val="24"/>
        </w:rPr>
        <w:t>81-100:</w:t>
      </w:r>
      <w:r w:rsidRPr="0099022C">
        <w:rPr>
          <w:rFonts w:ascii="Arial" w:hAnsi="Arial" w:cs="Arial"/>
          <w:sz w:val="24"/>
          <w:szCs w:val="24"/>
        </w:rPr>
        <w:t>1</w:t>
      </w:r>
    </w:p>
    <w:p w:rsidR="00D1036C" w:rsidRPr="0099022C" w:rsidRDefault="00D1036C" w:rsidP="00D1036C">
      <w:pPr>
        <w:pStyle w:val="Prrafodelista"/>
        <w:spacing w:after="200" w:line="240" w:lineRule="auto"/>
        <w:jc w:val="left"/>
        <w:rPr>
          <w:rFonts w:ascii="Arial" w:hAnsi="Arial" w:cs="Arial"/>
          <w:sz w:val="24"/>
          <w:szCs w:val="24"/>
        </w:rPr>
      </w:pPr>
    </w:p>
    <w:p w:rsidR="0099022C" w:rsidRPr="0099022C" w:rsidRDefault="0099022C" w:rsidP="0099022C">
      <w:pPr>
        <w:spacing w:line="240" w:lineRule="auto"/>
        <w:ind w:left="360"/>
        <w:rPr>
          <w:rFonts w:ascii="Arial" w:hAnsi="Arial" w:cs="Arial"/>
          <w:sz w:val="24"/>
          <w:szCs w:val="24"/>
        </w:rPr>
      </w:pPr>
      <w:r w:rsidRPr="0099022C">
        <w:rPr>
          <w:rFonts w:ascii="Arial" w:hAnsi="Arial" w:cs="Arial"/>
          <w:b/>
          <w:sz w:val="24"/>
          <w:szCs w:val="24"/>
        </w:rPr>
        <w:t>GRAFICA 5</w:t>
      </w:r>
      <w:r w:rsidRPr="0099022C">
        <w:rPr>
          <w:rFonts w:ascii="Arial" w:hAnsi="Arial" w:cs="Arial"/>
          <w:sz w:val="24"/>
          <w:szCs w:val="24"/>
        </w:rPr>
        <w:t xml:space="preserve"> Se visualiza que en el grupo de mujeres hipertensas los rangos de edades con mayor relevancia en el contexto de ser diagnosticado con dicha enfermedad están comprendidos entre los 41 años y los 60 años que corresponden a 46.15% de mujeres adultas y adulta mayor respectivamente.</w:t>
      </w:r>
    </w:p>
    <w:p w:rsidR="0099022C" w:rsidRPr="00DB36B0" w:rsidRDefault="0099022C" w:rsidP="00DB36B0">
      <w:pPr>
        <w:spacing w:line="240" w:lineRule="auto"/>
        <w:ind w:left="360"/>
        <w:rPr>
          <w:rFonts w:ascii="Arial" w:hAnsi="Arial" w:cs="Arial"/>
          <w:sz w:val="24"/>
          <w:szCs w:val="24"/>
        </w:rPr>
      </w:pPr>
      <w:r w:rsidRPr="0099022C">
        <w:rPr>
          <w:rFonts w:ascii="Arial" w:hAnsi="Arial" w:cs="Arial"/>
          <w:sz w:val="24"/>
          <w:szCs w:val="24"/>
        </w:rPr>
        <w:t xml:space="preserve">Sin embargo, las personas entre los 61 y 80 también son objeto de estudios ya que se encuentran el segundo grupo etario con más reporte de datos con un 38.46%. </w:t>
      </w:r>
    </w:p>
    <w:p w:rsidR="0099022C" w:rsidRDefault="0099022C" w:rsidP="0099022C">
      <w:pPr>
        <w:spacing w:line="240" w:lineRule="auto"/>
        <w:rPr>
          <w:rFonts w:ascii="Arial" w:hAnsi="Arial" w:cs="Arial"/>
          <w:b/>
          <w:sz w:val="24"/>
          <w:szCs w:val="24"/>
        </w:rPr>
      </w:pPr>
    </w:p>
    <w:p w:rsidR="00DB36B0" w:rsidRDefault="00DB36B0" w:rsidP="0099022C">
      <w:pPr>
        <w:spacing w:line="240" w:lineRule="auto"/>
        <w:rPr>
          <w:rFonts w:ascii="Arial" w:hAnsi="Arial" w:cs="Arial"/>
          <w:b/>
          <w:sz w:val="24"/>
          <w:szCs w:val="24"/>
        </w:rPr>
      </w:pPr>
    </w:p>
    <w:p w:rsidR="00DB36B0" w:rsidRDefault="00DB36B0" w:rsidP="0099022C">
      <w:pPr>
        <w:spacing w:line="240" w:lineRule="auto"/>
        <w:rPr>
          <w:rFonts w:ascii="Arial" w:hAnsi="Arial" w:cs="Arial"/>
          <w:b/>
          <w:sz w:val="24"/>
          <w:szCs w:val="24"/>
        </w:rPr>
      </w:pPr>
    </w:p>
    <w:p w:rsidR="00DB36B0" w:rsidRDefault="00DB36B0" w:rsidP="0099022C">
      <w:pPr>
        <w:spacing w:line="240" w:lineRule="auto"/>
        <w:rPr>
          <w:rFonts w:ascii="Arial" w:hAnsi="Arial" w:cs="Arial"/>
          <w:b/>
          <w:sz w:val="24"/>
          <w:szCs w:val="24"/>
        </w:rPr>
      </w:pPr>
    </w:p>
    <w:p w:rsidR="00DB36B0" w:rsidRDefault="00DB36B0" w:rsidP="0099022C">
      <w:pPr>
        <w:spacing w:line="240" w:lineRule="auto"/>
        <w:rPr>
          <w:rFonts w:ascii="Arial" w:hAnsi="Arial" w:cs="Arial"/>
          <w:b/>
          <w:sz w:val="24"/>
          <w:szCs w:val="24"/>
        </w:rPr>
      </w:pPr>
    </w:p>
    <w:p w:rsidR="00DB36B0" w:rsidRPr="0099022C" w:rsidRDefault="00DB36B0" w:rsidP="0099022C">
      <w:pPr>
        <w:spacing w:line="240" w:lineRule="auto"/>
        <w:rPr>
          <w:rFonts w:ascii="Arial" w:hAnsi="Arial" w:cs="Arial"/>
          <w:b/>
          <w:sz w:val="24"/>
          <w:szCs w:val="24"/>
        </w:rPr>
      </w:pPr>
    </w:p>
    <w:p w:rsidR="0099022C" w:rsidRPr="0099022C" w:rsidRDefault="0099022C" w:rsidP="0099022C">
      <w:pPr>
        <w:spacing w:line="240" w:lineRule="auto"/>
        <w:rPr>
          <w:rFonts w:ascii="Arial" w:hAnsi="Arial" w:cs="Arial"/>
          <w:b/>
          <w:sz w:val="24"/>
          <w:szCs w:val="24"/>
        </w:rPr>
      </w:pPr>
      <w:r w:rsidRPr="0099022C">
        <w:rPr>
          <w:rFonts w:ascii="Arial" w:hAnsi="Arial" w:cs="Arial"/>
          <w:b/>
          <w:sz w:val="24"/>
          <w:szCs w:val="24"/>
        </w:rPr>
        <w:lastRenderedPageBreak/>
        <w:t>GRAFICO DE RANGO DE EDADES EN HOMBRES- GRAFICA 6</w:t>
      </w:r>
    </w:p>
    <w:p w:rsidR="0099022C" w:rsidRDefault="0099022C" w:rsidP="0099022C">
      <w:pPr>
        <w:spacing w:line="240" w:lineRule="auto"/>
        <w:rPr>
          <w:rFonts w:ascii="Arial" w:hAnsi="Arial" w:cs="Arial"/>
          <w:sz w:val="24"/>
          <w:szCs w:val="24"/>
        </w:rPr>
      </w:pPr>
      <w:r w:rsidRPr="0099022C">
        <w:rPr>
          <w:rFonts w:ascii="Arial" w:hAnsi="Arial" w:cs="Arial"/>
          <w:noProof/>
          <w:sz w:val="24"/>
          <w:szCs w:val="24"/>
          <w:lang w:val="es-ES" w:eastAsia="es-ES"/>
        </w:rPr>
        <w:drawing>
          <wp:inline distT="0" distB="0" distL="0" distR="0" wp14:anchorId="2AA45E59" wp14:editId="7EC44589">
            <wp:extent cx="5648325" cy="3086100"/>
            <wp:effectExtent l="0" t="0" r="9525"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1036C" w:rsidRPr="0099022C" w:rsidRDefault="00D1036C" w:rsidP="0099022C">
      <w:pPr>
        <w:spacing w:line="240" w:lineRule="auto"/>
        <w:rPr>
          <w:rFonts w:ascii="Arial" w:hAnsi="Arial" w:cs="Arial"/>
          <w:sz w:val="24"/>
          <w:szCs w:val="24"/>
        </w:rPr>
      </w:pPr>
    </w:p>
    <w:p w:rsidR="0099022C" w:rsidRPr="0099022C" w:rsidRDefault="0099022C" w:rsidP="0099022C">
      <w:pPr>
        <w:spacing w:line="240" w:lineRule="auto"/>
        <w:rPr>
          <w:rFonts w:ascii="Arial" w:hAnsi="Arial" w:cs="Arial"/>
          <w:sz w:val="24"/>
          <w:szCs w:val="24"/>
        </w:rPr>
      </w:pPr>
      <w:r w:rsidRPr="0099022C">
        <w:rPr>
          <w:rFonts w:ascii="Arial" w:hAnsi="Arial" w:cs="Arial"/>
          <w:b/>
          <w:sz w:val="24"/>
          <w:szCs w:val="24"/>
        </w:rPr>
        <w:t>GRAFICA 6</w:t>
      </w:r>
      <w:r w:rsidRPr="0099022C">
        <w:rPr>
          <w:rFonts w:ascii="Arial" w:hAnsi="Arial" w:cs="Arial"/>
          <w:sz w:val="24"/>
          <w:szCs w:val="24"/>
        </w:rPr>
        <w:t xml:space="preserve"> Se puede evidenciar que las edades donde más se presentó hipertensión en hombres corresponde a las edades comprendidas entre 69 años con un porcentaje de 15.88% y 73 con 15.38%, con respecto al total de la población de hombres hipertensos.</w:t>
      </w:r>
    </w:p>
    <w:p w:rsidR="0099022C" w:rsidRPr="0099022C" w:rsidRDefault="0099022C" w:rsidP="0099022C">
      <w:pPr>
        <w:spacing w:line="240" w:lineRule="auto"/>
        <w:rPr>
          <w:rFonts w:ascii="Arial" w:hAnsi="Arial" w:cs="Arial"/>
          <w:sz w:val="24"/>
          <w:szCs w:val="24"/>
        </w:rPr>
      </w:pPr>
    </w:p>
    <w:p w:rsidR="0099022C" w:rsidRDefault="0099022C" w:rsidP="0099022C">
      <w:pPr>
        <w:spacing w:line="240" w:lineRule="auto"/>
        <w:rPr>
          <w:rFonts w:ascii="Arial" w:hAnsi="Arial" w:cs="Arial"/>
          <w:b/>
          <w:sz w:val="24"/>
          <w:szCs w:val="24"/>
        </w:rPr>
      </w:pPr>
    </w:p>
    <w:p w:rsidR="00DB36B0" w:rsidRDefault="00DB36B0" w:rsidP="0099022C">
      <w:pPr>
        <w:spacing w:line="240" w:lineRule="auto"/>
        <w:rPr>
          <w:rFonts w:ascii="Arial" w:hAnsi="Arial" w:cs="Arial"/>
          <w:b/>
          <w:sz w:val="24"/>
          <w:szCs w:val="24"/>
        </w:rPr>
      </w:pPr>
    </w:p>
    <w:p w:rsidR="00DB36B0" w:rsidRDefault="00DB36B0" w:rsidP="0099022C">
      <w:pPr>
        <w:spacing w:line="240" w:lineRule="auto"/>
        <w:rPr>
          <w:rFonts w:ascii="Arial" w:hAnsi="Arial" w:cs="Arial"/>
          <w:b/>
          <w:sz w:val="24"/>
          <w:szCs w:val="24"/>
        </w:rPr>
      </w:pPr>
    </w:p>
    <w:p w:rsidR="00DB36B0" w:rsidRDefault="00DB36B0" w:rsidP="0099022C">
      <w:pPr>
        <w:spacing w:line="240" w:lineRule="auto"/>
        <w:rPr>
          <w:rFonts w:ascii="Arial" w:hAnsi="Arial" w:cs="Arial"/>
          <w:b/>
          <w:sz w:val="24"/>
          <w:szCs w:val="24"/>
        </w:rPr>
      </w:pPr>
    </w:p>
    <w:p w:rsidR="00DB36B0" w:rsidRDefault="00DB36B0" w:rsidP="0099022C">
      <w:pPr>
        <w:spacing w:line="240" w:lineRule="auto"/>
        <w:rPr>
          <w:rFonts w:ascii="Arial" w:hAnsi="Arial" w:cs="Arial"/>
          <w:b/>
          <w:sz w:val="24"/>
          <w:szCs w:val="24"/>
        </w:rPr>
      </w:pPr>
    </w:p>
    <w:p w:rsidR="00DB36B0" w:rsidRDefault="00DB36B0" w:rsidP="0099022C">
      <w:pPr>
        <w:spacing w:line="240" w:lineRule="auto"/>
        <w:rPr>
          <w:rFonts w:ascii="Arial" w:hAnsi="Arial" w:cs="Arial"/>
          <w:b/>
          <w:sz w:val="24"/>
          <w:szCs w:val="24"/>
        </w:rPr>
      </w:pPr>
    </w:p>
    <w:p w:rsidR="00DB36B0" w:rsidRDefault="00DB36B0" w:rsidP="0099022C">
      <w:pPr>
        <w:spacing w:line="240" w:lineRule="auto"/>
        <w:rPr>
          <w:rFonts w:ascii="Arial" w:hAnsi="Arial" w:cs="Arial"/>
          <w:b/>
          <w:sz w:val="24"/>
          <w:szCs w:val="24"/>
        </w:rPr>
      </w:pPr>
    </w:p>
    <w:p w:rsidR="00DB36B0" w:rsidRDefault="00DB36B0" w:rsidP="0099022C">
      <w:pPr>
        <w:spacing w:line="240" w:lineRule="auto"/>
        <w:rPr>
          <w:rFonts w:ascii="Arial" w:hAnsi="Arial" w:cs="Arial"/>
          <w:b/>
          <w:sz w:val="24"/>
          <w:szCs w:val="24"/>
        </w:rPr>
      </w:pPr>
    </w:p>
    <w:p w:rsidR="00DB36B0" w:rsidRDefault="00DB36B0" w:rsidP="0099022C">
      <w:pPr>
        <w:spacing w:line="240" w:lineRule="auto"/>
        <w:rPr>
          <w:rFonts w:ascii="Arial" w:hAnsi="Arial" w:cs="Arial"/>
          <w:b/>
          <w:sz w:val="24"/>
          <w:szCs w:val="24"/>
        </w:rPr>
      </w:pPr>
    </w:p>
    <w:p w:rsidR="00DB36B0" w:rsidRDefault="00DB36B0" w:rsidP="0099022C">
      <w:pPr>
        <w:spacing w:line="240" w:lineRule="auto"/>
        <w:rPr>
          <w:rFonts w:ascii="Arial" w:hAnsi="Arial" w:cs="Arial"/>
          <w:b/>
          <w:sz w:val="24"/>
          <w:szCs w:val="24"/>
        </w:rPr>
      </w:pPr>
    </w:p>
    <w:p w:rsidR="00DB36B0" w:rsidRPr="0099022C" w:rsidRDefault="00DB36B0" w:rsidP="0099022C">
      <w:pPr>
        <w:spacing w:line="240" w:lineRule="auto"/>
        <w:rPr>
          <w:rFonts w:ascii="Arial" w:hAnsi="Arial" w:cs="Arial"/>
          <w:b/>
          <w:sz w:val="24"/>
          <w:szCs w:val="24"/>
        </w:rPr>
      </w:pPr>
    </w:p>
    <w:p w:rsidR="0099022C" w:rsidRPr="0099022C" w:rsidRDefault="0099022C" w:rsidP="0099022C">
      <w:pPr>
        <w:spacing w:line="240" w:lineRule="auto"/>
        <w:rPr>
          <w:rFonts w:ascii="Arial" w:hAnsi="Arial" w:cs="Arial"/>
          <w:b/>
          <w:sz w:val="24"/>
          <w:szCs w:val="24"/>
        </w:rPr>
      </w:pPr>
    </w:p>
    <w:p w:rsidR="0099022C" w:rsidRPr="0099022C" w:rsidRDefault="0099022C" w:rsidP="0099022C">
      <w:pPr>
        <w:spacing w:line="240" w:lineRule="auto"/>
        <w:rPr>
          <w:rFonts w:ascii="Arial" w:hAnsi="Arial" w:cs="Arial"/>
          <w:b/>
          <w:sz w:val="24"/>
          <w:szCs w:val="24"/>
        </w:rPr>
      </w:pPr>
      <w:r w:rsidRPr="0099022C">
        <w:rPr>
          <w:rFonts w:ascii="Arial" w:hAnsi="Arial" w:cs="Arial"/>
          <w:b/>
          <w:sz w:val="24"/>
          <w:szCs w:val="24"/>
        </w:rPr>
        <w:t>GRAFICO DE GRUPO ETARIO HOMBRES- GRAFICA 7</w:t>
      </w:r>
    </w:p>
    <w:p w:rsidR="0099022C" w:rsidRPr="0099022C" w:rsidRDefault="0099022C" w:rsidP="0099022C">
      <w:pPr>
        <w:spacing w:line="240" w:lineRule="auto"/>
        <w:rPr>
          <w:rFonts w:ascii="Arial" w:hAnsi="Arial" w:cs="Arial"/>
          <w:sz w:val="24"/>
          <w:szCs w:val="24"/>
        </w:rPr>
      </w:pPr>
      <w:r w:rsidRPr="0099022C">
        <w:rPr>
          <w:rFonts w:ascii="Arial" w:hAnsi="Arial" w:cs="Arial"/>
          <w:noProof/>
          <w:sz w:val="24"/>
          <w:szCs w:val="24"/>
          <w:lang w:val="es-ES" w:eastAsia="es-ES"/>
        </w:rPr>
        <w:drawing>
          <wp:inline distT="0" distB="0" distL="0" distR="0" wp14:anchorId="4AAC845E" wp14:editId="575EDDB1">
            <wp:extent cx="5724525" cy="3352800"/>
            <wp:effectExtent l="0" t="0" r="9525"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9022C" w:rsidRPr="0099022C" w:rsidRDefault="0099022C" w:rsidP="0099022C">
      <w:pPr>
        <w:spacing w:line="240" w:lineRule="auto"/>
        <w:rPr>
          <w:rFonts w:ascii="Arial" w:hAnsi="Arial" w:cs="Arial"/>
          <w:b/>
          <w:sz w:val="24"/>
          <w:szCs w:val="24"/>
        </w:rPr>
      </w:pPr>
      <w:r w:rsidRPr="0099022C">
        <w:rPr>
          <w:rFonts w:ascii="Arial" w:hAnsi="Arial" w:cs="Arial"/>
          <w:b/>
          <w:sz w:val="24"/>
          <w:szCs w:val="24"/>
        </w:rPr>
        <w:t>TOTALIDAD DE HOMBRES: 13</w:t>
      </w:r>
    </w:p>
    <w:p w:rsidR="0099022C" w:rsidRPr="0099022C" w:rsidRDefault="0099022C" w:rsidP="0099022C">
      <w:pPr>
        <w:pStyle w:val="Prrafodelista"/>
        <w:numPr>
          <w:ilvl w:val="0"/>
          <w:numId w:val="25"/>
        </w:numPr>
        <w:spacing w:after="200" w:line="240" w:lineRule="auto"/>
        <w:jc w:val="left"/>
        <w:rPr>
          <w:rFonts w:ascii="Arial" w:hAnsi="Arial" w:cs="Arial"/>
          <w:sz w:val="24"/>
          <w:szCs w:val="24"/>
        </w:rPr>
      </w:pPr>
      <w:r w:rsidRPr="0099022C">
        <w:rPr>
          <w:rFonts w:ascii="Arial" w:hAnsi="Arial" w:cs="Arial"/>
          <w:b/>
          <w:sz w:val="24"/>
          <w:szCs w:val="24"/>
        </w:rPr>
        <w:t>20-40:</w:t>
      </w:r>
      <w:r w:rsidRPr="0099022C">
        <w:rPr>
          <w:rFonts w:ascii="Arial" w:hAnsi="Arial" w:cs="Arial"/>
          <w:sz w:val="24"/>
          <w:szCs w:val="24"/>
        </w:rPr>
        <w:t>0</w:t>
      </w:r>
    </w:p>
    <w:p w:rsidR="0099022C" w:rsidRPr="0099022C" w:rsidRDefault="0099022C" w:rsidP="0099022C">
      <w:pPr>
        <w:pStyle w:val="Prrafodelista"/>
        <w:numPr>
          <w:ilvl w:val="0"/>
          <w:numId w:val="25"/>
        </w:numPr>
        <w:spacing w:after="200" w:line="240" w:lineRule="auto"/>
        <w:jc w:val="left"/>
        <w:rPr>
          <w:rFonts w:ascii="Arial" w:hAnsi="Arial" w:cs="Arial"/>
          <w:sz w:val="24"/>
          <w:szCs w:val="24"/>
        </w:rPr>
      </w:pPr>
      <w:r w:rsidRPr="0099022C">
        <w:rPr>
          <w:rFonts w:ascii="Arial" w:hAnsi="Arial" w:cs="Arial"/>
          <w:b/>
          <w:sz w:val="24"/>
          <w:szCs w:val="24"/>
        </w:rPr>
        <w:t>41-60:</w:t>
      </w:r>
      <w:r w:rsidRPr="0099022C">
        <w:rPr>
          <w:rFonts w:ascii="Arial" w:hAnsi="Arial" w:cs="Arial"/>
          <w:sz w:val="24"/>
          <w:szCs w:val="24"/>
        </w:rPr>
        <w:t>5</w:t>
      </w:r>
    </w:p>
    <w:p w:rsidR="0099022C" w:rsidRPr="0099022C" w:rsidRDefault="0099022C" w:rsidP="0099022C">
      <w:pPr>
        <w:pStyle w:val="Prrafodelista"/>
        <w:numPr>
          <w:ilvl w:val="0"/>
          <w:numId w:val="25"/>
        </w:numPr>
        <w:spacing w:after="200" w:line="240" w:lineRule="auto"/>
        <w:jc w:val="left"/>
        <w:rPr>
          <w:rFonts w:ascii="Arial" w:hAnsi="Arial" w:cs="Arial"/>
          <w:sz w:val="24"/>
          <w:szCs w:val="24"/>
        </w:rPr>
      </w:pPr>
      <w:r w:rsidRPr="0099022C">
        <w:rPr>
          <w:rFonts w:ascii="Arial" w:hAnsi="Arial" w:cs="Arial"/>
          <w:b/>
          <w:sz w:val="24"/>
          <w:szCs w:val="24"/>
        </w:rPr>
        <w:t>61-80:</w:t>
      </w:r>
      <w:r w:rsidRPr="0099022C">
        <w:rPr>
          <w:rFonts w:ascii="Arial" w:hAnsi="Arial" w:cs="Arial"/>
          <w:sz w:val="24"/>
          <w:szCs w:val="24"/>
        </w:rPr>
        <w:t>8</w:t>
      </w:r>
    </w:p>
    <w:p w:rsidR="0099022C" w:rsidRPr="0099022C" w:rsidRDefault="0099022C" w:rsidP="0099022C">
      <w:pPr>
        <w:pStyle w:val="Prrafodelista"/>
        <w:numPr>
          <w:ilvl w:val="0"/>
          <w:numId w:val="25"/>
        </w:numPr>
        <w:spacing w:after="200" w:line="240" w:lineRule="auto"/>
        <w:jc w:val="left"/>
        <w:rPr>
          <w:rFonts w:ascii="Arial" w:hAnsi="Arial" w:cs="Arial"/>
          <w:sz w:val="24"/>
          <w:szCs w:val="24"/>
        </w:rPr>
      </w:pPr>
      <w:r w:rsidRPr="0099022C">
        <w:rPr>
          <w:rFonts w:ascii="Arial" w:hAnsi="Arial" w:cs="Arial"/>
          <w:b/>
          <w:sz w:val="24"/>
          <w:szCs w:val="24"/>
        </w:rPr>
        <w:t>80-100:</w:t>
      </w:r>
      <w:r w:rsidRPr="0099022C">
        <w:rPr>
          <w:rFonts w:ascii="Arial" w:hAnsi="Arial" w:cs="Arial"/>
          <w:sz w:val="24"/>
          <w:szCs w:val="24"/>
        </w:rPr>
        <w:t xml:space="preserve"> 0</w:t>
      </w:r>
    </w:p>
    <w:p w:rsidR="0099022C" w:rsidRPr="0099022C" w:rsidRDefault="0099022C" w:rsidP="0099022C">
      <w:pPr>
        <w:spacing w:line="240" w:lineRule="auto"/>
        <w:rPr>
          <w:rFonts w:ascii="Arial" w:hAnsi="Arial" w:cs="Arial"/>
          <w:sz w:val="24"/>
          <w:szCs w:val="24"/>
        </w:rPr>
      </w:pPr>
      <w:r w:rsidRPr="0099022C">
        <w:rPr>
          <w:rFonts w:ascii="Arial" w:hAnsi="Arial" w:cs="Arial"/>
          <w:b/>
          <w:sz w:val="24"/>
          <w:szCs w:val="24"/>
        </w:rPr>
        <w:t>GRAFICA 7</w:t>
      </w:r>
      <w:r w:rsidRPr="0099022C">
        <w:rPr>
          <w:rFonts w:ascii="Arial" w:hAnsi="Arial" w:cs="Arial"/>
          <w:sz w:val="24"/>
          <w:szCs w:val="24"/>
        </w:rPr>
        <w:t xml:space="preserve"> Se puede evidenciar con base en el grupo etario en hombres hipertensos que fueron sacados de la base datos del CAP la esperanza, arrojo un predominio de personas con la enfermedad en rangos de edades entre los 61 y 80, y que corresponden estadísticamente a 61.54% seguida de los rangos 41 -60 que representan el38.46 % de un total de hombres hipertensos que son atendidos en el cap. las esperanza.</w:t>
      </w:r>
    </w:p>
    <w:p w:rsidR="0099022C" w:rsidRPr="0099022C" w:rsidRDefault="0099022C" w:rsidP="0099022C">
      <w:pPr>
        <w:spacing w:line="240" w:lineRule="auto"/>
        <w:rPr>
          <w:rFonts w:ascii="Arial" w:hAnsi="Arial" w:cs="Arial"/>
          <w:b/>
          <w:sz w:val="24"/>
          <w:szCs w:val="24"/>
        </w:rPr>
      </w:pPr>
    </w:p>
    <w:p w:rsidR="0099022C" w:rsidRPr="0099022C" w:rsidRDefault="0099022C" w:rsidP="0099022C">
      <w:pPr>
        <w:spacing w:line="240" w:lineRule="auto"/>
        <w:rPr>
          <w:rFonts w:ascii="Arial" w:hAnsi="Arial" w:cs="Arial"/>
          <w:b/>
          <w:sz w:val="24"/>
          <w:szCs w:val="24"/>
        </w:rPr>
      </w:pPr>
    </w:p>
    <w:p w:rsidR="0099022C" w:rsidRPr="0099022C" w:rsidRDefault="0099022C" w:rsidP="0099022C">
      <w:pPr>
        <w:spacing w:line="240" w:lineRule="auto"/>
        <w:rPr>
          <w:rFonts w:ascii="Arial" w:hAnsi="Arial" w:cs="Arial"/>
          <w:b/>
          <w:sz w:val="24"/>
          <w:szCs w:val="24"/>
        </w:rPr>
      </w:pPr>
    </w:p>
    <w:p w:rsidR="0099022C" w:rsidRPr="0099022C" w:rsidRDefault="0099022C" w:rsidP="0099022C">
      <w:pPr>
        <w:spacing w:line="240" w:lineRule="auto"/>
        <w:rPr>
          <w:rFonts w:ascii="Arial" w:hAnsi="Arial" w:cs="Arial"/>
          <w:b/>
          <w:sz w:val="24"/>
          <w:szCs w:val="24"/>
        </w:rPr>
      </w:pPr>
    </w:p>
    <w:p w:rsidR="0099022C" w:rsidRDefault="0099022C" w:rsidP="0099022C">
      <w:pPr>
        <w:spacing w:line="240" w:lineRule="auto"/>
        <w:rPr>
          <w:rFonts w:ascii="Arial" w:hAnsi="Arial" w:cs="Arial"/>
          <w:b/>
          <w:sz w:val="24"/>
          <w:szCs w:val="24"/>
        </w:rPr>
      </w:pPr>
    </w:p>
    <w:p w:rsidR="0099022C" w:rsidRPr="0099022C" w:rsidRDefault="0099022C" w:rsidP="0099022C">
      <w:pPr>
        <w:spacing w:line="240" w:lineRule="auto"/>
        <w:rPr>
          <w:rFonts w:ascii="Arial" w:hAnsi="Arial" w:cs="Arial"/>
          <w:b/>
          <w:sz w:val="24"/>
          <w:szCs w:val="24"/>
        </w:rPr>
      </w:pPr>
    </w:p>
    <w:p w:rsidR="0099022C" w:rsidRPr="0099022C" w:rsidRDefault="0099022C" w:rsidP="0099022C">
      <w:pPr>
        <w:spacing w:line="240" w:lineRule="auto"/>
        <w:rPr>
          <w:rFonts w:ascii="Arial" w:hAnsi="Arial" w:cs="Arial"/>
          <w:b/>
          <w:sz w:val="24"/>
          <w:szCs w:val="24"/>
        </w:rPr>
      </w:pPr>
    </w:p>
    <w:p w:rsidR="0099022C" w:rsidRPr="0099022C" w:rsidRDefault="0099022C" w:rsidP="0099022C">
      <w:pPr>
        <w:spacing w:line="240" w:lineRule="auto"/>
        <w:rPr>
          <w:rFonts w:ascii="Arial" w:hAnsi="Arial" w:cs="Arial"/>
          <w:b/>
          <w:sz w:val="24"/>
          <w:szCs w:val="24"/>
        </w:rPr>
      </w:pPr>
      <w:r w:rsidRPr="0099022C">
        <w:rPr>
          <w:rFonts w:ascii="Arial" w:hAnsi="Arial" w:cs="Arial"/>
          <w:b/>
          <w:sz w:val="24"/>
          <w:szCs w:val="24"/>
        </w:rPr>
        <w:t>DIABETES</w:t>
      </w:r>
    </w:p>
    <w:p w:rsidR="0099022C" w:rsidRPr="0099022C" w:rsidRDefault="0099022C" w:rsidP="0099022C">
      <w:pPr>
        <w:spacing w:line="240" w:lineRule="auto"/>
        <w:rPr>
          <w:rFonts w:ascii="Arial" w:hAnsi="Arial" w:cs="Arial"/>
          <w:b/>
          <w:sz w:val="24"/>
          <w:szCs w:val="24"/>
        </w:rPr>
      </w:pPr>
      <w:r w:rsidRPr="0099022C">
        <w:rPr>
          <w:rFonts w:ascii="Arial" w:hAnsi="Arial" w:cs="Arial"/>
          <w:b/>
          <w:sz w:val="24"/>
          <w:szCs w:val="24"/>
        </w:rPr>
        <w:t>TOTALIDAD DE PACIENTES:11</w:t>
      </w:r>
    </w:p>
    <w:p w:rsidR="0099022C" w:rsidRPr="0099022C" w:rsidRDefault="0099022C" w:rsidP="0099022C">
      <w:pPr>
        <w:spacing w:line="240" w:lineRule="auto"/>
        <w:rPr>
          <w:rFonts w:ascii="Arial" w:hAnsi="Arial" w:cs="Arial"/>
          <w:b/>
          <w:sz w:val="24"/>
          <w:szCs w:val="24"/>
        </w:rPr>
      </w:pPr>
      <w:r w:rsidRPr="0099022C">
        <w:rPr>
          <w:rFonts w:ascii="Arial" w:hAnsi="Arial" w:cs="Arial"/>
          <w:b/>
          <w:sz w:val="24"/>
          <w:szCs w:val="24"/>
        </w:rPr>
        <w:t>SEXO- GRAFICO 8</w:t>
      </w:r>
    </w:p>
    <w:p w:rsidR="0099022C" w:rsidRPr="0099022C" w:rsidRDefault="0099022C" w:rsidP="0099022C">
      <w:pPr>
        <w:spacing w:line="240" w:lineRule="auto"/>
        <w:rPr>
          <w:rFonts w:ascii="Arial" w:hAnsi="Arial" w:cs="Arial"/>
          <w:sz w:val="24"/>
          <w:szCs w:val="24"/>
        </w:rPr>
      </w:pPr>
      <w:r w:rsidRPr="0099022C">
        <w:rPr>
          <w:rFonts w:ascii="Arial" w:hAnsi="Arial" w:cs="Arial"/>
          <w:noProof/>
          <w:sz w:val="24"/>
          <w:szCs w:val="24"/>
          <w:lang w:val="es-ES" w:eastAsia="es-ES"/>
        </w:rPr>
        <w:drawing>
          <wp:inline distT="0" distB="0" distL="0" distR="0" wp14:anchorId="6D6BBD71" wp14:editId="594F98B4">
            <wp:extent cx="5667375" cy="3238500"/>
            <wp:effectExtent l="0" t="0" r="9525"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9022C" w:rsidRPr="0099022C" w:rsidRDefault="0099022C" w:rsidP="0099022C">
      <w:pPr>
        <w:spacing w:line="240" w:lineRule="auto"/>
        <w:rPr>
          <w:rFonts w:ascii="Arial" w:hAnsi="Arial" w:cs="Arial"/>
          <w:sz w:val="24"/>
          <w:szCs w:val="24"/>
        </w:rPr>
      </w:pPr>
      <w:r w:rsidRPr="0099022C">
        <w:rPr>
          <w:rFonts w:ascii="Arial" w:hAnsi="Arial" w:cs="Arial"/>
          <w:b/>
          <w:sz w:val="24"/>
          <w:szCs w:val="24"/>
        </w:rPr>
        <w:t>HOMBRES:</w:t>
      </w:r>
      <w:r w:rsidRPr="0099022C">
        <w:rPr>
          <w:rFonts w:ascii="Arial" w:hAnsi="Arial" w:cs="Arial"/>
          <w:sz w:val="24"/>
          <w:szCs w:val="24"/>
        </w:rPr>
        <w:t xml:space="preserve"> 5</w:t>
      </w:r>
    </w:p>
    <w:p w:rsidR="0099022C" w:rsidRPr="0099022C" w:rsidRDefault="0099022C" w:rsidP="0099022C">
      <w:pPr>
        <w:spacing w:line="240" w:lineRule="auto"/>
        <w:rPr>
          <w:rFonts w:ascii="Arial" w:hAnsi="Arial" w:cs="Arial"/>
          <w:sz w:val="24"/>
          <w:szCs w:val="24"/>
        </w:rPr>
      </w:pPr>
      <w:r w:rsidRPr="0099022C">
        <w:rPr>
          <w:rFonts w:ascii="Arial" w:hAnsi="Arial" w:cs="Arial"/>
          <w:b/>
          <w:sz w:val="24"/>
          <w:szCs w:val="24"/>
        </w:rPr>
        <w:t>MUJERES:</w:t>
      </w:r>
      <w:r w:rsidRPr="0099022C">
        <w:rPr>
          <w:rFonts w:ascii="Arial" w:hAnsi="Arial" w:cs="Arial"/>
          <w:sz w:val="24"/>
          <w:szCs w:val="24"/>
        </w:rPr>
        <w:t xml:space="preserve"> 6</w:t>
      </w:r>
    </w:p>
    <w:p w:rsidR="0099022C" w:rsidRPr="00DB36B0" w:rsidRDefault="0099022C" w:rsidP="0099022C">
      <w:pPr>
        <w:spacing w:line="240" w:lineRule="auto"/>
        <w:rPr>
          <w:rFonts w:ascii="Arial" w:hAnsi="Arial" w:cs="Arial"/>
          <w:sz w:val="24"/>
          <w:szCs w:val="24"/>
        </w:rPr>
      </w:pPr>
      <w:r w:rsidRPr="0099022C">
        <w:rPr>
          <w:rFonts w:ascii="Arial" w:hAnsi="Arial" w:cs="Arial"/>
          <w:b/>
          <w:sz w:val="24"/>
          <w:szCs w:val="24"/>
        </w:rPr>
        <w:t xml:space="preserve">GRAFICO 8 </w:t>
      </w:r>
      <w:r w:rsidRPr="0099022C">
        <w:rPr>
          <w:rFonts w:ascii="Arial" w:hAnsi="Arial" w:cs="Arial"/>
          <w:sz w:val="24"/>
          <w:szCs w:val="24"/>
        </w:rPr>
        <w:t>Se evidencia que, de los pacientes diagnosticados con diabetes en el CAP de la esperanza en el trimestre enmarcado del 2018, las mujeres presentan un predominio con un 55% representado en 5 pacientes, respecto a los hombres con un 45% representado en 5 pacientes.</w:t>
      </w:r>
    </w:p>
    <w:p w:rsidR="0099022C" w:rsidRDefault="0099022C" w:rsidP="0099022C">
      <w:pPr>
        <w:spacing w:line="240" w:lineRule="auto"/>
        <w:rPr>
          <w:rFonts w:ascii="Arial" w:hAnsi="Arial" w:cs="Arial"/>
          <w:b/>
          <w:sz w:val="24"/>
          <w:szCs w:val="24"/>
        </w:rPr>
      </w:pPr>
    </w:p>
    <w:p w:rsidR="00DB36B0" w:rsidRDefault="00DB36B0" w:rsidP="0099022C">
      <w:pPr>
        <w:spacing w:line="240" w:lineRule="auto"/>
        <w:rPr>
          <w:rFonts w:ascii="Arial" w:hAnsi="Arial" w:cs="Arial"/>
          <w:b/>
          <w:sz w:val="24"/>
          <w:szCs w:val="24"/>
        </w:rPr>
      </w:pPr>
    </w:p>
    <w:p w:rsidR="00DB36B0" w:rsidRDefault="00DB36B0" w:rsidP="0099022C">
      <w:pPr>
        <w:spacing w:line="240" w:lineRule="auto"/>
        <w:rPr>
          <w:rFonts w:ascii="Arial" w:hAnsi="Arial" w:cs="Arial"/>
          <w:b/>
          <w:sz w:val="24"/>
          <w:szCs w:val="24"/>
        </w:rPr>
      </w:pPr>
    </w:p>
    <w:p w:rsidR="00DB36B0" w:rsidRDefault="00DB36B0" w:rsidP="0099022C">
      <w:pPr>
        <w:spacing w:line="240" w:lineRule="auto"/>
        <w:rPr>
          <w:rFonts w:ascii="Arial" w:hAnsi="Arial" w:cs="Arial"/>
          <w:b/>
          <w:sz w:val="24"/>
          <w:szCs w:val="24"/>
        </w:rPr>
      </w:pPr>
    </w:p>
    <w:p w:rsidR="00DB36B0" w:rsidRDefault="00DB36B0" w:rsidP="0099022C">
      <w:pPr>
        <w:spacing w:line="240" w:lineRule="auto"/>
        <w:rPr>
          <w:rFonts w:ascii="Arial" w:hAnsi="Arial" w:cs="Arial"/>
          <w:b/>
          <w:sz w:val="24"/>
          <w:szCs w:val="24"/>
        </w:rPr>
      </w:pPr>
    </w:p>
    <w:p w:rsidR="00DB36B0" w:rsidRDefault="00DB36B0" w:rsidP="0099022C">
      <w:pPr>
        <w:spacing w:line="240" w:lineRule="auto"/>
        <w:rPr>
          <w:rFonts w:ascii="Arial" w:hAnsi="Arial" w:cs="Arial"/>
          <w:b/>
          <w:sz w:val="24"/>
          <w:szCs w:val="24"/>
        </w:rPr>
      </w:pPr>
    </w:p>
    <w:p w:rsidR="00DB36B0" w:rsidRPr="0099022C" w:rsidRDefault="00DB36B0" w:rsidP="0099022C">
      <w:pPr>
        <w:spacing w:line="240" w:lineRule="auto"/>
        <w:rPr>
          <w:rFonts w:ascii="Arial" w:hAnsi="Arial" w:cs="Arial"/>
          <w:b/>
          <w:sz w:val="24"/>
          <w:szCs w:val="24"/>
        </w:rPr>
      </w:pPr>
    </w:p>
    <w:p w:rsidR="0099022C" w:rsidRPr="0099022C" w:rsidRDefault="0099022C" w:rsidP="0099022C">
      <w:pPr>
        <w:spacing w:line="240" w:lineRule="auto"/>
        <w:rPr>
          <w:rFonts w:ascii="Arial" w:hAnsi="Arial" w:cs="Arial"/>
          <w:b/>
          <w:sz w:val="24"/>
          <w:szCs w:val="24"/>
        </w:rPr>
      </w:pPr>
      <w:r w:rsidRPr="0099022C">
        <w:rPr>
          <w:rFonts w:ascii="Arial" w:hAnsi="Arial" w:cs="Arial"/>
          <w:b/>
          <w:sz w:val="24"/>
          <w:szCs w:val="24"/>
        </w:rPr>
        <w:lastRenderedPageBreak/>
        <w:t>GRAFICA DE RANGO DE EDADES TOTALIDAD DE LA MUESTRA-GRAFICO 9</w:t>
      </w:r>
    </w:p>
    <w:p w:rsidR="0099022C" w:rsidRDefault="0099022C" w:rsidP="0099022C">
      <w:pPr>
        <w:spacing w:line="240" w:lineRule="auto"/>
        <w:rPr>
          <w:rFonts w:ascii="Arial" w:hAnsi="Arial" w:cs="Arial"/>
          <w:sz w:val="24"/>
          <w:szCs w:val="24"/>
        </w:rPr>
      </w:pPr>
      <w:r w:rsidRPr="0099022C">
        <w:rPr>
          <w:rFonts w:ascii="Arial" w:hAnsi="Arial" w:cs="Arial"/>
          <w:noProof/>
          <w:sz w:val="24"/>
          <w:szCs w:val="24"/>
          <w:lang w:val="es-ES" w:eastAsia="es-ES"/>
        </w:rPr>
        <w:drawing>
          <wp:inline distT="0" distB="0" distL="0" distR="0" wp14:anchorId="5DA20695" wp14:editId="2BE37020">
            <wp:extent cx="5695950" cy="3114675"/>
            <wp:effectExtent l="0" t="0" r="0" b="952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1036C" w:rsidRPr="0099022C" w:rsidRDefault="00D1036C" w:rsidP="0099022C">
      <w:pPr>
        <w:spacing w:line="240" w:lineRule="auto"/>
        <w:rPr>
          <w:rFonts w:ascii="Arial" w:hAnsi="Arial" w:cs="Arial"/>
          <w:sz w:val="24"/>
          <w:szCs w:val="24"/>
        </w:rPr>
      </w:pPr>
    </w:p>
    <w:p w:rsidR="0099022C" w:rsidRDefault="0099022C" w:rsidP="0099022C">
      <w:pPr>
        <w:spacing w:line="240" w:lineRule="auto"/>
        <w:rPr>
          <w:rFonts w:ascii="Arial" w:hAnsi="Arial" w:cs="Arial"/>
          <w:sz w:val="24"/>
          <w:szCs w:val="24"/>
        </w:rPr>
      </w:pPr>
      <w:r w:rsidRPr="0099022C">
        <w:rPr>
          <w:rFonts w:ascii="Arial" w:hAnsi="Arial" w:cs="Arial"/>
          <w:b/>
          <w:sz w:val="24"/>
          <w:szCs w:val="24"/>
        </w:rPr>
        <w:t>GRAFICO 9</w:t>
      </w:r>
      <w:r w:rsidRPr="0099022C">
        <w:rPr>
          <w:rFonts w:ascii="Arial" w:hAnsi="Arial" w:cs="Arial"/>
          <w:sz w:val="24"/>
          <w:szCs w:val="24"/>
        </w:rPr>
        <w:t xml:space="preserve"> Se evidencia que, de la población total diagnosticada con diabetes enmarcada en el trimestre seleccionado del 2018, las personas de 42 y 58 años son quienes predominan con el 44%, representado en los 4 pacientes divididos en dos para cada edad.</w:t>
      </w:r>
    </w:p>
    <w:p w:rsidR="006F17B2" w:rsidRDefault="006F17B2" w:rsidP="0099022C">
      <w:pPr>
        <w:spacing w:line="240" w:lineRule="auto"/>
        <w:rPr>
          <w:rFonts w:ascii="Arial" w:hAnsi="Arial" w:cs="Arial"/>
          <w:sz w:val="24"/>
          <w:szCs w:val="24"/>
        </w:rPr>
      </w:pPr>
    </w:p>
    <w:p w:rsidR="006F17B2" w:rsidRDefault="006F17B2" w:rsidP="0099022C">
      <w:pPr>
        <w:spacing w:line="240" w:lineRule="auto"/>
        <w:rPr>
          <w:rFonts w:ascii="Arial" w:hAnsi="Arial" w:cs="Arial"/>
          <w:sz w:val="24"/>
          <w:szCs w:val="24"/>
        </w:rPr>
      </w:pPr>
    </w:p>
    <w:p w:rsidR="006F17B2" w:rsidRDefault="006F17B2" w:rsidP="0099022C">
      <w:pPr>
        <w:spacing w:line="240" w:lineRule="auto"/>
        <w:rPr>
          <w:rFonts w:ascii="Arial" w:hAnsi="Arial" w:cs="Arial"/>
          <w:sz w:val="24"/>
          <w:szCs w:val="24"/>
        </w:rPr>
      </w:pPr>
    </w:p>
    <w:p w:rsidR="006F17B2" w:rsidRDefault="006F17B2" w:rsidP="0099022C">
      <w:pPr>
        <w:spacing w:line="240" w:lineRule="auto"/>
        <w:rPr>
          <w:rFonts w:ascii="Arial" w:hAnsi="Arial" w:cs="Arial"/>
          <w:sz w:val="24"/>
          <w:szCs w:val="24"/>
        </w:rPr>
      </w:pPr>
    </w:p>
    <w:p w:rsidR="006F17B2" w:rsidRDefault="006F17B2" w:rsidP="0099022C">
      <w:pPr>
        <w:spacing w:line="240" w:lineRule="auto"/>
        <w:rPr>
          <w:rFonts w:ascii="Arial" w:hAnsi="Arial" w:cs="Arial"/>
          <w:sz w:val="24"/>
          <w:szCs w:val="24"/>
        </w:rPr>
      </w:pPr>
    </w:p>
    <w:p w:rsidR="006F17B2" w:rsidRDefault="006F17B2" w:rsidP="0099022C">
      <w:pPr>
        <w:spacing w:line="240" w:lineRule="auto"/>
        <w:rPr>
          <w:rFonts w:ascii="Arial" w:hAnsi="Arial" w:cs="Arial"/>
          <w:sz w:val="24"/>
          <w:szCs w:val="24"/>
        </w:rPr>
      </w:pPr>
    </w:p>
    <w:p w:rsidR="006F17B2" w:rsidRDefault="006F17B2" w:rsidP="0099022C">
      <w:pPr>
        <w:spacing w:line="240" w:lineRule="auto"/>
        <w:rPr>
          <w:rFonts w:ascii="Arial" w:hAnsi="Arial" w:cs="Arial"/>
          <w:sz w:val="24"/>
          <w:szCs w:val="24"/>
        </w:rPr>
      </w:pPr>
    </w:p>
    <w:p w:rsidR="006F17B2" w:rsidRDefault="006F17B2" w:rsidP="0099022C">
      <w:pPr>
        <w:spacing w:line="240" w:lineRule="auto"/>
        <w:rPr>
          <w:rFonts w:ascii="Arial" w:hAnsi="Arial" w:cs="Arial"/>
          <w:sz w:val="24"/>
          <w:szCs w:val="24"/>
        </w:rPr>
      </w:pPr>
    </w:p>
    <w:p w:rsidR="006F17B2" w:rsidRDefault="006F17B2" w:rsidP="0099022C">
      <w:pPr>
        <w:spacing w:line="240" w:lineRule="auto"/>
        <w:rPr>
          <w:rFonts w:ascii="Arial" w:hAnsi="Arial" w:cs="Arial"/>
          <w:sz w:val="24"/>
          <w:szCs w:val="24"/>
        </w:rPr>
      </w:pPr>
    </w:p>
    <w:p w:rsidR="006F17B2" w:rsidRDefault="006F17B2" w:rsidP="0099022C">
      <w:pPr>
        <w:spacing w:line="240" w:lineRule="auto"/>
        <w:rPr>
          <w:rFonts w:ascii="Arial" w:hAnsi="Arial" w:cs="Arial"/>
          <w:sz w:val="24"/>
          <w:szCs w:val="24"/>
        </w:rPr>
      </w:pPr>
    </w:p>
    <w:p w:rsidR="006F17B2" w:rsidRPr="0099022C" w:rsidRDefault="006F17B2" w:rsidP="0099022C">
      <w:pPr>
        <w:spacing w:line="240" w:lineRule="auto"/>
        <w:rPr>
          <w:rFonts w:ascii="Arial" w:hAnsi="Arial" w:cs="Arial"/>
          <w:b/>
          <w:sz w:val="24"/>
          <w:szCs w:val="24"/>
        </w:rPr>
      </w:pPr>
    </w:p>
    <w:p w:rsidR="0099022C" w:rsidRPr="0099022C" w:rsidRDefault="0099022C" w:rsidP="0099022C">
      <w:pPr>
        <w:spacing w:line="240" w:lineRule="auto"/>
        <w:rPr>
          <w:rFonts w:ascii="Arial" w:hAnsi="Arial" w:cs="Arial"/>
          <w:b/>
          <w:sz w:val="24"/>
          <w:szCs w:val="24"/>
        </w:rPr>
      </w:pPr>
      <w:r w:rsidRPr="0099022C">
        <w:rPr>
          <w:rFonts w:ascii="Arial" w:hAnsi="Arial" w:cs="Arial"/>
          <w:b/>
          <w:sz w:val="24"/>
          <w:szCs w:val="24"/>
        </w:rPr>
        <w:lastRenderedPageBreak/>
        <w:t>GRAFICA DE GRUPOS ETARIOS DE LA TOTALIDAD DE LA MUESTRA-GRAFICO 10</w:t>
      </w:r>
    </w:p>
    <w:p w:rsidR="0099022C" w:rsidRPr="0099022C" w:rsidRDefault="0099022C" w:rsidP="0099022C">
      <w:pPr>
        <w:spacing w:line="240" w:lineRule="auto"/>
        <w:rPr>
          <w:rFonts w:ascii="Arial" w:hAnsi="Arial" w:cs="Arial"/>
          <w:sz w:val="24"/>
          <w:szCs w:val="24"/>
        </w:rPr>
      </w:pPr>
      <w:r w:rsidRPr="0099022C">
        <w:rPr>
          <w:rFonts w:ascii="Arial" w:hAnsi="Arial" w:cs="Arial"/>
          <w:noProof/>
          <w:sz w:val="24"/>
          <w:szCs w:val="24"/>
          <w:lang w:val="es-ES" w:eastAsia="es-ES"/>
        </w:rPr>
        <w:drawing>
          <wp:inline distT="0" distB="0" distL="0" distR="0" wp14:anchorId="4F5147FA" wp14:editId="7C431F2D">
            <wp:extent cx="5753100" cy="2924175"/>
            <wp:effectExtent l="0" t="0" r="0" b="952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9022C" w:rsidRPr="0099022C" w:rsidRDefault="0099022C" w:rsidP="0099022C">
      <w:pPr>
        <w:spacing w:line="240" w:lineRule="auto"/>
        <w:rPr>
          <w:rFonts w:ascii="Arial" w:hAnsi="Arial" w:cs="Arial"/>
          <w:b/>
          <w:sz w:val="24"/>
          <w:szCs w:val="24"/>
        </w:rPr>
      </w:pPr>
      <w:r w:rsidRPr="0099022C">
        <w:rPr>
          <w:rFonts w:ascii="Arial" w:hAnsi="Arial" w:cs="Arial"/>
          <w:b/>
          <w:sz w:val="24"/>
          <w:szCs w:val="24"/>
        </w:rPr>
        <w:t>TOTALIDAD DE MUJERES</w:t>
      </w:r>
    </w:p>
    <w:p w:rsidR="0099022C" w:rsidRPr="0099022C" w:rsidRDefault="0099022C" w:rsidP="0099022C">
      <w:pPr>
        <w:spacing w:line="240" w:lineRule="auto"/>
        <w:rPr>
          <w:rFonts w:ascii="Arial" w:hAnsi="Arial" w:cs="Arial"/>
          <w:sz w:val="24"/>
          <w:szCs w:val="24"/>
        </w:rPr>
      </w:pPr>
      <w:r w:rsidRPr="0099022C">
        <w:rPr>
          <w:rFonts w:ascii="Arial" w:hAnsi="Arial" w:cs="Arial"/>
          <w:b/>
          <w:sz w:val="24"/>
          <w:szCs w:val="24"/>
        </w:rPr>
        <w:t>20-40:</w:t>
      </w:r>
      <w:r w:rsidRPr="0099022C">
        <w:rPr>
          <w:rFonts w:ascii="Arial" w:hAnsi="Arial" w:cs="Arial"/>
          <w:sz w:val="24"/>
          <w:szCs w:val="24"/>
        </w:rPr>
        <w:t>1</w:t>
      </w:r>
    </w:p>
    <w:p w:rsidR="0099022C" w:rsidRPr="0099022C" w:rsidRDefault="0099022C" w:rsidP="0099022C">
      <w:pPr>
        <w:spacing w:line="240" w:lineRule="auto"/>
        <w:rPr>
          <w:rFonts w:ascii="Arial" w:hAnsi="Arial" w:cs="Arial"/>
          <w:sz w:val="24"/>
          <w:szCs w:val="24"/>
        </w:rPr>
      </w:pPr>
      <w:r w:rsidRPr="0099022C">
        <w:rPr>
          <w:rFonts w:ascii="Arial" w:hAnsi="Arial" w:cs="Arial"/>
          <w:b/>
          <w:sz w:val="24"/>
          <w:szCs w:val="24"/>
        </w:rPr>
        <w:t>41-60:</w:t>
      </w:r>
      <w:r w:rsidRPr="0099022C">
        <w:rPr>
          <w:rFonts w:ascii="Arial" w:hAnsi="Arial" w:cs="Arial"/>
          <w:sz w:val="24"/>
          <w:szCs w:val="24"/>
        </w:rPr>
        <w:t xml:space="preserve"> 5</w:t>
      </w:r>
    </w:p>
    <w:p w:rsidR="0099022C" w:rsidRPr="0099022C" w:rsidRDefault="0099022C" w:rsidP="0099022C">
      <w:pPr>
        <w:spacing w:line="240" w:lineRule="auto"/>
        <w:rPr>
          <w:rFonts w:ascii="Arial" w:hAnsi="Arial" w:cs="Arial"/>
          <w:sz w:val="24"/>
          <w:szCs w:val="24"/>
        </w:rPr>
      </w:pPr>
      <w:r w:rsidRPr="0099022C">
        <w:rPr>
          <w:rFonts w:ascii="Arial" w:hAnsi="Arial" w:cs="Arial"/>
          <w:b/>
          <w:sz w:val="24"/>
          <w:szCs w:val="24"/>
        </w:rPr>
        <w:t>61-80:</w:t>
      </w:r>
      <w:r w:rsidRPr="0099022C">
        <w:rPr>
          <w:rFonts w:ascii="Arial" w:hAnsi="Arial" w:cs="Arial"/>
          <w:sz w:val="24"/>
          <w:szCs w:val="24"/>
        </w:rPr>
        <w:t>3</w:t>
      </w:r>
    </w:p>
    <w:p w:rsidR="0099022C" w:rsidRPr="0099022C" w:rsidRDefault="0099022C" w:rsidP="0099022C">
      <w:pPr>
        <w:spacing w:line="240" w:lineRule="auto"/>
        <w:rPr>
          <w:rFonts w:ascii="Arial" w:hAnsi="Arial" w:cs="Arial"/>
          <w:sz w:val="24"/>
          <w:szCs w:val="24"/>
        </w:rPr>
      </w:pPr>
      <w:r w:rsidRPr="0099022C">
        <w:rPr>
          <w:rFonts w:ascii="Arial" w:hAnsi="Arial" w:cs="Arial"/>
          <w:b/>
          <w:sz w:val="24"/>
          <w:szCs w:val="24"/>
        </w:rPr>
        <w:t>81-100:</w:t>
      </w:r>
      <w:r w:rsidRPr="0099022C">
        <w:rPr>
          <w:rFonts w:ascii="Arial" w:hAnsi="Arial" w:cs="Arial"/>
          <w:sz w:val="24"/>
          <w:szCs w:val="24"/>
        </w:rPr>
        <w:t>0</w:t>
      </w:r>
    </w:p>
    <w:p w:rsidR="0099022C" w:rsidRPr="0099022C" w:rsidRDefault="0099022C" w:rsidP="0099022C">
      <w:pPr>
        <w:spacing w:line="240" w:lineRule="auto"/>
        <w:rPr>
          <w:rFonts w:ascii="Arial" w:hAnsi="Arial" w:cs="Arial"/>
          <w:b/>
          <w:sz w:val="24"/>
          <w:szCs w:val="24"/>
        </w:rPr>
      </w:pPr>
      <w:r w:rsidRPr="0099022C">
        <w:rPr>
          <w:rFonts w:ascii="Arial" w:hAnsi="Arial" w:cs="Arial"/>
          <w:b/>
          <w:sz w:val="24"/>
          <w:szCs w:val="24"/>
        </w:rPr>
        <w:t xml:space="preserve">GRAFICO 10 </w:t>
      </w:r>
      <w:r w:rsidRPr="0099022C">
        <w:rPr>
          <w:rFonts w:ascii="Arial" w:hAnsi="Arial" w:cs="Arial"/>
          <w:sz w:val="24"/>
          <w:szCs w:val="24"/>
        </w:rPr>
        <w:t>Se evidencia que el grupo etario predominante en diabetes es el comprendido entre 41 y 60 con 5 pacientes que representan el 55%, seguido por el grupo comprendido entre 61 y 80 con 3 pacientes representando el 33%, el grupo entre 20 y 40 con 1 pacientes representando el 11% y posteriormente el grupo entre 81 y 100 representando el 0%.</w:t>
      </w:r>
    </w:p>
    <w:p w:rsidR="0099022C" w:rsidRPr="0099022C" w:rsidRDefault="0099022C" w:rsidP="0099022C">
      <w:pPr>
        <w:spacing w:line="240" w:lineRule="auto"/>
        <w:rPr>
          <w:rFonts w:ascii="Arial" w:hAnsi="Arial" w:cs="Arial"/>
          <w:b/>
          <w:sz w:val="24"/>
          <w:szCs w:val="24"/>
        </w:rPr>
      </w:pPr>
    </w:p>
    <w:p w:rsidR="0099022C" w:rsidRPr="0099022C" w:rsidRDefault="0099022C" w:rsidP="0099022C">
      <w:pPr>
        <w:spacing w:line="240" w:lineRule="auto"/>
        <w:rPr>
          <w:rFonts w:ascii="Arial" w:hAnsi="Arial" w:cs="Arial"/>
          <w:b/>
          <w:sz w:val="24"/>
          <w:szCs w:val="24"/>
        </w:rPr>
      </w:pPr>
    </w:p>
    <w:p w:rsidR="0099022C" w:rsidRPr="0099022C" w:rsidRDefault="0099022C" w:rsidP="0099022C">
      <w:pPr>
        <w:spacing w:line="240" w:lineRule="auto"/>
        <w:rPr>
          <w:rFonts w:ascii="Arial" w:hAnsi="Arial" w:cs="Arial"/>
          <w:b/>
          <w:sz w:val="24"/>
          <w:szCs w:val="24"/>
        </w:rPr>
      </w:pPr>
    </w:p>
    <w:p w:rsidR="0099022C" w:rsidRDefault="0099022C" w:rsidP="0099022C">
      <w:pPr>
        <w:spacing w:line="240" w:lineRule="auto"/>
        <w:rPr>
          <w:rFonts w:ascii="Arial" w:hAnsi="Arial" w:cs="Arial"/>
          <w:b/>
          <w:sz w:val="24"/>
          <w:szCs w:val="24"/>
        </w:rPr>
      </w:pPr>
    </w:p>
    <w:p w:rsidR="0099022C" w:rsidRDefault="0099022C" w:rsidP="0099022C">
      <w:pPr>
        <w:spacing w:line="240" w:lineRule="auto"/>
        <w:rPr>
          <w:rFonts w:ascii="Arial" w:hAnsi="Arial" w:cs="Arial"/>
          <w:b/>
          <w:sz w:val="24"/>
          <w:szCs w:val="24"/>
        </w:rPr>
      </w:pPr>
    </w:p>
    <w:p w:rsidR="00DB36B0" w:rsidRDefault="00DB36B0" w:rsidP="0099022C">
      <w:pPr>
        <w:spacing w:line="240" w:lineRule="auto"/>
        <w:rPr>
          <w:rFonts w:ascii="Arial" w:hAnsi="Arial" w:cs="Arial"/>
          <w:b/>
          <w:sz w:val="24"/>
          <w:szCs w:val="24"/>
        </w:rPr>
      </w:pPr>
    </w:p>
    <w:p w:rsidR="0099022C" w:rsidRPr="0099022C" w:rsidRDefault="0099022C" w:rsidP="0099022C">
      <w:pPr>
        <w:spacing w:line="240" w:lineRule="auto"/>
        <w:rPr>
          <w:rFonts w:ascii="Arial" w:hAnsi="Arial" w:cs="Arial"/>
          <w:b/>
          <w:sz w:val="24"/>
          <w:szCs w:val="24"/>
        </w:rPr>
      </w:pPr>
    </w:p>
    <w:p w:rsidR="0099022C" w:rsidRPr="0099022C" w:rsidRDefault="0099022C" w:rsidP="0099022C">
      <w:pPr>
        <w:spacing w:line="240" w:lineRule="auto"/>
        <w:rPr>
          <w:rFonts w:ascii="Arial" w:hAnsi="Arial" w:cs="Arial"/>
          <w:b/>
          <w:sz w:val="24"/>
          <w:szCs w:val="24"/>
        </w:rPr>
      </w:pPr>
      <w:r w:rsidRPr="0099022C">
        <w:rPr>
          <w:rFonts w:ascii="Arial" w:hAnsi="Arial" w:cs="Arial"/>
          <w:b/>
          <w:sz w:val="24"/>
          <w:szCs w:val="24"/>
        </w:rPr>
        <w:lastRenderedPageBreak/>
        <w:t>GRAFICO DE RANGO DE EDADES EN MUJERES-GRAFICO 11</w:t>
      </w:r>
    </w:p>
    <w:p w:rsidR="0099022C" w:rsidRDefault="0099022C" w:rsidP="0099022C">
      <w:pPr>
        <w:spacing w:line="240" w:lineRule="auto"/>
        <w:rPr>
          <w:rFonts w:ascii="Arial" w:hAnsi="Arial" w:cs="Arial"/>
          <w:b/>
          <w:sz w:val="24"/>
          <w:szCs w:val="24"/>
        </w:rPr>
      </w:pPr>
      <w:r w:rsidRPr="0099022C">
        <w:rPr>
          <w:rFonts w:ascii="Arial" w:hAnsi="Arial" w:cs="Arial"/>
          <w:noProof/>
          <w:sz w:val="24"/>
          <w:szCs w:val="24"/>
          <w:lang w:val="es-ES" w:eastAsia="es-ES"/>
        </w:rPr>
        <w:drawing>
          <wp:inline distT="0" distB="0" distL="0" distR="0" wp14:anchorId="36100DFD" wp14:editId="20F57A81">
            <wp:extent cx="5612130" cy="3238500"/>
            <wp:effectExtent l="0" t="0" r="762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1036C" w:rsidRPr="0099022C" w:rsidRDefault="00D1036C" w:rsidP="0099022C">
      <w:pPr>
        <w:spacing w:line="240" w:lineRule="auto"/>
        <w:rPr>
          <w:rFonts w:ascii="Arial" w:hAnsi="Arial" w:cs="Arial"/>
          <w:b/>
          <w:sz w:val="24"/>
          <w:szCs w:val="24"/>
        </w:rPr>
      </w:pPr>
    </w:p>
    <w:p w:rsidR="0099022C" w:rsidRPr="0099022C" w:rsidRDefault="0099022C" w:rsidP="0099022C">
      <w:pPr>
        <w:spacing w:line="240" w:lineRule="auto"/>
        <w:rPr>
          <w:rFonts w:ascii="Arial" w:hAnsi="Arial" w:cs="Arial"/>
          <w:sz w:val="24"/>
          <w:szCs w:val="24"/>
        </w:rPr>
      </w:pPr>
      <w:r w:rsidRPr="0099022C">
        <w:rPr>
          <w:rFonts w:ascii="Arial" w:hAnsi="Arial" w:cs="Arial"/>
          <w:b/>
          <w:sz w:val="24"/>
          <w:szCs w:val="24"/>
        </w:rPr>
        <w:t xml:space="preserve">GRAFICO 11 </w:t>
      </w:r>
      <w:r w:rsidRPr="0099022C">
        <w:rPr>
          <w:rFonts w:ascii="Arial" w:hAnsi="Arial" w:cs="Arial"/>
          <w:sz w:val="24"/>
          <w:szCs w:val="24"/>
        </w:rPr>
        <w:t>Se</w:t>
      </w:r>
      <w:r w:rsidRPr="0099022C">
        <w:rPr>
          <w:rFonts w:ascii="Arial" w:hAnsi="Arial" w:cs="Arial"/>
          <w:b/>
          <w:sz w:val="24"/>
          <w:szCs w:val="24"/>
        </w:rPr>
        <w:t xml:space="preserve"> </w:t>
      </w:r>
      <w:r w:rsidRPr="0099022C">
        <w:rPr>
          <w:rFonts w:ascii="Arial" w:hAnsi="Arial" w:cs="Arial"/>
          <w:sz w:val="24"/>
          <w:szCs w:val="24"/>
        </w:rPr>
        <w:t>muestra que entre las mujeres diabéticas del CAP de la esperanza, las edades que predominan son 58 y 42 con dos pacientes cada una, representado el 44% dividido en 22% por cada una y donde los restantes de las edades con un paciente representan el 11%.</w:t>
      </w:r>
    </w:p>
    <w:p w:rsidR="0099022C" w:rsidRDefault="0099022C" w:rsidP="0099022C">
      <w:pPr>
        <w:spacing w:line="240" w:lineRule="auto"/>
        <w:rPr>
          <w:rFonts w:ascii="Arial" w:hAnsi="Arial" w:cs="Arial"/>
          <w:b/>
          <w:sz w:val="24"/>
          <w:szCs w:val="24"/>
        </w:rPr>
      </w:pPr>
    </w:p>
    <w:p w:rsidR="00DB36B0" w:rsidRDefault="00DB36B0" w:rsidP="0099022C">
      <w:pPr>
        <w:spacing w:line="240" w:lineRule="auto"/>
        <w:rPr>
          <w:rFonts w:ascii="Arial" w:hAnsi="Arial" w:cs="Arial"/>
          <w:b/>
          <w:sz w:val="24"/>
          <w:szCs w:val="24"/>
        </w:rPr>
      </w:pPr>
    </w:p>
    <w:p w:rsidR="00DB36B0" w:rsidRDefault="00DB36B0" w:rsidP="0099022C">
      <w:pPr>
        <w:spacing w:line="240" w:lineRule="auto"/>
        <w:rPr>
          <w:rFonts w:ascii="Arial" w:hAnsi="Arial" w:cs="Arial"/>
          <w:b/>
          <w:sz w:val="24"/>
          <w:szCs w:val="24"/>
        </w:rPr>
      </w:pPr>
    </w:p>
    <w:p w:rsidR="00DB36B0" w:rsidRDefault="00DB36B0" w:rsidP="0099022C">
      <w:pPr>
        <w:spacing w:line="240" w:lineRule="auto"/>
        <w:rPr>
          <w:rFonts w:ascii="Arial" w:hAnsi="Arial" w:cs="Arial"/>
          <w:b/>
          <w:sz w:val="24"/>
          <w:szCs w:val="24"/>
        </w:rPr>
      </w:pPr>
    </w:p>
    <w:p w:rsidR="00DB36B0" w:rsidRDefault="00DB36B0" w:rsidP="0099022C">
      <w:pPr>
        <w:spacing w:line="240" w:lineRule="auto"/>
        <w:rPr>
          <w:rFonts w:ascii="Arial" w:hAnsi="Arial" w:cs="Arial"/>
          <w:b/>
          <w:sz w:val="24"/>
          <w:szCs w:val="24"/>
        </w:rPr>
      </w:pPr>
    </w:p>
    <w:p w:rsidR="00DB36B0" w:rsidRDefault="00DB36B0" w:rsidP="0099022C">
      <w:pPr>
        <w:spacing w:line="240" w:lineRule="auto"/>
        <w:rPr>
          <w:rFonts w:ascii="Arial" w:hAnsi="Arial" w:cs="Arial"/>
          <w:b/>
          <w:sz w:val="24"/>
          <w:szCs w:val="24"/>
        </w:rPr>
      </w:pPr>
    </w:p>
    <w:p w:rsidR="00DB36B0" w:rsidRDefault="00DB36B0" w:rsidP="0099022C">
      <w:pPr>
        <w:spacing w:line="240" w:lineRule="auto"/>
        <w:rPr>
          <w:rFonts w:ascii="Arial" w:hAnsi="Arial" w:cs="Arial"/>
          <w:b/>
          <w:sz w:val="24"/>
          <w:szCs w:val="24"/>
        </w:rPr>
      </w:pPr>
    </w:p>
    <w:p w:rsidR="00DB36B0" w:rsidRDefault="00DB36B0" w:rsidP="0099022C">
      <w:pPr>
        <w:spacing w:line="240" w:lineRule="auto"/>
        <w:rPr>
          <w:rFonts w:ascii="Arial" w:hAnsi="Arial" w:cs="Arial"/>
          <w:b/>
          <w:sz w:val="24"/>
          <w:szCs w:val="24"/>
        </w:rPr>
      </w:pPr>
    </w:p>
    <w:p w:rsidR="00DB36B0" w:rsidRDefault="00DB36B0" w:rsidP="0099022C">
      <w:pPr>
        <w:spacing w:line="240" w:lineRule="auto"/>
        <w:rPr>
          <w:rFonts w:ascii="Arial" w:hAnsi="Arial" w:cs="Arial"/>
          <w:b/>
          <w:sz w:val="24"/>
          <w:szCs w:val="24"/>
        </w:rPr>
      </w:pPr>
    </w:p>
    <w:p w:rsidR="00DB36B0" w:rsidRPr="0099022C" w:rsidRDefault="00DB36B0" w:rsidP="0099022C">
      <w:pPr>
        <w:spacing w:line="240" w:lineRule="auto"/>
        <w:rPr>
          <w:rFonts w:ascii="Arial" w:hAnsi="Arial" w:cs="Arial"/>
          <w:b/>
          <w:sz w:val="24"/>
          <w:szCs w:val="24"/>
        </w:rPr>
      </w:pPr>
    </w:p>
    <w:p w:rsidR="0099022C" w:rsidRPr="0099022C" w:rsidRDefault="0099022C" w:rsidP="0099022C">
      <w:pPr>
        <w:spacing w:line="240" w:lineRule="auto"/>
        <w:rPr>
          <w:rFonts w:ascii="Arial" w:hAnsi="Arial" w:cs="Arial"/>
          <w:b/>
          <w:sz w:val="24"/>
          <w:szCs w:val="24"/>
        </w:rPr>
      </w:pPr>
    </w:p>
    <w:p w:rsidR="0099022C" w:rsidRPr="0099022C" w:rsidRDefault="0099022C" w:rsidP="0099022C">
      <w:pPr>
        <w:spacing w:line="240" w:lineRule="auto"/>
        <w:rPr>
          <w:rFonts w:ascii="Arial" w:hAnsi="Arial" w:cs="Arial"/>
          <w:b/>
          <w:sz w:val="24"/>
          <w:szCs w:val="24"/>
        </w:rPr>
      </w:pPr>
      <w:r w:rsidRPr="0099022C">
        <w:rPr>
          <w:rFonts w:ascii="Arial" w:hAnsi="Arial" w:cs="Arial"/>
          <w:b/>
          <w:sz w:val="24"/>
          <w:szCs w:val="24"/>
        </w:rPr>
        <w:lastRenderedPageBreak/>
        <w:t>GRAFICO DE GRUPOS ETARIOS EN MUJERES-GRAFICO 12</w:t>
      </w:r>
    </w:p>
    <w:p w:rsidR="0099022C" w:rsidRPr="0099022C" w:rsidRDefault="0099022C" w:rsidP="0099022C">
      <w:pPr>
        <w:spacing w:line="240" w:lineRule="auto"/>
        <w:rPr>
          <w:rFonts w:ascii="Arial" w:hAnsi="Arial" w:cs="Arial"/>
          <w:sz w:val="24"/>
          <w:szCs w:val="24"/>
        </w:rPr>
      </w:pPr>
      <w:r w:rsidRPr="0099022C">
        <w:rPr>
          <w:rFonts w:ascii="Arial" w:hAnsi="Arial" w:cs="Arial"/>
          <w:noProof/>
          <w:sz w:val="24"/>
          <w:szCs w:val="24"/>
          <w:lang w:val="es-ES" w:eastAsia="es-ES"/>
        </w:rPr>
        <w:drawing>
          <wp:inline distT="0" distB="0" distL="0" distR="0" wp14:anchorId="0469674E" wp14:editId="5AACD6E7">
            <wp:extent cx="5838825" cy="3381375"/>
            <wp:effectExtent l="0" t="0" r="9525" b="952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9022C" w:rsidRPr="0099022C" w:rsidRDefault="0099022C" w:rsidP="0099022C">
      <w:pPr>
        <w:spacing w:line="240" w:lineRule="auto"/>
        <w:rPr>
          <w:rFonts w:ascii="Arial" w:hAnsi="Arial" w:cs="Arial"/>
          <w:sz w:val="24"/>
          <w:szCs w:val="24"/>
        </w:rPr>
      </w:pPr>
    </w:p>
    <w:p w:rsidR="0099022C" w:rsidRPr="0099022C" w:rsidRDefault="0099022C" w:rsidP="0099022C">
      <w:pPr>
        <w:spacing w:line="240" w:lineRule="auto"/>
        <w:rPr>
          <w:rFonts w:ascii="Arial" w:hAnsi="Arial" w:cs="Arial"/>
          <w:b/>
          <w:sz w:val="24"/>
          <w:szCs w:val="24"/>
        </w:rPr>
      </w:pPr>
      <w:r w:rsidRPr="0099022C">
        <w:rPr>
          <w:rFonts w:ascii="Arial" w:hAnsi="Arial" w:cs="Arial"/>
          <w:b/>
          <w:sz w:val="24"/>
          <w:szCs w:val="24"/>
        </w:rPr>
        <w:t xml:space="preserve">MUJERES </w:t>
      </w:r>
    </w:p>
    <w:p w:rsidR="0099022C" w:rsidRPr="0099022C" w:rsidRDefault="0099022C" w:rsidP="0099022C">
      <w:pPr>
        <w:spacing w:line="240" w:lineRule="auto"/>
        <w:rPr>
          <w:rFonts w:ascii="Arial" w:hAnsi="Arial" w:cs="Arial"/>
          <w:sz w:val="24"/>
          <w:szCs w:val="24"/>
        </w:rPr>
      </w:pPr>
      <w:r w:rsidRPr="0099022C">
        <w:rPr>
          <w:rFonts w:ascii="Arial" w:hAnsi="Arial" w:cs="Arial"/>
          <w:b/>
          <w:sz w:val="24"/>
          <w:szCs w:val="24"/>
        </w:rPr>
        <w:t>20-40:</w:t>
      </w:r>
      <w:r w:rsidRPr="0099022C">
        <w:rPr>
          <w:rFonts w:ascii="Arial" w:hAnsi="Arial" w:cs="Arial"/>
          <w:sz w:val="24"/>
          <w:szCs w:val="24"/>
        </w:rPr>
        <w:t>1</w:t>
      </w:r>
    </w:p>
    <w:p w:rsidR="0099022C" w:rsidRPr="0099022C" w:rsidRDefault="0099022C" w:rsidP="0099022C">
      <w:pPr>
        <w:spacing w:line="240" w:lineRule="auto"/>
        <w:rPr>
          <w:rFonts w:ascii="Arial" w:hAnsi="Arial" w:cs="Arial"/>
          <w:sz w:val="24"/>
          <w:szCs w:val="24"/>
        </w:rPr>
      </w:pPr>
      <w:r w:rsidRPr="0099022C">
        <w:rPr>
          <w:rFonts w:ascii="Arial" w:hAnsi="Arial" w:cs="Arial"/>
          <w:b/>
          <w:sz w:val="24"/>
          <w:szCs w:val="24"/>
        </w:rPr>
        <w:t>41-60:</w:t>
      </w:r>
      <w:r w:rsidRPr="0099022C">
        <w:rPr>
          <w:rFonts w:ascii="Arial" w:hAnsi="Arial" w:cs="Arial"/>
          <w:sz w:val="24"/>
          <w:szCs w:val="24"/>
        </w:rPr>
        <w:t>3</w:t>
      </w:r>
    </w:p>
    <w:p w:rsidR="0099022C" w:rsidRPr="0099022C" w:rsidRDefault="0099022C" w:rsidP="0099022C">
      <w:pPr>
        <w:spacing w:line="240" w:lineRule="auto"/>
        <w:rPr>
          <w:rFonts w:ascii="Arial" w:hAnsi="Arial" w:cs="Arial"/>
          <w:sz w:val="24"/>
          <w:szCs w:val="24"/>
        </w:rPr>
      </w:pPr>
      <w:r w:rsidRPr="0099022C">
        <w:rPr>
          <w:rFonts w:ascii="Arial" w:hAnsi="Arial" w:cs="Arial"/>
          <w:b/>
          <w:sz w:val="24"/>
          <w:szCs w:val="24"/>
        </w:rPr>
        <w:t>61-80:</w:t>
      </w:r>
      <w:r w:rsidRPr="0099022C">
        <w:rPr>
          <w:rFonts w:ascii="Arial" w:hAnsi="Arial" w:cs="Arial"/>
          <w:sz w:val="24"/>
          <w:szCs w:val="24"/>
        </w:rPr>
        <w:t>3</w:t>
      </w:r>
    </w:p>
    <w:p w:rsidR="0099022C" w:rsidRPr="0099022C" w:rsidRDefault="0099022C" w:rsidP="0099022C">
      <w:pPr>
        <w:spacing w:line="240" w:lineRule="auto"/>
        <w:rPr>
          <w:rFonts w:ascii="Arial" w:hAnsi="Arial" w:cs="Arial"/>
          <w:sz w:val="24"/>
          <w:szCs w:val="24"/>
        </w:rPr>
      </w:pPr>
      <w:r w:rsidRPr="0099022C">
        <w:rPr>
          <w:rFonts w:ascii="Arial" w:hAnsi="Arial" w:cs="Arial"/>
          <w:b/>
          <w:sz w:val="24"/>
          <w:szCs w:val="24"/>
        </w:rPr>
        <w:t>81-100:</w:t>
      </w:r>
      <w:r w:rsidRPr="0099022C">
        <w:rPr>
          <w:rFonts w:ascii="Arial" w:hAnsi="Arial" w:cs="Arial"/>
          <w:sz w:val="24"/>
          <w:szCs w:val="24"/>
        </w:rPr>
        <w:t>0</w:t>
      </w:r>
    </w:p>
    <w:p w:rsidR="0099022C" w:rsidRPr="0099022C" w:rsidRDefault="0099022C" w:rsidP="0099022C">
      <w:pPr>
        <w:spacing w:line="240" w:lineRule="auto"/>
        <w:rPr>
          <w:rFonts w:ascii="Arial" w:hAnsi="Arial" w:cs="Arial"/>
          <w:sz w:val="24"/>
          <w:szCs w:val="24"/>
        </w:rPr>
      </w:pPr>
      <w:r w:rsidRPr="0099022C">
        <w:rPr>
          <w:rFonts w:ascii="Arial" w:hAnsi="Arial" w:cs="Arial"/>
          <w:b/>
          <w:sz w:val="24"/>
          <w:szCs w:val="24"/>
        </w:rPr>
        <w:t>GRAFICO 12</w:t>
      </w:r>
      <w:r w:rsidRPr="0099022C">
        <w:rPr>
          <w:rFonts w:ascii="Arial" w:hAnsi="Arial" w:cs="Arial"/>
          <w:sz w:val="24"/>
          <w:szCs w:val="24"/>
        </w:rPr>
        <w:t xml:space="preserve"> Se evidencia que entre las mujeres diabéticas los grupos etarios predominantes son el de 41 y 60 y el de 60 y 80 con el 50%, representado en 6 pacientes para ambas edades completando el 100%.</w:t>
      </w:r>
    </w:p>
    <w:p w:rsidR="0099022C" w:rsidRPr="0099022C" w:rsidRDefault="0099022C" w:rsidP="0099022C">
      <w:pPr>
        <w:spacing w:line="240" w:lineRule="auto"/>
        <w:rPr>
          <w:rFonts w:ascii="Arial" w:hAnsi="Arial" w:cs="Arial"/>
          <w:sz w:val="24"/>
          <w:szCs w:val="24"/>
        </w:rPr>
      </w:pPr>
    </w:p>
    <w:p w:rsidR="0099022C" w:rsidRPr="0099022C" w:rsidRDefault="0099022C" w:rsidP="0099022C">
      <w:pPr>
        <w:spacing w:line="240" w:lineRule="auto"/>
        <w:rPr>
          <w:rFonts w:ascii="Arial" w:hAnsi="Arial" w:cs="Arial"/>
          <w:b/>
          <w:sz w:val="24"/>
          <w:szCs w:val="24"/>
        </w:rPr>
      </w:pPr>
    </w:p>
    <w:p w:rsidR="0099022C" w:rsidRPr="0099022C" w:rsidRDefault="0099022C" w:rsidP="0099022C">
      <w:pPr>
        <w:spacing w:line="240" w:lineRule="auto"/>
        <w:rPr>
          <w:rFonts w:ascii="Arial" w:hAnsi="Arial" w:cs="Arial"/>
          <w:b/>
          <w:sz w:val="24"/>
          <w:szCs w:val="24"/>
        </w:rPr>
      </w:pPr>
    </w:p>
    <w:p w:rsidR="0099022C" w:rsidRPr="0099022C" w:rsidRDefault="0099022C" w:rsidP="0099022C">
      <w:pPr>
        <w:spacing w:line="240" w:lineRule="auto"/>
        <w:rPr>
          <w:rFonts w:ascii="Arial" w:hAnsi="Arial" w:cs="Arial"/>
          <w:b/>
          <w:sz w:val="24"/>
          <w:szCs w:val="24"/>
        </w:rPr>
      </w:pPr>
    </w:p>
    <w:p w:rsidR="0099022C" w:rsidRDefault="0099022C" w:rsidP="0099022C">
      <w:pPr>
        <w:spacing w:line="240" w:lineRule="auto"/>
        <w:rPr>
          <w:rFonts w:ascii="Arial" w:hAnsi="Arial" w:cs="Arial"/>
          <w:b/>
          <w:sz w:val="24"/>
          <w:szCs w:val="24"/>
        </w:rPr>
      </w:pPr>
    </w:p>
    <w:p w:rsidR="0099022C" w:rsidRPr="0099022C" w:rsidRDefault="0099022C" w:rsidP="0099022C">
      <w:pPr>
        <w:spacing w:line="240" w:lineRule="auto"/>
        <w:rPr>
          <w:rFonts w:ascii="Arial" w:hAnsi="Arial" w:cs="Arial"/>
          <w:b/>
          <w:sz w:val="24"/>
          <w:szCs w:val="24"/>
        </w:rPr>
      </w:pPr>
    </w:p>
    <w:p w:rsidR="0099022C" w:rsidRPr="0099022C" w:rsidRDefault="0099022C" w:rsidP="0099022C">
      <w:pPr>
        <w:spacing w:line="240" w:lineRule="auto"/>
        <w:rPr>
          <w:rFonts w:ascii="Arial" w:hAnsi="Arial" w:cs="Arial"/>
          <w:b/>
          <w:sz w:val="24"/>
          <w:szCs w:val="24"/>
        </w:rPr>
      </w:pPr>
    </w:p>
    <w:p w:rsidR="0099022C" w:rsidRPr="0099022C" w:rsidRDefault="0099022C" w:rsidP="0099022C">
      <w:pPr>
        <w:spacing w:line="240" w:lineRule="auto"/>
        <w:rPr>
          <w:rFonts w:ascii="Arial" w:hAnsi="Arial" w:cs="Arial"/>
          <w:b/>
          <w:sz w:val="24"/>
          <w:szCs w:val="24"/>
        </w:rPr>
      </w:pPr>
      <w:r w:rsidRPr="0099022C">
        <w:rPr>
          <w:rFonts w:ascii="Arial" w:hAnsi="Arial" w:cs="Arial"/>
          <w:b/>
          <w:sz w:val="24"/>
          <w:szCs w:val="24"/>
        </w:rPr>
        <w:lastRenderedPageBreak/>
        <w:t>GRAFICO RANGO DE EDADES EN HOMBRES- GRAFICO 13</w:t>
      </w:r>
    </w:p>
    <w:p w:rsidR="0099022C" w:rsidRDefault="0099022C" w:rsidP="0099022C">
      <w:pPr>
        <w:spacing w:line="240" w:lineRule="auto"/>
        <w:rPr>
          <w:rFonts w:ascii="Arial" w:hAnsi="Arial" w:cs="Arial"/>
          <w:sz w:val="24"/>
          <w:szCs w:val="24"/>
        </w:rPr>
      </w:pPr>
      <w:r w:rsidRPr="0099022C">
        <w:rPr>
          <w:rFonts w:ascii="Arial" w:hAnsi="Arial" w:cs="Arial"/>
          <w:noProof/>
          <w:sz w:val="24"/>
          <w:szCs w:val="24"/>
          <w:lang w:val="es-ES" w:eastAsia="es-ES"/>
        </w:rPr>
        <w:drawing>
          <wp:inline distT="0" distB="0" distL="0" distR="0" wp14:anchorId="33BD4545" wp14:editId="7F172A60">
            <wp:extent cx="5991225" cy="3324225"/>
            <wp:effectExtent l="0" t="0" r="9525" b="952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1036C" w:rsidRPr="0099022C" w:rsidRDefault="00D1036C" w:rsidP="0099022C">
      <w:pPr>
        <w:spacing w:line="240" w:lineRule="auto"/>
        <w:rPr>
          <w:rFonts w:ascii="Arial" w:hAnsi="Arial" w:cs="Arial"/>
          <w:sz w:val="24"/>
          <w:szCs w:val="24"/>
        </w:rPr>
      </w:pPr>
    </w:p>
    <w:p w:rsidR="0099022C" w:rsidRDefault="0099022C" w:rsidP="0099022C">
      <w:pPr>
        <w:spacing w:line="240" w:lineRule="auto"/>
        <w:rPr>
          <w:rFonts w:ascii="Arial" w:hAnsi="Arial" w:cs="Arial"/>
          <w:sz w:val="24"/>
          <w:szCs w:val="24"/>
        </w:rPr>
      </w:pPr>
      <w:r w:rsidRPr="0099022C">
        <w:rPr>
          <w:rFonts w:ascii="Arial" w:hAnsi="Arial" w:cs="Arial"/>
          <w:b/>
          <w:sz w:val="24"/>
          <w:szCs w:val="24"/>
        </w:rPr>
        <w:t xml:space="preserve">GRAFICO 13 </w:t>
      </w:r>
      <w:r w:rsidRPr="0099022C">
        <w:rPr>
          <w:rFonts w:ascii="Arial" w:hAnsi="Arial" w:cs="Arial"/>
          <w:sz w:val="24"/>
          <w:szCs w:val="24"/>
        </w:rPr>
        <w:t>Se muestra que, de los hombres diabéticos en el CAP de la esperanza en periodo de muestra tomado, el grupo la edad predominante fue 49 con el 40%, representada en dos pacientes, seguido de 37,43, y 65 con el 20% cada uno representado en 1 paciente.</w:t>
      </w:r>
    </w:p>
    <w:p w:rsidR="00DB36B0" w:rsidRDefault="00DB36B0" w:rsidP="0099022C">
      <w:pPr>
        <w:spacing w:line="240" w:lineRule="auto"/>
        <w:rPr>
          <w:rFonts w:ascii="Arial" w:hAnsi="Arial" w:cs="Arial"/>
          <w:sz w:val="24"/>
          <w:szCs w:val="24"/>
        </w:rPr>
      </w:pPr>
    </w:p>
    <w:p w:rsidR="00DB36B0" w:rsidRDefault="00DB36B0" w:rsidP="0099022C">
      <w:pPr>
        <w:spacing w:line="240" w:lineRule="auto"/>
        <w:rPr>
          <w:rFonts w:ascii="Arial" w:hAnsi="Arial" w:cs="Arial"/>
          <w:sz w:val="24"/>
          <w:szCs w:val="24"/>
        </w:rPr>
      </w:pPr>
    </w:p>
    <w:p w:rsidR="00DB36B0" w:rsidRDefault="00DB36B0" w:rsidP="0099022C">
      <w:pPr>
        <w:spacing w:line="240" w:lineRule="auto"/>
        <w:rPr>
          <w:rFonts w:ascii="Arial" w:hAnsi="Arial" w:cs="Arial"/>
          <w:sz w:val="24"/>
          <w:szCs w:val="24"/>
        </w:rPr>
      </w:pPr>
    </w:p>
    <w:p w:rsidR="00DB36B0" w:rsidRDefault="00DB36B0" w:rsidP="0099022C">
      <w:pPr>
        <w:spacing w:line="240" w:lineRule="auto"/>
        <w:rPr>
          <w:rFonts w:ascii="Arial" w:hAnsi="Arial" w:cs="Arial"/>
          <w:sz w:val="24"/>
          <w:szCs w:val="24"/>
        </w:rPr>
      </w:pPr>
    </w:p>
    <w:p w:rsidR="00DB36B0" w:rsidRDefault="00DB36B0" w:rsidP="0099022C">
      <w:pPr>
        <w:spacing w:line="240" w:lineRule="auto"/>
        <w:rPr>
          <w:rFonts w:ascii="Arial" w:hAnsi="Arial" w:cs="Arial"/>
          <w:sz w:val="24"/>
          <w:szCs w:val="24"/>
        </w:rPr>
      </w:pPr>
    </w:p>
    <w:p w:rsidR="00DB36B0" w:rsidRDefault="00DB36B0" w:rsidP="0099022C">
      <w:pPr>
        <w:spacing w:line="240" w:lineRule="auto"/>
        <w:rPr>
          <w:rFonts w:ascii="Arial" w:hAnsi="Arial" w:cs="Arial"/>
          <w:sz w:val="24"/>
          <w:szCs w:val="24"/>
        </w:rPr>
      </w:pPr>
    </w:p>
    <w:p w:rsidR="00DB36B0" w:rsidRDefault="00DB36B0" w:rsidP="0099022C">
      <w:pPr>
        <w:spacing w:line="240" w:lineRule="auto"/>
        <w:rPr>
          <w:rFonts w:ascii="Arial" w:hAnsi="Arial" w:cs="Arial"/>
          <w:sz w:val="24"/>
          <w:szCs w:val="24"/>
        </w:rPr>
      </w:pPr>
    </w:p>
    <w:p w:rsidR="00DB36B0" w:rsidRDefault="00DB36B0" w:rsidP="0099022C">
      <w:pPr>
        <w:spacing w:line="240" w:lineRule="auto"/>
        <w:rPr>
          <w:rFonts w:ascii="Arial" w:hAnsi="Arial" w:cs="Arial"/>
          <w:sz w:val="24"/>
          <w:szCs w:val="24"/>
        </w:rPr>
      </w:pPr>
    </w:p>
    <w:p w:rsidR="00DB36B0" w:rsidRDefault="00DB36B0" w:rsidP="0099022C">
      <w:pPr>
        <w:spacing w:line="240" w:lineRule="auto"/>
        <w:rPr>
          <w:rFonts w:ascii="Arial" w:hAnsi="Arial" w:cs="Arial"/>
          <w:sz w:val="24"/>
          <w:szCs w:val="24"/>
        </w:rPr>
      </w:pPr>
    </w:p>
    <w:p w:rsidR="00DB36B0" w:rsidRDefault="00DB36B0" w:rsidP="0099022C">
      <w:pPr>
        <w:spacing w:line="240" w:lineRule="auto"/>
        <w:rPr>
          <w:rFonts w:ascii="Arial" w:hAnsi="Arial" w:cs="Arial"/>
          <w:sz w:val="24"/>
          <w:szCs w:val="24"/>
        </w:rPr>
      </w:pPr>
    </w:p>
    <w:p w:rsidR="006F17B2" w:rsidRDefault="006F17B2" w:rsidP="0099022C">
      <w:pPr>
        <w:spacing w:line="240" w:lineRule="auto"/>
        <w:rPr>
          <w:rFonts w:ascii="Arial" w:hAnsi="Arial" w:cs="Arial"/>
          <w:sz w:val="24"/>
          <w:szCs w:val="24"/>
        </w:rPr>
      </w:pPr>
    </w:p>
    <w:p w:rsidR="0099022C" w:rsidRPr="0099022C" w:rsidRDefault="0099022C" w:rsidP="0099022C">
      <w:pPr>
        <w:spacing w:line="240" w:lineRule="auto"/>
        <w:rPr>
          <w:rFonts w:ascii="Arial" w:hAnsi="Arial" w:cs="Arial"/>
          <w:b/>
          <w:sz w:val="24"/>
          <w:szCs w:val="24"/>
        </w:rPr>
      </w:pPr>
      <w:r w:rsidRPr="0099022C">
        <w:rPr>
          <w:rFonts w:ascii="Arial" w:hAnsi="Arial" w:cs="Arial"/>
          <w:b/>
          <w:sz w:val="24"/>
          <w:szCs w:val="24"/>
        </w:rPr>
        <w:lastRenderedPageBreak/>
        <w:t>GRAFICA GRUPO ETARIO HOMBRES- GRAFICO 14</w:t>
      </w:r>
    </w:p>
    <w:p w:rsidR="0099022C" w:rsidRPr="0099022C" w:rsidRDefault="0099022C" w:rsidP="0099022C">
      <w:pPr>
        <w:spacing w:line="240" w:lineRule="auto"/>
        <w:rPr>
          <w:rFonts w:ascii="Arial" w:hAnsi="Arial" w:cs="Arial"/>
          <w:sz w:val="24"/>
          <w:szCs w:val="24"/>
        </w:rPr>
      </w:pPr>
      <w:r w:rsidRPr="0099022C">
        <w:rPr>
          <w:rFonts w:ascii="Arial" w:hAnsi="Arial" w:cs="Arial"/>
          <w:noProof/>
          <w:sz w:val="24"/>
          <w:szCs w:val="24"/>
          <w:lang w:val="es-ES" w:eastAsia="es-ES"/>
        </w:rPr>
        <w:drawing>
          <wp:inline distT="0" distB="0" distL="0" distR="0" wp14:anchorId="36C19B90" wp14:editId="3C79B25D">
            <wp:extent cx="5991225" cy="3571875"/>
            <wp:effectExtent l="0" t="0" r="9525" b="952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9022C" w:rsidRPr="0099022C" w:rsidRDefault="0099022C" w:rsidP="0099022C">
      <w:pPr>
        <w:spacing w:line="240" w:lineRule="auto"/>
        <w:rPr>
          <w:rFonts w:ascii="Arial" w:hAnsi="Arial" w:cs="Arial"/>
          <w:b/>
          <w:sz w:val="24"/>
          <w:szCs w:val="24"/>
        </w:rPr>
      </w:pPr>
      <w:r w:rsidRPr="0099022C">
        <w:rPr>
          <w:rFonts w:ascii="Arial" w:hAnsi="Arial" w:cs="Arial"/>
          <w:b/>
          <w:sz w:val="24"/>
          <w:szCs w:val="24"/>
        </w:rPr>
        <w:t>Hombres</w:t>
      </w:r>
    </w:p>
    <w:p w:rsidR="0099022C" w:rsidRPr="0099022C" w:rsidRDefault="0099022C" w:rsidP="0099022C">
      <w:pPr>
        <w:spacing w:line="240" w:lineRule="auto"/>
        <w:rPr>
          <w:rFonts w:ascii="Arial" w:hAnsi="Arial" w:cs="Arial"/>
          <w:sz w:val="24"/>
          <w:szCs w:val="24"/>
        </w:rPr>
      </w:pPr>
      <w:r w:rsidRPr="0099022C">
        <w:rPr>
          <w:rFonts w:ascii="Arial" w:hAnsi="Arial" w:cs="Arial"/>
          <w:b/>
          <w:sz w:val="24"/>
          <w:szCs w:val="24"/>
        </w:rPr>
        <w:t>20-40:</w:t>
      </w:r>
      <w:r w:rsidRPr="0099022C">
        <w:rPr>
          <w:rFonts w:ascii="Arial" w:hAnsi="Arial" w:cs="Arial"/>
          <w:sz w:val="24"/>
          <w:szCs w:val="24"/>
        </w:rPr>
        <w:t>1</w:t>
      </w:r>
    </w:p>
    <w:p w:rsidR="0099022C" w:rsidRPr="0099022C" w:rsidRDefault="0099022C" w:rsidP="0099022C">
      <w:pPr>
        <w:spacing w:line="240" w:lineRule="auto"/>
        <w:rPr>
          <w:rFonts w:ascii="Arial" w:hAnsi="Arial" w:cs="Arial"/>
          <w:sz w:val="24"/>
          <w:szCs w:val="24"/>
        </w:rPr>
      </w:pPr>
      <w:r w:rsidRPr="0099022C">
        <w:rPr>
          <w:rFonts w:ascii="Arial" w:hAnsi="Arial" w:cs="Arial"/>
          <w:b/>
          <w:sz w:val="24"/>
          <w:szCs w:val="24"/>
        </w:rPr>
        <w:t>41-60:</w:t>
      </w:r>
      <w:r w:rsidRPr="0099022C">
        <w:rPr>
          <w:rFonts w:ascii="Arial" w:hAnsi="Arial" w:cs="Arial"/>
          <w:sz w:val="24"/>
          <w:szCs w:val="24"/>
        </w:rPr>
        <w:t>3</w:t>
      </w:r>
    </w:p>
    <w:p w:rsidR="0099022C" w:rsidRPr="0099022C" w:rsidRDefault="0099022C" w:rsidP="0099022C">
      <w:pPr>
        <w:spacing w:line="240" w:lineRule="auto"/>
        <w:rPr>
          <w:rFonts w:ascii="Arial" w:hAnsi="Arial" w:cs="Arial"/>
          <w:sz w:val="24"/>
          <w:szCs w:val="24"/>
        </w:rPr>
      </w:pPr>
      <w:r w:rsidRPr="0099022C">
        <w:rPr>
          <w:rFonts w:ascii="Arial" w:hAnsi="Arial" w:cs="Arial"/>
          <w:b/>
          <w:sz w:val="24"/>
          <w:szCs w:val="24"/>
        </w:rPr>
        <w:t>61-80:</w:t>
      </w:r>
      <w:r w:rsidRPr="0099022C">
        <w:rPr>
          <w:rFonts w:ascii="Arial" w:hAnsi="Arial" w:cs="Arial"/>
          <w:sz w:val="24"/>
          <w:szCs w:val="24"/>
        </w:rPr>
        <w:t>1</w:t>
      </w:r>
    </w:p>
    <w:p w:rsidR="0099022C" w:rsidRPr="0099022C" w:rsidRDefault="0099022C" w:rsidP="0099022C">
      <w:pPr>
        <w:spacing w:line="240" w:lineRule="auto"/>
        <w:rPr>
          <w:rFonts w:ascii="Arial" w:hAnsi="Arial" w:cs="Arial"/>
          <w:sz w:val="24"/>
          <w:szCs w:val="24"/>
        </w:rPr>
      </w:pPr>
      <w:r w:rsidRPr="0099022C">
        <w:rPr>
          <w:rFonts w:ascii="Arial" w:hAnsi="Arial" w:cs="Arial"/>
          <w:b/>
          <w:sz w:val="24"/>
          <w:szCs w:val="24"/>
        </w:rPr>
        <w:t>81-100:</w:t>
      </w:r>
      <w:r w:rsidRPr="0099022C">
        <w:rPr>
          <w:rFonts w:ascii="Arial" w:hAnsi="Arial" w:cs="Arial"/>
          <w:sz w:val="24"/>
          <w:szCs w:val="24"/>
        </w:rPr>
        <w:t>0</w:t>
      </w:r>
    </w:p>
    <w:p w:rsidR="0099022C" w:rsidRPr="00D1036C" w:rsidRDefault="0099022C" w:rsidP="00D1036C">
      <w:pPr>
        <w:spacing w:line="240" w:lineRule="auto"/>
        <w:rPr>
          <w:rFonts w:ascii="Arial" w:hAnsi="Arial" w:cs="Arial"/>
          <w:sz w:val="24"/>
          <w:szCs w:val="24"/>
        </w:rPr>
      </w:pPr>
      <w:r w:rsidRPr="0099022C">
        <w:rPr>
          <w:rFonts w:ascii="Arial" w:hAnsi="Arial" w:cs="Arial"/>
          <w:b/>
          <w:sz w:val="24"/>
          <w:szCs w:val="24"/>
        </w:rPr>
        <w:t>GRAFICO 14</w:t>
      </w:r>
      <w:r w:rsidRPr="0099022C">
        <w:rPr>
          <w:rFonts w:ascii="Arial" w:hAnsi="Arial" w:cs="Arial"/>
          <w:sz w:val="24"/>
          <w:szCs w:val="24"/>
        </w:rPr>
        <w:t xml:space="preserve"> Se evidencia que de entre los hombres del CAP de la esperanza, el grupo etario predominante es el comprendido entre 41 y 60 con 3 pacientes representando el 60%.</w:t>
      </w:r>
    </w:p>
    <w:p w:rsidR="0099022C" w:rsidRPr="0099022C" w:rsidRDefault="0099022C" w:rsidP="0099022C">
      <w:pPr>
        <w:spacing w:line="240" w:lineRule="auto"/>
        <w:rPr>
          <w:rFonts w:ascii="Arial" w:hAnsi="Arial" w:cs="Arial"/>
          <w:b/>
          <w:sz w:val="24"/>
          <w:szCs w:val="24"/>
        </w:rPr>
      </w:pPr>
      <w:r w:rsidRPr="0099022C">
        <w:rPr>
          <w:rFonts w:ascii="Arial" w:hAnsi="Arial" w:cs="Arial"/>
          <w:b/>
          <w:sz w:val="24"/>
          <w:szCs w:val="24"/>
        </w:rPr>
        <w:t xml:space="preserve">Variables para pacientes </w:t>
      </w:r>
    </w:p>
    <w:p w:rsidR="0099022C" w:rsidRPr="0099022C" w:rsidRDefault="0099022C" w:rsidP="0099022C">
      <w:pPr>
        <w:pStyle w:val="Prrafodelista"/>
        <w:spacing w:line="240" w:lineRule="auto"/>
        <w:rPr>
          <w:rFonts w:ascii="Arial" w:hAnsi="Arial" w:cs="Arial"/>
          <w:b/>
          <w:sz w:val="24"/>
          <w:szCs w:val="24"/>
        </w:rPr>
      </w:pPr>
      <w:r w:rsidRPr="0099022C">
        <w:rPr>
          <w:rFonts w:ascii="Arial" w:hAnsi="Arial" w:cs="Arial"/>
          <w:b/>
          <w:sz w:val="24"/>
          <w:szCs w:val="24"/>
        </w:rPr>
        <w:t>Antecedentes familiares</w:t>
      </w:r>
    </w:p>
    <w:p w:rsidR="0099022C" w:rsidRPr="0099022C" w:rsidRDefault="0099022C" w:rsidP="0099022C">
      <w:pPr>
        <w:pStyle w:val="Prrafodelista"/>
        <w:spacing w:line="240" w:lineRule="auto"/>
        <w:rPr>
          <w:rFonts w:ascii="Arial" w:hAnsi="Arial" w:cs="Arial"/>
          <w:b/>
          <w:sz w:val="24"/>
          <w:szCs w:val="24"/>
        </w:rPr>
      </w:pPr>
      <w:r w:rsidRPr="0099022C">
        <w:rPr>
          <w:rFonts w:ascii="Arial" w:hAnsi="Arial" w:cs="Arial"/>
          <w:b/>
          <w:sz w:val="24"/>
          <w:szCs w:val="24"/>
        </w:rPr>
        <w:t>Consumo de alcohol</w:t>
      </w:r>
    </w:p>
    <w:p w:rsidR="0099022C" w:rsidRPr="0099022C" w:rsidRDefault="0099022C" w:rsidP="0099022C">
      <w:pPr>
        <w:pStyle w:val="Prrafodelista"/>
        <w:spacing w:line="240" w:lineRule="auto"/>
        <w:rPr>
          <w:rFonts w:ascii="Arial" w:hAnsi="Arial" w:cs="Arial"/>
          <w:b/>
          <w:sz w:val="24"/>
          <w:szCs w:val="24"/>
        </w:rPr>
      </w:pPr>
      <w:r w:rsidRPr="0099022C">
        <w:rPr>
          <w:rFonts w:ascii="Arial" w:hAnsi="Arial" w:cs="Arial"/>
          <w:b/>
          <w:sz w:val="24"/>
          <w:szCs w:val="24"/>
        </w:rPr>
        <w:t>Tabaco</w:t>
      </w:r>
    </w:p>
    <w:p w:rsidR="0099022C" w:rsidRDefault="0099022C" w:rsidP="0099022C">
      <w:pPr>
        <w:pStyle w:val="Prrafodelista"/>
        <w:spacing w:line="240" w:lineRule="auto"/>
        <w:rPr>
          <w:rFonts w:ascii="Arial" w:hAnsi="Arial" w:cs="Arial"/>
          <w:b/>
          <w:sz w:val="24"/>
          <w:szCs w:val="24"/>
        </w:rPr>
      </w:pPr>
      <w:r w:rsidRPr="0099022C">
        <w:rPr>
          <w:rFonts w:ascii="Arial" w:hAnsi="Arial" w:cs="Arial"/>
          <w:b/>
          <w:sz w:val="24"/>
          <w:szCs w:val="24"/>
        </w:rPr>
        <w:t>Sedentarismo</w:t>
      </w:r>
    </w:p>
    <w:p w:rsidR="006F17B2" w:rsidRDefault="006F17B2" w:rsidP="0099022C">
      <w:pPr>
        <w:pStyle w:val="Prrafodelista"/>
        <w:spacing w:line="240" w:lineRule="auto"/>
        <w:rPr>
          <w:rFonts w:ascii="Arial" w:hAnsi="Arial" w:cs="Arial"/>
          <w:b/>
          <w:sz w:val="24"/>
          <w:szCs w:val="24"/>
        </w:rPr>
      </w:pPr>
    </w:p>
    <w:p w:rsidR="006F17B2" w:rsidRDefault="006F17B2" w:rsidP="0099022C">
      <w:pPr>
        <w:pStyle w:val="Prrafodelista"/>
        <w:spacing w:line="240" w:lineRule="auto"/>
        <w:rPr>
          <w:rFonts w:ascii="Arial" w:hAnsi="Arial" w:cs="Arial"/>
          <w:b/>
          <w:sz w:val="24"/>
          <w:szCs w:val="24"/>
        </w:rPr>
      </w:pPr>
    </w:p>
    <w:p w:rsidR="006F17B2" w:rsidRDefault="006F17B2" w:rsidP="0099022C">
      <w:pPr>
        <w:pStyle w:val="Prrafodelista"/>
        <w:spacing w:line="240" w:lineRule="auto"/>
        <w:rPr>
          <w:rFonts w:ascii="Arial" w:hAnsi="Arial" w:cs="Arial"/>
          <w:b/>
          <w:sz w:val="24"/>
          <w:szCs w:val="24"/>
        </w:rPr>
      </w:pPr>
    </w:p>
    <w:p w:rsidR="006F17B2" w:rsidRDefault="006F17B2" w:rsidP="0099022C">
      <w:pPr>
        <w:pStyle w:val="Prrafodelista"/>
        <w:spacing w:line="240" w:lineRule="auto"/>
        <w:rPr>
          <w:rFonts w:ascii="Arial" w:hAnsi="Arial" w:cs="Arial"/>
          <w:b/>
          <w:sz w:val="24"/>
          <w:szCs w:val="24"/>
        </w:rPr>
      </w:pPr>
    </w:p>
    <w:p w:rsidR="0099022C" w:rsidRPr="0099022C" w:rsidRDefault="0099022C" w:rsidP="0099022C">
      <w:pPr>
        <w:pStyle w:val="Prrafodelista"/>
        <w:spacing w:line="240" w:lineRule="auto"/>
        <w:rPr>
          <w:rFonts w:ascii="Arial" w:hAnsi="Arial" w:cs="Arial"/>
          <w:b/>
          <w:sz w:val="24"/>
          <w:szCs w:val="24"/>
        </w:rPr>
      </w:pPr>
    </w:p>
    <w:p w:rsidR="0099022C" w:rsidRPr="0099022C" w:rsidRDefault="0099022C" w:rsidP="0099022C">
      <w:pPr>
        <w:pStyle w:val="Prrafodelista"/>
        <w:spacing w:line="240" w:lineRule="auto"/>
        <w:rPr>
          <w:rFonts w:ascii="Arial" w:hAnsi="Arial" w:cs="Arial"/>
          <w:b/>
          <w:sz w:val="24"/>
          <w:szCs w:val="24"/>
        </w:rPr>
      </w:pPr>
      <w:r w:rsidRPr="0099022C">
        <w:rPr>
          <w:rFonts w:ascii="Arial" w:hAnsi="Arial" w:cs="Arial"/>
          <w:b/>
          <w:sz w:val="24"/>
          <w:szCs w:val="24"/>
        </w:rPr>
        <w:lastRenderedPageBreak/>
        <w:t>GRAFICA 15</w:t>
      </w:r>
    </w:p>
    <w:p w:rsidR="0099022C" w:rsidRPr="0099022C" w:rsidRDefault="0099022C" w:rsidP="0099022C">
      <w:pPr>
        <w:pStyle w:val="Prrafodelista"/>
        <w:spacing w:line="240" w:lineRule="auto"/>
        <w:rPr>
          <w:rFonts w:ascii="Arial" w:hAnsi="Arial" w:cs="Arial"/>
          <w:b/>
          <w:sz w:val="24"/>
          <w:szCs w:val="24"/>
        </w:rPr>
      </w:pPr>
    </w:p>
    <w:p w:rsidR="0099022C" w:rsidRDefault="0099022C" w:rsidP="0099022C">
      <w:pPr>
        <w:pStyle w:val="Prrafodelista"/>
        <w:spacing w:line="240" w:lineRule="auto"/>
        <w:rPr>
          <w:rFonts w:ascii="Arial" w:hAnsi="Arial" w:cs="Arial"/>
          <w:b/>
          <w:sz w:val="24"/>
          <w:szCs w:val="24"/>
        </w:rPr>
      </w:pPr>
      <w:r w:rsidRPr="0099022C">
        <w:rPr>
          <w:rFonts w:ascii="Arial" w:hAnsi="Arial" w:cs="Arial"/>
          <w:b/>
          <w:noProof/>
          <w:sz w:val="24"/>
          <w:szCs w:val="24"/>
          <w:lang w:val="es-ES" w:eastAsia="es-ES"/>
        </w:rPr>
        <w:drawing>
          <wp:inline distT="0" distB="0" distL="0" distR="0" wp14:anchorId="23BC6577" wp14:editId="0D8D4B3E">
            <wp:extent cx="5486400" cy="32004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1036C" w:rsidRPr="0099022C" w:rsidRDefault="00D1036C" w:rsidP="0099022C">
      <w:pPr>
        <w:pStyle w:val="Prrafodelista"/>
        <w:spacing w:line="240" w:lineRule="auto"/>
        <w:rPr>
          <w:rFonts w:ascii="Arial" w:hAnsi="Arial" w:cs="Arial"/>
          <w:b/>
          <w:sz w:val="24"/>
          <w:szCs w:val="24"/>
        </w:rPr>
      </w:pPr>
    </w:p>
    <w:p w:rsidR="0099022C" w:rsidRPr="0099022C" w:rsidRDefault="0099022C" w:rsidP="0099022C">
      <w:pPr>
        <w:pStyle w:val="Prrafodelista"/>
        <w:spacing w:line="240" w:lineRule="auto"/>
        <w:rPr>
          <w:rFonts w:ascii="Arial" w:hAnsi="Arial" w:cs="Arial"/>
          <w:b/>
          <w:sz w:val="24"/>
          <w:szCs w:val="24"/>
        </w:rPr>
      </w:pPr>
    </w:p>
    <w:p w:rsidR="0099022C" w:rsidRPr="00DB36B0" w:rsidRDefault="0099022C" w:rsidP="00DB36B0">
      <w:pPr>
        <w:tabs>
          <w:tab w:val="left" w:pos="900"/>
        </w:tabs>
        <w:spacing w:line="240" w:lineRule="auto"/>
        <w:rPr>
          <w:rFonts w:ascii="Arial" w:hAnsi="Arial" w:cs="Arial"/>
          <w:sz w:val="24"/>
          <w:szCs w:val="24"/>
        </w:rPr>
      </w:pPr>
      <w:r w:rsidRPr="0099022C">
        <w:rPr>
          <w:rFonts w:ascii="Arial" w:hAnsi="Arial" w:cs="Arial"/>
          <w:b/>
          <w:sz w:val="24"/>
          <w:szCs w:val="24"/>
        </w:rPr>
        <w:t xml:space="preserve">GRAFICA 15 </w:t>
      </w:r>
      <w:r w:rsidRPr="0099022C">
        <w:rPr>
          <w:rFonts w:ascii="Arial" w:hAnsi="Arial" w:cs="Arial"/>
          <w:sz w:val="24"/>
          <w:szCs w:val="24"/>
        </w:rPr>
        <w:t>Se evidencian los factores de riesgo a los que los pacientes diabeticos, primero tenemos el antecedente familiar donde 7 pacientes con el 64% lo tienen respecto a los 4 que no, representado el 36%. el segundo factor es el consumo de alcohol donde el SI representa el 45% con 5 personas y el NO representa el 55% con 6 personas. El tercer factor de riesgo fue el tabaco donde el SI representa el 64% con 7 personas mientras que el NO representa el 36% con 4 personas. El cuarto factor de riesgo es el sedentarios donde el SÍ representa el 91% con 10 pacientes mientras que el NO representa el 9% con un paciente.</w:t>
      </w:r>
    </w:p>
    <w:p w:rsidR="0099022C" w:rsidRPr="0099022C" w:rsidRDefault="0099022C" w:rsidP="0099022C">
      <w:pPr>
        <w:spacing w:line="240" w:lineRule="auto"/>
        <w:rPr>
          <w:rFonts w:ascii="Arial" w:hAnsi="Arial" w:cs="Arial"/>
          <w:b/>
          <w:sz w:val="24"/>
          <w:szCs w:val="24"/>
        </w:rPr>
      </w:pPr>
    </w:p>
    <w:p w:rsidR="0099022C" w:rsidRPr="0099022C" w:rsidRDefault="0099022C" w:rsidP="0099022C">
      <w:pPr>
        <w:spacing w:line="240" w:lineRule="auto"/>
        <w:rPr>
          <w:rFonts w:ascii="Arial" w:hAnsi="Arial" w:cs="Arial"/>
          <w:b/>
          <w:sz w:val="24"/>
          <w:szCs w:val="24"/>
        </w:rPr>
      </w:pPr>
      <w:r w:rsidRPr="0099022C">
        <w:rPr>
          <w:rFonts w:ascii="Arial" w:hAnsi="Arial" w:cs="Arial"/>
          <w:b/>
          <w:sz w:val="24"/>
          <w:szCs w:val="24"/>
        </w:rPr>
        <w:t xml:space="preserve">Variables para pacientes </w:t>
      </w:r>
    </w:p>
    <w:p w:rsidR="0099022C" w:rsidRPr="0099022C" w:rsidRDefault="0099022C" w:rsidP="0099022C">
      <w:pPr>
        <w:pStyle w:val="Prrafodelista"/>
        <w:spacing w:line="240" w:lineRule="auto"/>
        <w:rPr>
          <w:rFonts w:ascii="Arial" w:hAnsi="Arial" w:cs="Arial"/>
          <w:b/>
          <w:sz w:val="24"/>
          <w:szCs w:val="24"/>
        </w:rPr>
      </w:pPr>
      <w:r w:rsidRPr="0099022C">
        <w:rPr>
          <w:rFonts w:ascii="Arial" w:hAnsi="Arial" w:cs="Arial"/>
          <w:b/>
          <w:sz w:val="24"/>
          <w:szCs w:val="24"/>
        </w:rPr>
        <w:t>Antecedentes familiares</w:t>
      </w:r>
    </w:p>
    <w:p w:rsidR="0099022C" w:rsidRPr="0099022C" w:rsidRDefault="0099022C" w:rsidP="0099022C">
      <w:pPr>
        <w:pStyle w:val="Prrafodelista"/>
        <w:spacing w:line="240" w:lineRule="auto"/>
        <w:rPr>
          <w:rFonts w:ascii="Arial" w:hAnsi="Arial" w:cs="Arial"/>
          <w:b/>
          <w:sz w:val="24"/>
          <w:szCs w:val="24"/>
        </w:rPr>
      </w:pPr>
      <w:r w:rsidRPr="0099022C">
        <w:rPr>
          <w:rFonts w:ascii="Arial" w:hAnsi="Arial" w:cs="Arial"/>
          <w:b/>
          <w:sz w:val="24"/>
          <w:szCs w:val="24"/>
        </w:rPr>
        <w:t>Consumo de alcohol</w:t>
      </w:r>
    </w:p>
    <w:p w:rsidR="0099022C" w:rsidRPr="0099022C" w:rsidRDefault="0099022C" w:rsidP="0099022C">
      <w:pPr>
        <w:pStyle w:val="Prrafodelista"/>
        <w:spacing w:line="240" w:lineRule="auto"/>
        <w:rPr>
          <w:rFonts w:ascii="Arial" w:hAnsi="Arial" w:cs="Arial"/>
          <w:b/>
          <w:sz w:val="24"/>
          <w:szCs w:val="24"/>
        </w:rPr>
      </w:pPr>
      <w:r w:rsidRPr="0099022C">
        <w:rPr>
          <w:rFonts w:ascii="Arial" w:hAnsi="Arial" w:cs="Arial"/>
          <w:b/>
          <w:sz w:val="24"/>
          <w:szCs w:val="24"/>
        </w:rPr>
        <w:t>Tabaco</w:t>
      </w:r>
    </w:p>
    <w:p w:rsidR="0099022C" w:rsidRDefault="0099022C" w:rsidP="0099022C">
      <w:pPr>
        <w:pStyle w:val="Prrafodelista"/>
        <w:spacing w:line="240" w:lineRule="auto"/>
        <w:rPr>
          <w:rFonts w:ascii="Arial" w:hAnsi="Arial" w:cs="Arial"/>
          <w:b/>
          <w:sz w:val="24"/>
          <w:szCs w:val="24"/>
        </w:rPr>
      </w:pPr>
      <w:r w:rsidRPr="0099022C">
        <w:rPr>
          <w:rFonts w:ascii="Arial" w:hAnsi="Arial" w:cs="Arial"/>
          <w:b/>
          <w:sz w:val="24"/>
          <w:szCs w:val="24"/>
        </w:rPr>
        <w:t>Sedentarismo</w:t>
      </w:r>
    </w:p>
    <w:p w:rsidR="006F17B2" w:rsidRDefault="006F17B2" w:rsidP="0099022C">
      <w:pPr>
        <w:pStyle w:val="Prrafodelista"/>
        <w:spacing w:line="240" w:lineRule="auto"/>
        <w:rPr>
          <w:rFonts w:ascii="Arial" w:hAnsi="Arial" w:cs="Arial"/>
          <w:b/>
          <w:sz w:val="24"/>
          <w:szCs w:val="24"/>
        </w:rPr>
      </w:pPr>
    </w:p>
    <w:p w:rsidR="006F17B2" w:rsidRDefault="006F17B2" w:rsidP="0099022C">
      <w:pPr>
        <w:pStyle w:val="Prrafodelista"/>
        <w:spacing w:line="240" w:lineRule="auto"/>
        <w:rPr>
          <w:rFonts w:ascii="Arial" w:hAnsi="Arial" w:cs="Arial"/>
          <w:b/>
          <w:sz w:val="24"/>
          <w:szCs w:val="24"/>
        </w:rPr>
      </w:pPr>
    </w:p>
    <w:p w:rsidR="006F17B2" w:rsidRDefault="006F17B2" w:rsidP="0099022C">
      <w:pPr>
        <w:pStyle w:val="Prrafodelista"/>
        <w:spacing w:line="240" w:lineRule="auto"/>
        <w:rPr>
          <w:rFonts w:ascii="Arial" w:hAnsi="Arial" w:cs="Arial"/>
          <w:b/>
          <w:sz w:val="24"/>
          <w:szCs w:val="24"/>
        </w:rPr>
      </w:pPr>
    </w:p>
    <w:p w:rsidR="006F17B2" w:rsidRDefault="006F17B2" w:rsidP="0099022C">
      <w:pPr>
        <w:pStyle w:val="Prrafodelista"/>
        <w:spacing w:line="240" w:lineRule="auto"/>
        <w:rPr>
          <w:rFonts w:ascii="Arial" w:hAnsi="Arial" w:cs="Arial"/>
          <w:b/>
          <w:sz w:val="24"/>
          <w:szCs w:val="24"/>
        </w:rPr>
      </w:pPr>
    </w:p>
    <w:p w:rsidR="006F17B2" w:rsidRDefault="006F17B2" w:rsidP="0099022C">
      <w:pPr>
        <w:pStyle w:val="Prrafodelista"/>
        <w:spacing w:line="240" w:lineRule="auto"/>
        <w:rPr>
          <w:rFonts w:ascii="Arial" w:hAnsi="Arial" w:cs="Arial"/>
          <w:b/>
          <w:sz w:val="24"/>
          <w:szCs w:val="24"/>
        </w:rPr>
      </w:pPr>
    </w:p>
    <w:p w:rsidR="006F17B2" w:rsidRPr="0099022C" w:rsidRDefault="006F17B2" w:rsidP="0099022C">
      <w:pPr>
        <w:pStyle w:val="Prrafodelista"/>
        <w:spacing w:line="240" w:lineRule="auto"/>
        <w:rPr>
          <w:rFonts w:ascii="Arial" w:hAnsi="Arial" w:cs="Arial"/>
          <w:b/>
          <w:sz w:val="24"/>
          <w:szCs w:val="24"/>
        </w:rPr>
      </w:pPr>
    </w:p>
    <w:p w:rsidR="0099022C" w:rsidRPr="0099022C" w:rsidRDefault="0099022C" w:rsidP="0099022C">
      <w:pPr>
        <w:spacing w:line="240" w:lineRule="auto"/>
        <w:rPr>
          <w:rFonts w:ascii="Arial" w:hAnsi="Arial" w:cs="Arial"/>
          <w:b/>
          <w:sz w:val="24"/>
          <w:szCs w:val="24"/>
        </w:rPr>
      </w:pPr>
      <w:r w:rsidRPr="0099022C">
        <w:rPr>
          <w:rFonts w:ascii="Arial" w:hAnsi="Arial" w:cs="Arial"/>
          <w:b/>
          <w:sz w:val="24"/>
          <w:szCs w:val="24"/>
        </w:rPr>
        <w:lastRenderedPageBreak/>
        <w:t>GRAFICO 16</w:t>
      </w:r>
    </w:p>
    <w:p w:rsidR="0099022C" w:rsidRDefault="0099022C" w:rsidP="0099022C">
      <w:pPr>
        <w:spacing w:line="240" w:lineRule="auto"/>
        <w:rPr>
          <w:rFonts w:ascii="Arial" w:hAnsi="Arial" w:cs="Arial"/>
          <w:sz w:val="24"/>
          <w:szCs w:val="24"/>
        </w:rPr>
      </w:pPr>
      <w:r w:rsidRPr="0099022C">
        <w:rPr>
          <w:rFonts w:ascii="Arial" w:hAnsi="Arial" w:cs="Arial"/>
          <w:noProof/>
          <w:sz w:val="24"/>
          <w:szCs w:val="24"/>
          <w:lang w:val="es-ES" w:eastAsia="es-ES"/>
        </w:rPr>
        <w:drawing>
          <wp:inline distT="0" distB="0" distL="0" distR="0" wp14:anchorId="008C482B" wp14:editId="20B94768">
            <wp:extent cx="5486400" cy="32004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1036C" w:rsidRPr="0099022C" w:rsidRDefault="00D1036C" w:rsidP="0099022C">
      <w:pPr>
        <w:spacing w:line="240" w:lineRule="auto"/>
        <w:rPr>
          <w:rFonts w:ascii="Arial" w:hAnsi="Arial" w:cs="Arial"/>
          <w:sz w:val="24"/>
          <w:szCs w:val="24"/>
        </w:rPr>
      </w:pPr>
    </w:p>
    <w:p w:rsidR="0099022C" w:rsidRPr="0099022C" w:rsidRDefault="0099022C" w:rsidP="0099022C">
      <w:pPr>
        <w:spacing w:line="240" w:lineRule="auto"/>
        <w:rPr>
          <w:rFonts w:ascii="Arial" w:hAnsi="Arial" w:cs="Arial"/>
          <w:sz w:val="24"/>
          <w:szCs w:val="24"/>
        </w:rPr>
      </w:pPr>
      <w:r w:rsidRPr="0099022C">
        <w:rPr>
          <w:rFonts w:ascii="Arial" w:hAnsi="Arial" w:cs="Arial"/>
          <w:b/>
          <w:sz w:val="24"/>
          <w:szCs w:val="24"/>
        </w:rPr>
        <w:t>GRAFICO 16</w:t>
      </w:r>
      <w:r w:rsidRPr="0099022C">
        <w:rPr>
          <w:rFonts w:ascii="Arial" w:hAnsi="Arial" w:cs="Arial"/>
          <w:sz w:val="24"/>
          <w:szCs w:val="24"/>
        </w:rPr>
        <w:t xml:space="preserve"> Se evidencian los factores de riesgo en los pacientes hipertensos, en el primer factor de riesgo que es el antecedente familiar, el SÍ representa el 74% con 29 pacientes, mientras que el NO el 26% con 10 pacientes, el segundo factor que es el consumo de alcohol, el SÍ representa el 5% con 2 pacientes, mientras que el NO el 95% con 37 pacientes. En el tercer factor que es el tabaco el SÍ representa el 31% con 12 pacientes, mientras que el NO representa el 69% con 27 pacientes y el cuarto factor es el sedentarismo donde el SÍ representa el 97% con 38 pacientes, mientras que el no representa el 3% con un paciente.</w:t>
      </w:r>
    </w:p>
    <w:p w:rsidR="0099022C" w:rsidRDefault="0099022C" w:rsidP="0099022C"/>
    <w:p w:rsidR="006F17B2" w:rsidRDefault="006F17B2" w:rsidP="0099022C"/>
    <w:p w:rsidR="006F17B2" w:rsidRDefault="006F17B2" w:rsidP="0099022C"/>
    <w:p w:rsidR="006F17B2" w:rsidRDefault="006F17B2" w:rsidP="0099022C"/>
    <w:p w:rsidR="006F17B2" w:rsidRDefault="006F17B2" w:rsidP="0099022C"/>
    <w:p w:rsidR="004C606B" w:rsidRDefault="004C606B" w:rsidP="009D2B05">
      <w:pPr>
        <w:spacing w:line="240" w:lineRule="auto"/>
        <w:rPr>
          <w:rFonts w:ascii="Arial" w:hAnsi="Arial" w:cs="Arial"/>
          <w:b/>
          <w:sz w:val="24"/>
          <w:szCs w:val="24"/>
        </w:rPr>
      </w:pPr>
    </w:p>
    <w:p w:rsidR="002717DC" w:rsidRDefault="002717DC" w:rsidP="002717DC">
      <w:pPr>
        <w:pStyle w:val="Prrafodelista"/>
        <w:numPr>
          <w:ilvl w:val="0"/>
          <w:numId w:val="7"/>
        </w:numPr>
        <w:tabs>
          <w:tab w:val="left" w:pos="3180"/>
          <w:tab w:val="center" w:pos="4419"/>
        </w:tabs>
        <w:spacing w:line="240" w:lineRule="auto"/>
        <w:rPr>
          <w:rFonts w:ascii="Arial" w:hAnsi="Arial" w:cs="Arial"/>
          <w:b/>
          <w:sz w:val="24"/>
          <w:szCs w:val="24"/>
        </w:rPr>
      </w:pPr>
      <w:r w:rsidRPr="002717DC">
        <w:rPr>
          <w:rFonts w:ascii="Arial" w:hAnsi="Arial" w:cs="Arial"/>
          <w:b/>
          <w:sz w:val="24"/>
          <w:szCs w:val="24"/>
        </w:rPr>
        <w:lastRenderedPageBreak/>
        <w:t>CONCLUCIONES</w:t>
      </w:r>
    </w:p>
    <w:p w:rsidR="009A5238" w:rsidRDefault="009A5238" w:rsidP="009A5238">
      <w:pPr>
        <w:pStyle w:val="Prrafodelista"/>
        <w:tabs>
          <w:tab w:val="left" w:pos="3180"/>
          <w:tab w:val="center" w:pos="4419"/>
        </w:tabs>
        <w:spacing w:line="240" w:lineRule="auto"/>
        <w:ind w:left="480"/>
        <w:rPr>
          <w:rFonts w:ascii="Arial" w:hAnsi="Arial" w:cs="Arial"/>
          <w:b/>
          <w:sz w:val="24"/>
          <w:szCs w:val="24"/>
        </w:rPr>
      </w:pPr>
    </w:p>
    <w:p w:rsidR="000269A2" w:rsidRPr="002E0260" w:rsidRDefault="0070236A" w:rsidP="009A5238">
      <w:pPr>
        <w:pStyle w:val="Prrafodelista"/>
        <w:numPr>
          <w:ilvl w:val="0"/>
          <w:numId w:val="27"/>
        </w:numPr>
        <w:tabs>
          <w:tab w:val="left" w:pos="3180"/>
          <w:tab w:val="center" w:pos="4419"/>
        </w:tabs>
        <w:spacing w:line="240" w:lineRule="auto"/>
        <w:rPr>
          <w:rFonts w:ascii="Arial" w:hAnsi="Arial" w:cs="Arial"/>
          <w:sz w:val="24"/>
          <w:szCs w:val="24"/>
        </w:rPr>
      </w:pPr>
      <w:r w:rsidRPr="009A5238">
        <w:rPr>
          <w:rFonts w:ascii="Arial" w:hAnsi="Arial" w:cs="Arial"/>
          <w:sz w:val="24"/>
          <w:szCs w:val="24"/>
        </w:rPr>
        <w:t>Se concluyo  que la hipertensión arterial se presento mayoritariamente en mujeres .</w:t>
      </w:r>
    </w:p>
    <w:p w:rsidR="002E0260" w:rsidRPr="009A5238" w:rsidRDefault="002E0260" w:rsidP="002E0260">
      <w:pPr>
        <w:pStyle w:val="Prrafodelista"/>
        <w:tabs>
          <w:tab w:val="left" w:pos="3180"/>
          <w:tab w:val="center" w:pos="4419"/>
        </w:tabs>
        <w:spacing w:line="240" w:lineRule="auto"/>
        <w:ind w:left="785"/>
        <w:rPr>
          <w:rFonts w:ascii="Arial" w:hAnsi="Arial" w:cs="Arial"/>
          <w:sz w:val="24"/>
          <w:szCs w:val="24"/>
        </w:rPr>
      </w:pPr>
    </w:p>
    <w:p w:rsidR="002E0260" w:rsidRPr="002E0260" w:rsidRDefault="0070236A" w:rsidP="002E0260">
      <w:pPr>
        <w:pStyle w:val="Prrafodelista"/>
        <w:numPr>
          <w:ilvl w:val="0"/>
          <w:numId w:val="27"/>
        </w:numPr>
        <w:tabs>
          <w:tab w:val="left" w:pos="3180"/>
          <w:tab w:val="center" w:pos="4419"/>
        </w:tabs>
        <w:spacing w:line="240" w:lineRule="auto"/>
        <w:rPr>
          <w:rFonts w:ascii="Arial" w:hAnsi="Arial" w:cs="Arial"/>
          <w:sz w:val="24"/>
          <w:szCs w:val="24"/>
        </w:rPr>
      </w:pPr>
      <w:r w:rsidRPr="009A5238">
        <w:rPr>
          <w:rFonts w:ascii="Arial" w:hAnsi="Arial" w:cs="Arial"/>
          <w:sz w:val="24"/>
          <w:szCs w:val="24"/>
        </w:rPr>
        <w:t>La</w:t>
      </w:r>
      <w:r w:rsidR="00F44E4D">
        <w:rPr>
          <w:rFonts w:ascii="Arial" w:hAnsi="Arial" w:cs="Arial"/>
          <w:sz w:val="24"/>
          <w:szCs w:val="24"/>
        </w:rPr>
        <w:t xml:space="preserve"> Diabetes Mellitus se presentó mayoritariamente en mujeres, con un 55% de toda la población entre las edades de 40 - 60 años.</w:t>
      </w:r>
    </w:p>
    <w:p w:rsidR="002E0260" w:rsidRPr="002E0260" w:rsidRDefault="002E0260" w:rsidP="002E0260">
      <w:pPr>
        <w:pStyle w:val="Prrafodelista"/>
        <w:tabs>
          <w:tab w:val="left" w:pos="3180"/>
          <w:tab w:val="center" w:pos="4419"/>
        </w:tabs>
        <w:spacing w:line="240" w:lineRule="auto"/>
        <w:ind w:left="785"/>
        <w:rPr>
          <w:rFonts w:ascii="Arial" w:hAnsi="Arial" w:cs="Arial"/>
          <w:sz w:val="24"/>
          <w:szCs w:val="24"/>
        </w:rPr>
      </w:pPr>
    </w:p>
    <w:p w:rsidR="002E0260" w:rsidRPr="002E0260" w:rsidRDefault="0070236A" w:rsidP="002E0260">
      <w:pPr>
        <w:pStyle w:val="Prrafodelista"/>
        <w:numPr>
          <w:ilvl w:val="0"/>
          <w:numId w:val="27"/>
        </w:numPr>
        <w:tabs>
          <w:tab w:val="left" w:pos="3180"/>
          <w:tab w:val="center" w:pos="4419"/>
        </w:tabs>
        <w:spacing w:line="240" w:lineRule="auto"/>
        <w:rPr>
          <w:rFonts w:ascii="Arial" w:hAnsi="Arial" w:cs="Arial"/>
          <w:sz w:val="24"/>
          <w:szCs w:val="24"/>
        </w:rPr>
      </w:pPr>
      <w:r w:rsidRPr="009A5238">
        <w:rPr>
          <w:rFonts w:ascii="Arial" w:hAnsi="Arial" w:cs="Arial"/>
          <w:sz w:val="24"/>
          <w:szCs w:val="24"/>
        </w:rPr>
        <w:t>Los grupo etarios con mayor  tasa de incidencia en hipertensión arterial fueron los 40 – 51 años para mujeres y 40 – 60 años para los hombres.</w:t>
      </w:r>
    </w:p>
    <w:p w:rsidR="002E0260" w:rsidRPr="009A5238" w:rsidRDefault="002E0260" w:rsidP="002E0260">
      <w:pPr>
        <w:pStyle w:val="Prrafodelista"/>
        <w:tabs>
          <w:tab w:val="left" w:pos="3180"/>
          <w:tab w:val="center" w:pos="4419"/>
        </w:tabs>
        <w:spacing w:line="240" w:lineRule="auto"/>
        <w:ind w:left="785"/>
        <w:rPr>
          <w:rFonts w:ascii="Arial" w:hAnsi="Arial" w:cs="Arial"/>
          <w:sz w:val="24"/>
          <w:szCs w:val="24"/>
        </w:rPr>
      </w:pPr>
    </w:p>
    <w:p w:rsidR="002E0260" w:rsidRPr="002E0260" w:rsidRDefault="0070236A" w:rsidP="002E0260">
      <w:pPr>
        <w:pStyle w:val="Prrafodelista"/>
        <w:numPr>
          <w:ilvl w:val="0"/>
          <w:numId w:val="27"/>
        </w:numPr>
        <w:tabs>
          <w:tab w:val="left" w:pos="3180"/>
          <w:tab w:val="center" w:pos="4419"/>
        </w:tabs>
        <w:spacing w:line="240" w:lineRule="auto"/>
        <w:rPr>
          <w:rFonts w:ascii="Arial" w:hAnsi="Arial" w:cs="Arial"/>
          <w:sz w:val="24"/>
          <w:szCs w:val="24"/>
        </w:rPr>
      </w:pPr>
      <w:r w:rsidRPr="009A5238">
        <w:rPr>
          <w:rFonts w:ascii="Arial" w:hAnsi="Arial" w:cs="Arial"/>
          <w:sz w:val="24"/>
          <w:szCs w:val="24"/>
        </w:rPr>
        <w:t>Se concluye que tanto la diabetes como la hipertensión arterial se presento mayoritariamente en mujeres, teniendo en cuenta que se diagnosticaron mayor porcentaje de mujeres con estas patologías con respecto a los hombres.</w:t>
      </w:r>
    </w:p>
    <w:p w:rsidR="002E0260" w:rsidRPr="009A5238" w:rsidRDefault="002E0260" w:rsidP="002E0260">
      <w:pPr>
        <w:pStyle w:val="Prrafodelista"/>
        <w:tabs>
          <w:tab w:val="left" w:pos="3180"/>
          <w:tab w:val="center" w:pos="4419"/>
        </w:tabs>
        <w:spacing w:line="240" w:lineRule="auto"/>
        <w:ind w:left="785"/>
        <w:rPr>
          <w:rFonts w:ascii="Arial" w:hAnsi="Arial" w:cs="Arial"/>
          <w:sz w:val="24"/>
          <w:szCs w:val="24"/>
        </w:rPr>
      </w:pPr>
    </w:p>
    <w:p w:rsidR="009A5238" w:rsidRPr="009A5238" w:rsidRDefault="009A5238" w:rsidP="009A5238">
      <w:pPr>
        <w:pStyle w:val="Prrafodelista"/>
        <w:numPr>
          <w:ilvl w:val="0"/>
          <w:numId w:val="27"/>
        </w:numPr>
        <w:tabs>
          <w:tab w:val="left" w:pos="3180"/>
          <w:tab w:val="center" w:pos="4419"/>
        </w:tabs>
        <w:spacing w:line="240" w:lineRule="auto"/>
        <w:rPr>
          <w:rFonts w:ascii="Arial" w:hAnsi="Arial" w:cs="Arial"/>
          <w:sz w:val="24"/>
          <w:szCs w:val="24"/>
        </w:rPr>
      </w:pPr>
      <w:r>
        <w:rPr>
          <w:rFonts w:ascii="Arial" w:hAnsi="Arial" w:cs="Arial"/>
          <w:sz w:val="24"/>
          <w:szCs w:val="24"/>
        </w:rPr>
        <w:t>Las variables como sedentarismo, consumo de alchol, tabaquismo y antecedentes familiares se relacionan con la incedencia de las enfermedades.</w:t>
      </w:r>
    </w:p>
    <w:p w:rsidR="009A5238" w:rsidRDefault="009A5238" w:rsidP="009A5238">
      <w:pPr>
        <w:tabs>
          <w:tab w:val="left" w:pos="3180"/>
          <w:tab w:val="center" w:pos="4419"/>
        </w:tabs>
        <w:spacing w:line="240" w:lineRule="auto"/>
        <w:rPr>
          <w:rFonts w:ascii="Arial" w:hAnsi="Arial" w:cs="Arial"/>
          <w:sz w:val="24"/>
          <w:szCs w:val="24"/>
        </w:rPr>
      </w:pPr>
    </w:p>
    <w:p w:rsidR="009A5238" w:rsidRDefault="009A5238" w:rsidP="009A5238">
      <w:pPr>
        <w:tabs>
          <w:tab w:val="left" w:pos="3180"/>
          <w:tab w:val="center" w:pos="4419"/>
        </w:tabs>
        <w:spacing w:line="240" w:lineRule="auto"/>
        <w:rPr>
          <w:rFonts w:ascii="Arial" w:hAnsi="Arial" w:cs="Arial"/>
          <w:sz w:val="24"/>
          <w:szCs w:val="24"/>
        </w:rPr>
      </w:pPr>
    </w:p>
    <w:p w:rsidR="009A5238" w:rsidRDefault="009A5238" w:rsidP="009A5238">
      <w:pPr>
        <w:tabs>
          <w:tab w:val="left" w:pos="3180"/>
          <w:tab w:val="center" w:pos="4419"/>
        </w:tabs>
        <w:spacing w:line="240" w:lineRule="auto"/>
        <w:rPr>
          <w:rFonts w:ascii="Arial" w:hAnsi="Arial" w:cs="Arial"/>
          <w:sz w:val="24"/>
          <w:szCs w:val="24"/>
        </w:rPr>
      </w:pPr>
    </w:p>
    <w:p w:rsidR="009A5238" w:rsidRDefault="009A5238" w:rsidP="009A5238">
      <w:pPr>
        <w:tabs>
          <w:tab w:val="left" w:pos="3180"/>
          <w:tab w:val="center" w:pos="4419"/>
        </w:tabs>
        <w:spacing w:line="240" w:lineRule="auto"/>
        <w:rPr>
          <w:rFonts w:ascii="Arial" w:hAnsi="Arial" w:cs="Arial"/>
          <w:sz w:val="24"/>
          <w:szCs w:val="24"/>
        </w:rPr>
      </w:pPr>
    </w:p>
    <w:p w:rsidR="009A5238" w:rsidRDefault="009A5238" w:rsidP="009A5238">
      <w:pPr>
        <w:tabs>
          <w:tab w:val="left" w:pos="3180"/>
          <w:tab w:val="center" w:pos="4419"/>
        </w:tabs>
        <w:spacing w:line="240" w:lineRule="auto"/>
        <w:rPr>
          <w:rFonts w:ascii="Arial" w:hAnsi="Arial" w:cs="Arial"/>
          <w:sz w:val="24"/>
          <w:szCs w:val="24"/>
        </w:rPr>
      </w:pPr>
    </w:p>
    <w:p w:rsidR="009A5238" w:rsidRDefault="009A5238" w:rsidP="009A5238">
      <w:pPr>
        <w:tabs>
          <w:tab w:val="left" w:pos="3180"/>
          <w:tab w:val="center" w:pos="4419"/>
        </w:tabs>
        <w:spacing w:line="240" w:lineRule="auto"/>
        <w:rPr>
          <w:rFonts w:ascii="Arial" w:hAnsi="Arial" w:cs="Arial"/>
          <w:sz w:val="24"/>
          <w:szCs w:val="24"/>
        </w:rPr>
      </w:pPr>
    </w:p>
    <w:p w:rsidR="009A5238" w:rsidRDefault="009A5238" w:rsidP="009A5238">
      <w:pPr>
        <w:tabs>
          <w:tab w:val="left" w:pos="3180"/>
          <w:tab w:val="center" w:pos="4419"/>
        </w:tabs>
        <w:spacing w:line="240" w:lineRule="auto"/>
        <w:rPr>
          <w:rFonts w:ascii="Arial" w:hAnsi="Arial" w:cs="Arial"/>
          <w:sz w:val="24"/>
          <w:szCs w:val="24"/>
        </w:rPr>
      </w:pPr>
    </w:p>
    <w:p w:rsidR="009A5238" w:rsidRDefault="009A5238" w:rsidP="009A5238">
      <w:pPr>
        <w:tabs>
          <w:tab w:val="left" w:pos="3180"/>
          <w:tab w:val="center" w:pos="4419"/>
        </w:tabs>
        <w:spacing w:line="240" w:lineRule="auto"/>
        <w:rPr>
          <w:rFonts w:ascii="Arial" w:hAnsi="Arial" w:cs="Arial"/>
          <w:sz w:val="24"/>
          <w:szCs w:val="24"/>
        </w:rPr>
      </w:pPr>
    </w:p>
    <w:p w:rsidR="009A5238" w:rsidRDefault="009A5238" w:rsidP="009A5238">
      <w:pPr>
        <w:tabs>
          <w:tab w:val="left" w:pos="3180"/>
          <w:tab w:val="center" w:pos="4419"/>
        </w:tabs>
        <w:spacing w:line="240" w:lineRule="auto"/>
        <w:rPr>
          <w:rFonts w:ascii="Arial" w:hAnsi="Arial" w:cs="Arial"/>
          <w:sz w:val="24"/>
          <w:szCs w:val="24"/>
        </w:rPr>
      </w:pPr>
    </w:p>
    <w:p w:rsidR="009A5238" w:rsidRDefault="009A5238" w:rsidP="009A5238">
      <w:pPr>
        <w:tabs>
          <w:tab w:val="left" w:pos="3180"/>
          <w:tab w:val="center" w:pos="4419"/>
        </w:tabs>
        <w:spacing w:line="240" w:lineRule="auto"/>
        <w:rPr>
          <w:rFonts w:ascii="Arial" w:hAnsi="Arial" w:cs="Arial"/>
          <w:sz w:val="24"/>
          <w:szCs w:val="24"/>
        </w:rPr>
      </w:pPr>
    </w:p>
    <w:p w:rsidR="009A5238" w:rsidRDefault="009A5238" w:rsidP="009A5238">
      <w:pPr>
        <w:tabs>
          <w:tab w:val="left" w:pos="3180"/>
          <w:tab w:val="center" w:pos="4419"/>
        </w:tabs>
        <w:spacing w:line="240" w:lineRule="auto"/>
        <w:rPr>
          <w:rFonts w:ascii="Arial" w:hAnsi="Arial" w:cs="Arial"/>
          <w:sz w:val="24"/>
          <w:szCs w:val="24"/>
        </w:rPr>
      </w:pPr>
    </w:p>
    <w:p w:rsidR="009A5238" w:rsidRDefault="009A5238" w:rsidP="009A5238">
      <w:pPr>
        <w:tabs>
          <w:tab w:val="left" w:pos="3180"/>
          <w:tab w:val="center" w:pos="4419"/>
        </w:tabs>
        <w:spacing w:line="240" w:lineRule="auto"/>
        <w:rPr>
          <w:rFonts w:ascii="Arial" w:hAnsi="Arial" w:cs="Arial"/>
          <w:sz w:val="24"/>
          <w:szCs w:val="24"/>
        </w:rPr>
      </w:pPr>
    </w:p>
    <w:p w:rsidR="009A5238" w:rsidRDefault="009A5238" w:rsidP="009A5238">
      <w:pPr>
        <w:tabs>
          <w:tab w:val="left" w:pos="3180"/>
          <w:tab w:val="center" w:pos="4419"/>
        </w:tabs>
        <w:spacing w:line="240" w:lineRule="auto"/>
        <w:rPr>
          <w:rFonts w:ascii="Arial" w:hAnsi="Arial" w:cs="Arial"/>
          <w:sz w:val="24"/>
          <w:szCs w:val="24"/>
        </w:rPr>
      </w:pPr>
    </w:p>
    <w:p w:rsidR="009A5238" w:rsidRDefault="009A5238" w:rsidP="009A5238">
      <w:pPr>
        <w:tabs>
          <w:tab w:val="left" w:pos="3180"/>
          <w:tab w:val="center" w:pos="4419"/>
        </w:tabs>
        <w:spacing w:line="240" w:lineRule="auto"/>
        <w:rPr>
          <w:rFonts w:ascii="Arial" w:hAnsi="Arial" w:cs="Arial"/>
          <w:sz w:val="24"/>
          <w:szCs w:val="24"/>
        </w:rPr>
      </w:pPr>
    </w:p>
    <w:p w:rsidR="009A5238" w:rsidRDefault="009A5238" w:rsidP="009A5238">
      <w:pPr>
        <w:tabs>
          <w:tab w:val="left" w:pos="3180"/>
          <w:tab w:val="center" w:pos="4419"/>
        </w:tabs>
        <w:spacing w:line="240" w:lineRule="auto"/>
        <w:rPr>
          <w:rFonts w:ascii="Arial" w:hAnsi="Arial" w:cs="Arial"/>
          <w:sz w:val="24"/>
          <w:szCs w:val="24"/>
        </w:rPr>
      </w:pPr>
    </w:p>
    <w:p w:rsidR="002717DC" w:rsidRPr="009A5238" w:rsidRDefault="002717DC" w:rsidP="002717DC">
      <w:pPr>
        <w:tabs>
          <w:tab w:val="left" w:pos="3180"/>
          <w:tab w:val="center" w:pos="4419"/>
        </w:tabs>
        <w:spacing w:line="240" w:lineRule="auto"/>
        <w:rPr>
          <w:rFonts w:ascii="Arial" w:hAnsi="Arial" w:cs="Arial"/>
          <w:b/>
          <w:sz w:val="24"/>
          <w:szCs w:val="24"/>
        </w:rPr>
      </w:pPr>
    </w:p>
    <w:p w:rsidR="009A5238" w:rsidRDefault="009A5238" w:rsidP="009A5238">
      <w:pPr>
        <w:pStyle w:val="Prrafodelista"/>
        <w:numPr>
          <w:ilvl w:val="0"/>
          <w:numId w:val="7"/>
        </w:numPr>
        <w:tabs>
          <w:tab w:val="left" w:pos="3180"/>
          <w:tab w:val="center" w:pos="4419"/>
        </w:tabs>
        <w:spacing w:line="240" w:lineRule="auto"/>
        <w:rPr>
          <w:rFonts w:ascii="Arial" w:hAnsi="Arial" w:cs="Arial"/>
          <w:b/>
          <w:sz w:val="24"/>
          <w:szCs w:val="24"/>
        </w:rPr>
      </w:pPr>
      <w:r w:rsidRPr="009A5238">
        <w:rPr>
          <w:rFonts w:ascii="Arial" w:hAnsi="Arial" w:cs="Arial"/>
          <w:b/>
          <w:sz w:val="24"/>
          <w:szCs w:val="24"/>
        </w:rPr>
        <w:lastRenderedPageBreak/>
        <w:t>RECOMENDACIONES</w:t>
      </w:r>
    </w:p>
    <w:p w:rsidR="009A5238" w:rsidRDefault="009A5238" w:rsidP="009A5238">
      <w:pPr>
        <w:pStyle w:val="Prrafodelista"/>
        <w:tabs>
          <w:tab w:val="left" w:pos="3180"/>
          <w:tab w:val="center" w:pos="4419"/>
        </w:tabs>
        <w:spacing w:line="240" w:lineRule="auto"/>
        <w:ind w:left="480"/>
        <w:rPr>
          <w:rFonts w:ascii="Arial" w:hAnsi="Arial" w:cs="Arial"/>
          <w:b/>
          <w:sz w:val="24"/>
          <w:szCs w:val="24"/>
        </w:rPr>
      </w:pPr>
    </w:p>
    <w:p w:rsidR="009A5238" w:rsidRPr="002E0260" w:rsidRDefault="009A5238" w:rsidP="009A5238">
      <w:pPr>
        <w:pStyle w:val="Prrafodelista"/>
        <w:numPr>
          <w:ilvl w:val="0"/>
          <w:numId w:val="28"/>
        </w:numPr>
        <w:tabs>
          <w:tab w:val="left" w:pos="3180"/>
          <w:tab w:val="center" w:pos="4419"/>
        </w:tabs>
        <w:spacing w:line="240" w:lineRule="auto"/>
        <w:rPr>
          <w:rFonts w:ascii="Arial" w:hAnsi="Arial" w:cs="Arial"/>
          <w:b/>
          <w:sz w:val="24"/>
          <w:szCs w:val="24"/>
        </w:rPr>
      </w:pPr>
      <w:r>
        <w:rPr>
          <w:rFonts w:ascii="Arial" w:hAnsi="Arial" w:cs="Arial"/>
          <w:sz w:val="24"/>
          <w:szCs w:val="24"/>
        </w:rPr>
        <w:t>Reali</w:t>
      </w:r>
      <w:r w:rsidR="002E0260">
        <w:rPr>
          <w:rFonts w:ascii="Arial" w:hAnsi="Arial" w:cs="Arial"/>
          <w:sz w:val="24"/>
          <w:szCs w:val="24"/>
        </w:rPr>
        <w:t xml:space="preserve">zar una investigacion futura </w:t>
      </w:r>
      <w:r>
        <w:rPr>
          <w:rFonts w:ascii="Arial" w:hAnsi="Arial" w:cs="Arial"/>
          <w:sz w:val="24"/>
          <w:szCs w:val="24"/>
        </w:rPr>
        <w:t>con un mayor intervalo de tiempo e incluir otros centros de salud del distrito.</w:t>
      </w:r>
    </w:p>
    <w:p w:rsidR="002E0260" w:rsidRPr="009A5238" w:rsidRDefault="002E0260" w:rsidP="002E0260">
      <w:pPr>
        <w:pStyle w:val="Prrafodelista"/>
        <w:tabs>
          <w:tab w:val="left" w:pos="3180"/>
          <w:tab w:val="center" w:pos="4419"/>
        </w:tabs>
        <w:spacing w:line="240" w:lineRule="auto"/>
        <w:ind w:left="643"/>
        <w:rPr>
          <w:rFonts w:ascii="Arial" w:hAnsi="Arial" w:cs="Arial"/>
          <w:b/>
          <w:sz w:val="24"/>
          <w:szCs w:val="24"/>
        </w:rPr>
      </w:pPr>
    </w:p>
    <w:p w:rsidR="009A5238" w:rsidRPr="002E0260" w:rsidRDefault="002E0260" w:rsidP="009A5238">
      <w:pPr>
        <w:pStyle w:val="Prrafodelista"/>
        <w:numPr>
          <w:ilvl w:val="0"/>
          <w:numId w:val="28"/>
        </w:numPr>
        <w:tabs>
          <w:tab w:val="left" w:pos="3180"/>
          <w:tab w:val="center" w:pos="4419"/>
        </w:tabs>
        <w:spacing w:line="240" w:lineRule="auto"/>
        <w:rPr>
          <w:rFonts w:ascii="Arial" w:hAnsi="Arial" w:cs="Arial"/>
          <w:b/>
          <w:sz w:val="24"/>
          <w:szCs w:val="24"/>
        </w:rPr>
      </w:pPr>
      <w:r>
        <w:rPr>
          <w:rFonts w:ascii="Arial" w:hAnsi="Arial" w:cs="Arial"/>
          <w:sz w:val="24"/>
          <w:szCs w:val="24"/>
        </w:rPr>
        <w:t>Incentivar en las mujeres de la comunidad la promocion y la prevencion haciendoles saber los resultados obtenidos en la investigacion.</w:t>
      </w:r>
    </w:p>
    <w:p w:rsidR="002E0260" w:rsidRPr="002E0260" w:rsidRDefault="002E0260" w:rsidP="002E0260">
      <w:pPr>
        <w:pStyle w:val="Prrafodelista"/>
        <w:rPr>
          <w:rFonts w:ascii="Arial" w:hAnsi="Arial" w:cs="Arial"/>
          <w:b/>
          <w:sz w:val="24"/>
          <w:szCs w:val="24"/>
        </w:rPr>
      </w:pPr>
    </w:p>
    <w:p w:rsidR="002E0260" w:rsidRDefault="002E0260" w:rsidP="009A5238">
      <w:pPr>
        <w:pStyle w:val="Prrafodelista"/>
        <w:numPr>
          <w:ilvl w:val="0"/>
          <w:numId w:val="28"/>
        </w:numPr>
        <w:tabs>
          <w:tab w:val="left" w:pos="3180"/>
          <w:tab w:val="center" w:pos="4419"/>
        </w:tabs>
        <w:spacing w:line="240" w:lineRule="auto"/>
        <w:rPr>
          <w:rFonts w:ascii="Arial" w:hAnsi="Arial" w:cs="Arial"/>
          <w:sz w:val="24"/>
          <w:szCs w:val="24"/>
        </w:rPr>
      </w:pPr>
      <w:r w:rsidRPr="002E0260">
        <w:rPr>
          <w:rFonts w:ascii="Arial" w:hAnsi="Arial" w:cs="Arial"/>
          <w:sz w:val="24"/>
          <w:szCs w:val="24"/>
        </w:rPr>
        <w:t>Seria</w:t>
      </w:r>
      <w:r>
        <w:rPr>
          <w:rFonts w:ascii="Arial" w:hAnsi="Arial" w:cs="Arial"/>
          <w:sz w:val="24"/>
          <w:szCs w:val="24"/>
        </w:rPr>
        <w:t xml:space="preserve"> fundamental la revision de los objetivos del trabajo y profundizar en los aspectos que resultaron debiles.</w:t>
      </w:r>
    </w:p>
    <w:p w:rsidR="002E0260" w:rsidRPr="002E0260" w:rsidRDefault="002E0260" w:rsidP="002E0260">
      <w:pPr>
        <w:pStyle w:val="Prrafodelista"/>
        <w:rPr>
          <w:rFonts w:ascii="Arial" w:hAnsi="Arial" w:cs="Arial"/>
          <w:sz w:val="24"/>
          <w:szCs w:val="24"/>
        </w:rPr>
      </w:pPr>
    </w:p>
    <w:p w:rsidR="002E0260" w:rsidRPr="002E0260" w:rsidRDefault="002E0260" w:rsidP="009A5238">
      <w:pPr>
        <w:pStyle w:val="Prrafodelista"/>
        <w:numPr>
          <w:ilvl w:val="0"/>
          <w:numId w:val="28"/>
        </w:numPr>
        <w:tabs>
          <w:tab w:val="left" w:pos="3180"/>
          <w:tab w:val="center" w:pos="4419"/>
        </w:tabs>
        <w:spacing w:line="240" w:lineRule="auto"/>
        <w:rPr>
          <w:rFonts w:ascii="Arial" w:hAnsi="Arial" w:cs="Arial"/>
          <w:sz w:val="24"/>
          <w:szCs w:val="24"/>
        </w:rPr>
      </w:pPr>
      <w:r>
        <w:rPr>
          <w:rFonts w:ascii="Arial" w:hAnsi="Arial" w:cs="Arial"/>
          <w:sz w:val="24"/>
          <w:szCs w:val="24"/>
        </w:rPr>
        <w:t>Seguir en esta linea de investigacion porque abre una ventana para reconcer en que genero estan presentandose mas casos nuevos de las patologias investigadas.</w:t>
      </w:r>
      <w:r w:rsidRPr="002E0260">
        <w:rPr>
          <w:rFonts w:ascii="Arial" w:hAnsi="Arial" w:cs="Arial"/>
          <w:sz w:val="24"/>
          <w:szCs w:val="24"/>
        </w:rPr>
        <w:t xml:space="preserve"> </w:t>
      </w:r>
    </w:p>
    <w:p w:rsidR="002717DC" w:rsidRDefault="002717DC" w:rsidP="009D2B05">
      <w:pPr>
        <w:spacing w:line="240" w:lineRule="auto"/>
        <w:rPr>
          <w:rFonts w:ascii="Arial" w:hAnsi="Arial" w:cs="Arial"/>
          <w:b/>
          <w:sz w:val="24"/>
          <w:szCs w:val="24"/>
        </w:rPr>
      </w:pPr>
    </w:p>
    <w:p w:rsidR="009A5238" w:rsidRDefault="009A5238" w:rsidP="009D2B05">
      <w:pPr>
        <w:spacing w:line="240" w:lineRule="auto"/>
        <w:rPr>
          <w:rFonts w:ascii="Arial" w:hAnsi="Arial" w:cs="Arial"/>
          <w:b/>
          <w:sz w:val="24"/>
          <w:szCs w:val="24"/>
        </w:rPr>
      </w:pPr>
    </w:p>
    <w:p w:rsidR="009A5238" w:rsidRDefault="009A5238" w:rsidP="009D2B05">
      <w:pPr>
        <w:spacing w:line="240" w:lineRule="auto"/>
        <w:rPr>
          <w:rFonts w:ascii="Arial" w:hAnsi="Arial" w:cs="Arial"/>
          <w:b/>
          <w:sz w:val="24"/>
          <w:szCs w:val="24"/>
        </w:rPr>
      </w:pPr>
    </w:p>
    <w:p w:rsidR="009A5238" w:rsidRDefault="009A5238" w:rsidP="009D2B05">
      <w:pPr>
        <w:spacing w:line="240" w:lineRule="auto"/>
        <w:rPr>
          <w:rFonts w:ascii="Arial" w:hAnsi="Arial" w:cs="Arial"/>
          <w:b/>
          <w:sz w:val="24"/>
          <w:szCs w:val="24"/>
        </w:rPr>
      </w:pPr>
    </w:p>
    <w:p w:rsidR="009A5238" w:rsidRDefault="009A5238" w:rsidP="009D2B05">
      <w:pPr>
        <w:spacing w:line="240" w:lineRule="auto"/>
        <w:rPr>
          <w:rFonts w:ascii="Arial" w:hAnsi="Arial" w:cs="Arial"/>
          <w:b/>
          <w:sz w:val="24"/>
          <w:szCs w:val="24"/>
        </w:rPr>
      </w:pPr>
    </w:p>
    <w:p w:rsidR="009A5238" w:rsidRPr="009A5238" w:rsidRDefault="009A5238" w:rsidP="009D2B05">
      <w:pPr>
        <w:spacing w:line="240" w:lineRule="auto"/>
        <w:rPr>
          <w:rFonts w:ascii="Arial" w:hAnsi="Arial" w:cs="Arial"/>
          <w:b/>
          <w:sz w:val="24"/>
          <w:szCs w:val="24"/>
        </w:rPr>
      </w:pPr>
    </w:p>
    <w:p w:rsidR="0099022C" w:rsidRDefault="0099022C" w:rsidP="009D2B05">
      <w:pPr>
        <w:spacing w:line="240" w:lineRule="auto"/>
        <w:rPr>
          <w:rFonts w:ascii="Arial" w:hAnsi="Arial" w:cs="Arial"/>
          <w:b/>
          <w:sz w:val="24"/>
          <w:szCs w:val="24"/>
        </w:rPr>
      </w:pPr>
    </w:p>
    <w:p w:rsidR="002E0260" w:rsidRDefault="002E0260" w:rsidP="009D2B05">
      <w:pPr>
        <w:spacing w:line="240" w:lineRule="auto"/>
        <w:rPr>
          <w:rFonts w:ascii="Arial" w:hAnsi="Arial" w:cs="Arial"/>
          <w:b/>
          <w:sz w:val="24"/>
          <w:szCs w:val="24"/>
        </w:rPr>
      </w:pPr>
    </w:p>
    <w:p w:rsidR="002E0260" w:rsidRDefault="002E0260" w:rsidP="009D2B05">
      <w:pPr>
        <w:spacing w:line="240" w:lineRule="auto"/>
        <w:rPr>
          <w:rFonts w:ascii="Arial" w:hAnsi="Arial" w:cs="Arial"/>
          <w:b/>
          <w:sz w:val="24"/>
          <w:szCs w:val="24"/>
        </w:rPr>
      </w:pPr>
    </w:p>
    <w:p w:rsidR="002E0260" w:rsidRDefault="002E0260" w:rsidP="009D2B05">
      <w:pPr>
        <w:spacing w:line="240" w:lineRule="auto"/>
        <w:rPr>
          <w:rFonts w:ascii="Arial" w:hAnsi="Arial" w:cs="Arial"/>
          <w:b/>
          <w:sz w:val="24"/>
          <w:szCs w:val="24"/>
        </w:rPr>
      </w:pPr>
    </w:p>
    <w:p w:rsidR="002E0260" w:rsidRDefault="002E0260" w:rsidP="009D2B05">
      <w:pPr>
        <w:spacing w:line="240" w:lineRule="auto"/>
        <w:rPr>
          <w:rFonts w:ascii="Arial" w:hAnsi="Arial" w:cs="Arial"/>
          <w:b/>
          <w:sz w:val="24"/>
          <w:szCs w:val="24"/>
        </w:rPr>
      </w:pPr>
    </w:p>
    <w:p w:rsidR="002E0260" w:rsidRDefault="002E0260" w:rsidP="009D2B05">
      <w:pPr>
        <w:spacing w:line="240" w:lineRule="auto"/>
        <w:rPr>
          <w:rFonts w:ascii="Arial" w:hAnsi="Arial" w:cs="Arial"/>
          <w:b/>
          <w:sz w:val="24"/>
          <w:szCs w:val="24"/>
        </w:rPr>
      </w:pPr>
    </w:p>
    <w:p w:rsidR="002E0260" w:rsidRDefault="002E0260" w:rsidP="009D2B05">
      <w:pPr>
        <w:spacing w:line="240" w:lineRule="auto"/>
        <w:rPr>
          <w:rFonts w:ascii="Arial" w:hAnsi="Arial" w:cs="Arial"/>
          <w:b/>
          <w:sz w:val="24"/>
          <w:szCs w:val="24"/>
        </w:rPr>
      </w:pPr>
    </w:p>
    <w:p w:rsidR="00DB36B0" w:rsidRDefault="00DB36B0" w:rsidP="00DB36B0">
      <w:pPr>
        <w:spacing w:line="240" w:lineRule="auto"/>
        <w:rPr>
          <w:rFonts w:ascii="Arial" w:hAnsi="Arial" w:cs="Arial"/>
          <w:b/>
          <w:sz w:val="24"/>
          <w:szCs w:val="24"/>
        </w:rPr>
      </w:pPr>
    </w:p>
    <w:p w:rsidR="006F17B2" w:rsidRDefault="006F17B2" w:rsidP="00DB36B0">
      <w:pPr>
        <w:spacing w:line="240" w:lineRule="auto"/>
        <w:rPr>
          <w:rFonts w:ascii="Arial" w:hAnsi="Arial" w:cs="Arial"/>
          <w:b/>
          <w:sz w:val="24"/>
          <w:szCs w:val="24"/>
        </w:rPr>
      </w:pPr>
    </w:p>
    <w:p w:rsidR="006F17B2" w:rsidRDefault="006F17B2" w:rsidP="00DB36B0">
      <w:pPr>
        <w:spacing w:line="240" w:lineRule="auto"/>
        <w:rPr>
          <w:rFonts w:ascii="Arial" w:hAnsi="Arial" w:cs="Arial"/>
          <w:b/>
          <w:sz w:val="24"/>
          <w:szCs w:val="24"/>
        </w:rPr>
      </w:pPr>
    </w:p>
    <w:p w:rsidR="006F17B2" w:rsidRDefault="006F17B2" w:rsidP="00DB36B0">
      <w:pPr>
        <w:spacing w:line="240" w:lineRule="auto"/>
        <w:rPr>
          <w:rFonts w:ascii="Arial" w:hAnsi="Arial" w:cs="Arial"/>
          <w:b/>
          <w:sz w:val="24"/>
          <w:szCs w:val="24"/>
        </w:rPr>
      </w:pPr>
    </w:p>
    <w:tbl>
      <w:tblPr>
        <w:tblStyle w:val="Tablaconcuadrcula"/>
        <w:tblpPr w:leftFromText="141" w:rightFromText="141" w:vertAnchor="page" w:horzAnchor="page" w:tblpX="1499" w:tblpY="2268"/>
        <w:tblW w:w="10138" w:type="dxa"/>
        <w:tblLook w:val="04A0" w:firstRow="1" w:lastRow="0" w:firstColumn="1" w:lastColumn="0" w:noHBand="0" w:noVBand="1"/>
      </w:tblPr>
      <w:tblGrid>
        <w:gridCol w:w="2360"/>
        <w:gridCol w:w="470"/>
        <w:gridCol w:w="2715"/>
        <w:gridCol w:w="1748"/>
        <w:gridCol w:w="1335"/>
        <w:gridCol w:w="1510"/>
      </w:tblGrid>
      <w:tr w:rsidR="006F17B2" w:rsidRPr="00696E30" w:rsidTr="00745EEB">
        <w:trPr>
          <w:trHeight w:val="211"/>
        </w:trPr>
        <w:tc>
          <w:tcPr>
            <w:tcW w:w="0" w:type="auto"/>
            <w:tcBorders>
              <w:top w:val="single" w:sz="4" w:space="0" w:color="auto"/>
              <w:left w:val="single" w:sz="4" w:space="0" w:color="auto"/>
              <w:bottom w:val="single" w:sz="4" w:space="0" w:color="auto"/>
              <w:right w:val="single" w:sz="4" w:space="0" w:color="auto"/>
            </w:tcBorders>
            <w:hideMark/>
          </w:tcPr>
          <w:p w:rsidR="006F17B2" w:rsidRPr="00696E30" w:rsidRDefault="006F17B2" w:rsidP="00745EEB">
            <w:pPr>
              <w:spacing w:line="480" w:lineRule="auto"/>
              <w:jc w:val="center"/>
              <w:rPr>
                <w:b/>
              </w:rPr>
            </w:pPr>
            <w:r w:rsidRPr="00696E30">
              <w:rPr>
                <w:b/>
              </w:rPr>
              <w:lastRenderedPageBreak/>
              <w:t>RUBRO</w:t>
            </w:r>
          </w:p>
        </w:tc>
        <w:tc>
          <w:tcPr>
            <w:tcW w:w="0" w:type="auto"/>
            <w:tcBorders>
              <w:top w:val="single" w:sz="4" w:space="0" w:color="auto"/>
              <w:left w:val="single" w:sz="4" w:space="0" w:color="auto"/>
              <w:bottom w:val="single" w:sz="4" w:space="0" w:color="auto"/>
              <w:right w:val="single" w:sz="4" w:space="0" w:color="auto"/>
            </w:tcBorders>
            <w:hideMark/>
          </w:tcPr>
          <w:p w:rsidR="006F17B2" w:rsidRPr="00696E30" w:rsidRDefault="006F17B2" w:rsidP="00745EEB">
            <w:pPr>
              <w:spacing w:line="480" w:lineRule="auto"/>
              <w:jc w:val="center"/>
              <w:rPr>
                <w:b/>
              </w:rPr>
            </w:pPr>
            <w:r w:rsidRPr="00696E30">
              <w:rPr>
                <w:b/>
              </w:rPr>
              <w:t>#</w:t>
            </w:r>
          </w:p>
        </w:tc>
        <w:tc>
          <w:tcPr>
            <w:tcW w:w="0" w:type="auto"/>
            <w:tcBorders>
              <w:top w:val="single" w:sz="4" w:space="0" w:color="auto"/>
              <w:left w:val="single" w:sz="4" w:space="0" w:color="auto"/>
              <w:bottom w:val="single" w:sz="4" w:space="0" w:color="auto"/>
              <w:right w:val="single" w:sz="4" w:space="0" w:color="auto"/>
            </w:tcBorders>
            <w:hideMark/>
          </w:tcPr>
          <w:p w:rsidR="006F17B2" w:rsidRPr="00696E30" w:rsidRDefault="006F17B2" w:rsidP="00745EEB">
            <w:pPr>
              <w:spacing w:line="480" w:lineRule="auto"/>
              <w:jc w:val="center"/>
              <w:rPr>
                <w:b/>
              </w:rPr>
            </w:pPr>
            <w:r w:rsidRPr="00696E30">
              <w:rPr>
                <w:b/>
              </w:rPr>
              <w:t>DETALLE</w:t>
            </w:r>
          </w:p>
        </w:tc>
        <w:tc>
          <w:tcPr>
            <w:tcW w:w="0" w:type="auto"/>
            <w:tcBorders>
              <w:top w:val="single" w:sz="4" w:space="0" w:color="auto"/>
              <w:left w:val="single" w:sz="4" w:space="0" w:color="auto"/>
              <w:bottom w:val="single" w:sz="4" w:space="0" w:color="auto"/>
              <w:right w:val="single" w:sz="4" w:space="0" w:color="auto"/>
            </w:tcBorders>
            <w:hideMark/>
          </w:tcPr>
          <w:p w:rsidR="006F17B2" w:rsidRPr="00696E30" w:rsidRDefault="006F17B2" w:rsidP="00745EEB">
            <w:pPr>
              <w:spacing w:line="480" w:lineRule="auto"/>
              <w:jc w:val="center"/>
              <w:rPr>
                <w:b/>
              </w:rPr>
            </w:pPr>
            <w:r w:rsidRPr="00696E30">
              <w:rPr>
                <w:b/>
              </w:rPr>
              <w:t>V. UNITARIO</w:t>
            </w:r>
          </w:p>
        </w:tc>
        <w:tc>
          <w:tcPr>
            <w:tcW w:w="0" w:type="auto"/>
            <w:tcBorders>
              <w:top w:val="single" w:sz="4" w:space="0" w:color="auto"/>
              <w:left w:val="single" w:sz="4" w:space="0" w:color="auto"/>
              <w:bottom w:val="single" w:sz="4" w:space="0" w:color="auto"/>
              <w:right w:val="single" w:sz="4" w:space="0" w:color="auto"/>
            </w:tcBorders>
            <w:hideMark/>
          </w:tcPr>
          <w:p w:rsidR="006F17B2" w:rsidRPr="00696E30" w:rsidRDefault="006F17B2" w:rsidP="00745EEB">
            <w:pPr>
              <w:spacing w:line="480" w:lineRule="auto"/>
              <w:jc w:val="center"/>
              <w:rPr>
                <w:b/>
              </w:rPr>
            </w:pPr>
            <w:r w:rsidRPr="00696E30">
              <w:rPr>
                <w:b/>
              </w:rPr>
              <w:t>V. TOTAL</w:t>
            </w:r>
          </w:p>
        </w:tc>
        <w:tc>
          <w:tcPr>
            <w:tcW w:w="0" w:type="auto"/>
            <w:tcBorders>
              <w:top w:val="single" w:sz="4" w:space="0" w:color="auto"/>
              <w:left w:val="single" w:sz="4" w:space="0" w:color="auto"/>
              <w:bottom w:val="single" w:sz="4" w:space="0" w:color="auto"/>
              <w:right w:val="single" w:sz="4" w:space="0" w:color="auto"/>
            </w:tcBorders>
            <w:hideMark/>
          </w:tcPr>
          <w:p w:rsidR="006F17B2" w:rsidRPr="00696E30" w:rsidRDefault="006F17B2" w:rsidP="00745EEB">
            <w:pPr>
              <w:spacing w:line="480" w:lineRule="auto"/>
              <w:jc w:val="center"/>
              <w:rPr>
                <w:b/>
              </w:rPr>
            </w:pPr>
            <w:r w:rsidRPr="00696E30">
              <w:rPr>
                <w:b/>
              </w:rPr>
              <w:t>SUBTOTAL</w:t>
            </w:r>
          </w:p>
        </w:tc>
      </w:tr>
      <w:tr w:rsidR="006F17B2" w:rsidRPr="00696E30" w:rsidTr="00745EEB">
        <w:trPr>
          <w:trHeight w:val="1226"/>
        </w:trPr>
        <w:tc>
          <w:tcPr>
            <w:tcW w:w="0" w:type="auto"/>
            <w:tcBorders>
              <w:top w:val="single" w:sz="4" w:space="0" w:color="auto"/>
              <w:left w:val="single" w:sz="4" w:space="0" w:color="auto"/>
              <w:bottom w:val="single" w:sz="4" w:space="0" w:color="auto"/>
              <w:right w:val="single" w:sz="4" w:space="0" w:color="auto"/>
            </w:tcBorders>
            <w:hideMark/>
          </w:tcPr>
          <w:p w:rsidR="006F17B2" w:rsidRPr="00696E30" w:rsidRDefault="006F17B2" w:rsidP="00745EEB">
            <w:pPr>
              <w:spacing w:line="480" w:lineRule="auto"/>
              <w:jc w:val="center"/>
              <w:rPr>
                <w:b/>
              </w:rPr>
            </w:pPr>
            <w:r w:rsidRPr="00696E30">
              <w:rPr>
                <w:b/>
              </w:rPr>
              <w:t>PERECEDEROS</w:t>
            </w:r>
          </w:p>
        </w:tc>
        <w:tc>
          <w:tcPr>
            <w:tcW w:w="0" w:type="auto"/>
            <w:tcBorders>
              <w:top w:val="single" w:sz="4" w:space="0" w:color="auto"/>
              <w:left w:val="single" w:sz="4" w:space="0" w:color="auto"/>
              <w:bottom w:val="single" w:sz="4" w:space="0" w:color="auto"/>
              <w:right w:val="single" w:sz="4" w:space="0" w:color="auto"/>
            </w:tcBorders>
            <w:hideMark/>
          </w:tcPr>
          <w:p w:rsidR="006F17B2" w:rsidRPr="00696E30" w:rsidRDefault="006F17B2" w:rsidP="00745EEB">
            <w:pPr>
              <w:spacing w:line="480" w:lineRule="auto"/>
              <w:jc w:val="center"/>
              <w:rPr>
                <w:b/>
              </w:rPr>
            </w:pPr>
            <w:r w:rsidRPr="00696E30">
              <w:rPr>
                <w:b/>
              </w:rPr>
              <w:t>1</w:t>
            </w:r>
          </w:p>
          <w:p w:rsidR="006F17B2" w:rsidRPr="00696E30" w:rsidRDefault="006F17B2" w:rsidP="00745EEB">
            <w:pPr>
              <w:spacing w:line="480" w:lineRule="auto"/>
              <w:jc w:val="center"/>
              <w:rPr>
                <w:b/>
              </w:rPr>
            </w:pPr>
            <w:r w:rsidRPr="00696E30">
              <w:rPr>
                <w:b/>
              </w:rPr>
              <w:t>2</w:t>
            </w:r>
          </w:p>
          <w:p w:rsidR="006F17B2" w:rsidRPr="00696E30" w:rsidRDefault="006F17B2" w:rsidP="00745EEB">
            <w:pPr>
              <w:spacing w:line="480" w:lineRule="auto"/>
              <w:jc w:val="center"/>
              <w:rPr>
                <w:b/>
              </w:rPr>
            </w:pPr>
            <w:r w:rsidRPr="00696E30">
              <w:rPr>
                <w:b/>
              </w:rPr>
              <w:t>1</w:t>
            </w:r>
          </w:p>
          <w:p w:rsidR="006F17B2" w:rsidRPr="00696E30" w:rsidRDefault="006F17B2" w:rsidP="00745EEB">
            <w:pPr>
              <w:spacing w:line="480" w:lineRule="auto"/>
              <w:jc w:val="center"/>
              <w:rPr>
                <w:b/>
              </w:rPr>
            </w:pPr>
            <w:r w:rsidRPr="00696E30">
              <w:rPr>
                <w:b/>
              </w:rPr>
              <w:t>1</w:t>
            </w:r>
          </w:p>
          <w:p w:rsidR="006F17B2" w:rsidRPr="00696E30" w:rsidRDefault="006F17B2" w:rsidP="00745EEB">
            <w:pPr>
              <w:spacing w:line="480" w:lineRule="auto"/>
              <w:jc w:val="center"/>
              <w:rPr>
                <w:b/>
              </w:rPr>
            </w:pPr>
            <w:r w:rsidRPr="00696E30">
              <w:rPr>
                <w:b/>
              </w:rPr>
              <w:t>2</w:t>
            </w:r>
          </w:p>
          <w:p w:rsidR="006F17B2" w:rsidRPr="00696E30" w:rsidRDefault="006F17B2" w:rsidP="00745EEB">
            <w:pPr>
              <w:spacing w:line="480" w:lineRule="auto"/>
              <w:jc w:val="center"/>
              <w:rPr>
                <w:b/>
              </w:rPr>
            </w:pPr>
            <w:r w:rsidRPr="00696E30">
              <w:rPr>
                <w:b/>
              </w:rPr>
              <w:t>1</w:t>
            </w:r>
          </w:p>
          <w:p w:rsidR="006F17B2" w:rsidRPr="00696E30" w:rsidRDefault="006F17B2" w:rsidP="00745EEB">
            <w:pPr>
              <w:spacing w:line="480" w:lineRule="auto"/>
              <w:jc w:val="center"/>
              <w:rPr>
                <w:b/>
              </w:rPr>
            </w:pPr>
            <w:r w:rsidRPr="00696E30">
              <w:rPr>
                <w:b/>
              </w:rPr>
              <w:t>50</w:t>
            </w:r>
          </w:p>
        </w:tc>
        <w:tc>
          <w:tcPr>
            <w:tcW w:w="0" w:type="auto"/>
            <w:tcBorders>
              <w:top w:val="single" w:sz="4" w:space="0" w:color="auto"/>
              <w:left w:val="single" w:sz="4" w:space="0" w:color="auto"/>
              <w:bottom w:val="single" w:sz="4" w:space="0" w:color="auto"/>
              <w:right w:val="single" w:sz="4" w:space="0" w:color="auto"/>
            </w:tcBorders>
          </w:tcPr>
          <w:p w:rsidR="006F17B2" w:rsidRPr="00696E30" w:rsidRDefault="006F17B2" w:rsidP="00745EEB">
            <w:pPr>
              <w:spacing w:line="480" w:lineRule="auto"/>
              <w:jc w:val="center"/>
              <w:rPr>
                <w:b/>
              </w:rPr>
            </w:pPr>
            <w:r w:rsidRPr="00696E30">
              <w:rPr>
                <w:b/>
              </w:rPr>
              <w:t>Resma de papel</w:t>
            </w:r>
          </w:p>
          <w:p w:rsidR="006F17B2" w:rsidRPr="00696E30" w:rsidRDefault="006F17B2" w:rsidP="00745EEB">
            <w:pPr>
              <w:spacing w:line="480" w:lineRule="auto"/>
              <w:jc w:val="center"/>
              <w:rPr>
                <w:b/>
              </w:rPr>
            </w:pPr>
            <w:r w:rsidRPr="00696E30">
              <w:rPr>
                <w:b/>
              </w:rPr>
              <w:t>Cajas de lápiz</w:t>
            </w:r>
          </w:p>
          <w:p w:rsidR="006F17B2" w:rsidRPr="00696E30" w:rsidRDefault="006F17B2" w:rsidP="00745EEB">
            <w:pPr>
              <w:spacing w:line="480" w:lineRule="auto"/>
              <w:jc w:val="center"/>
              <w:rPr>
                <w:b/>
              </w:rPr>
            </w:pPr>
            <w:r w:rsidRPr="00696E30">
              <w:rPr>
                <w:b/>
              </w:rPr>
              <w:t>Caja de esferos</w:t>
            </w:r>
          </w:p>
          <w:p w:rsidR="006F17B2" w:rsidRPr="00696E30" w:rsidRDefault="006F17B2" w:rsidP="00745EEB">
            <w:pPr>
              <w:spacing w:line="480" w:lineRule="auto"/>
              <w:jc w:val="center"/>
              <w:rPr>
                <w:b/>
              </w:rPr>
            </w:pPr>
            <w:r w:rsidRPr="00696E30">
              <w:rPr>
                <w:b/>
              </w:rPr>
              <w:t>Plastificación</w:t>
            </w:r>
          </w:p>
          <w:p w:rsidR="006F17B2" w:rsidRPr="00696E30" w:rsidRDefault="006F17B2" w:rsidP="00745EEB">
            <w:pPr>
              <w:spacing w:line="480" w:lineRule="auto"/>
              <w:jc w:val="center"/>
              <w:rPr>
                <w:b/>
              </w:rPr>
            </w:pPr>
            <w:r w:rsidRPr="00696E30">
              <w:rPr>
                <w:b/>
              </w:rPr>
              <w:t xml:space="preserve"> Cartucho de tinta negra</w:t>
            </w:r>
          </w:p>
          <w:p w:rsidR="006F17B2" w:rsidRPr="00696E30" w:rsidRDefault="006F17B2" w:rsidP="00745EEB">
            <w:pPr>
              <w:spacing w:line="480" w:lineRule="auto"/>
              <w:jc w:val="center"/>
              <w:rPr>
                <w:b/>
              </w:rPr>
            </w:pPr>
            <w:r w:rsidRPr="00696E30">
              <w:rPr>
                <w:b/>
              </w:rPr>
              <w:t>Grapadora</w:t>
            </w:r>
          </w:p>
          <w:p w:rsidR="006F17B2" w:rsidRPr="00696E30" w:rsidRDefault="006F17B2" w:rsidP="00745EEB">
            <w:pPr>
              <w:spacing w:line="480" w:lineRule="auto"/>
              <w:jc w:val="center"/>
              <w:rPr>
                <w:b/>
              </w:rPr>
            </w:pPr>
            <w:r w:rsidRPr="00696E30">
              <w:rPr>
                <w:b/>
              </w:rPr>
              <w:t>Copias</w:t>
            </w:r>
          </w:p>
          <w:p w:rsidR="006F17B2" w:rsidRPr="00696E30" w:rsidRDefault="006F17B2" w:rsidP="00745EEB">
            <w:pPr>
              <w:spacing w:line="480" w:lineRule="auto"/>
              <w:jc w:val="center"/>
              <w:rPr>
                <w:b/>
              </w:rPr>
            </w:pPr>
          </w:p>
        </w:tc>
        <w:tc>
          <w:tcPr>
            <w:tcW w:w="0" w:type="auto"/>
            <w:tcBorders>
              <w:top w:val="single" w:sz="4" w:space="0" w:color="auto"/>
              <w:left w:val="single" w:sz="4" w:space="0" w:color="auto"/>
              <w:bottom w:val="single" w:sz="4" w:space="0" w:color="auto"/>
              <w:right w:val="single" w:sz="4" w:space="0" w:color="auto"/>
            </w:tcBorders>
            <w:hideMark/>
          </w:tcPr>
          <w:p w:rsidR="006F17B2" w:rsidRPr="00696E30" w:rsidRDefault="006F17B2" w:rsidP="00745EEB">
            <w:pPr>
              <w:spacing w:line="480" w:lineRule="auto"/>
              <w:jc w:val="center"/>
              <w:rPr>
                <w:b/>
              </w:rPr>
            </w:pPr>
            <w:r w:rsidRPr="00696E30">
              <w:rPr>
                <w:b/>
              </w:rPr>
              <w:t>12.500</w:t>
            </w:r>
          </w:p>
          <w:p w:rsidR="006F17B2" w:rsidRPr="00696E30" w:rsidRDefault="006F17B2" w:rsidP="00745EEB">
            <w:pPr>
              <w:spacing w:line="480" w:lineRule="auto"/>
              <w:jc w:val="center"/>
              <w:rPr>
                <w:b/>
              </w:rPr>
            </w:pPr>
            <w:r w:rsidRPr="00696E30">
              <w:rPr>
                <w:b/>
              </w:rPr>
              <w:t>3.000</w:t>
            </w:r>
          </w:p>
          <w:p w:rsidR="006F17B2" w:rsidRPr="00696E30" w:rsidRDefault="006F17B2" w:rsidP="00745EEB">
            <w:pPr>
              <w:spacing w:line="480" w:lineRule="auto"/>
              <w:jc w:val="center"/>
              <w:rPr>
                <w:b/>
              </w:rPr>
            </w:pPr>
            <w:r w:rsidRPr="00696E30">
              <w:rPr>
                <w:b/>
              </w:rPr>
              <w:t>4.000</w:t>
            </w:r>
          </w:p>
          <w:p w:rsidR="006F17B2" w:rsidRPr="00696E30" w:rsidRDefault="006F17B2" w:rsidP="00745EEB">
            <w:pPr>
              <w:spacing w:line="480" w:lineRule="auto"/>
              <w:jc w:val="center"/>
              <w:rPr>
                <w:b/>
              </w:rPr>
            </w:pPr>
            <w:r w:rsidRPr="00696E30">
              <w:rPr>
                <w:b/>
              </w:rPr>
              <w:t>14.000</w:t>
            </w:r>
          </w:p>
          <w:p w:rsidR="006F17B2" w:rsidRPr="00696E30" w:rsidRDefault="006F17B2" w:rsidP="00745EEB">
            <w:pPr>
              <w:spacing w:line="480" w:lineRule="auto"/>
              <w:jc w:val="center"/>
              <w:rPr>
                <w:b/>
              </w:rPr>
            </w:pPr>
            <w:r w:rsidRPr="00696E30">
              <w:rPr>
                <w:b/>
              </w:rPr>
              <w:t>12.400</w:t>
            </w:r>
          </w:p>
          <w:p w:rsidR="006F17B2" w:rsidRPr="00696E30" w:rsidRDefault="006F17B2" w:rsidP="00745EEB">
            <w:pPr>
              <w:spacing w:line="480" w:lineRule="auto"/>
              <w:jc w:val="center"/>
              <w:rPr>
                <w:b/>
              </w:rPr>
            </w:pPr>
            <w:r w:rsidRPr="00696E30">
              <w:rPr>
                <w:b/>
              </w:rPr>
              <w:t>7.850</w:t>
            </w:r>
          </w:p>
          <w:p w:rsidR="006F17B2" w:rsidRPr="00696E30" w:rsidRDefault="006F17B2" w:rsidP="00745EEB">
            <w:pPr>
              <w:spacing w:line="480" w:lineRule="auto"/>
              <w:jc w:val="center"/>
              <w:rPr>
                <w:b/>
              </w:rPr>
            </w:pPr>
            <w:r w:rsidRPr="00696E30">
              <w:rPr>
                <w:b/>
              </w:rPr>
              <w:t>100</w:t>
            </w:r>
          </w:p>
        </w:tc>
        <w:tc>
          <w:tcPr>
            <w:tcW w:w="0" w:type="auto"/>
            <w:tcBorders>
              <w:top w:val="single" w:sz="4" w:space="0" w:color="auto"/>
              <w:left w:val="single" w:sz="4" w:space="0" w:color="auto"/>
              <w:bottom w:val="single" w:sz="4" w:space="0" w:color="auto"/>
              <w:right w:val="single" w:sz="4" w:space="0" w:color="auto"/>
            </w:tcBorders>
            <w:hideMark/>
          </w:tcPr>
          <w:p w:rsidR="006F17B2" w:rsidRPr="00696E30" w:rsidRDefault="006F17B2" w:rsidP="00745EEB">
            <w:pPr>
              <w:spacing w:line="480" w:lineRule="auto"/>
              <w:jc w:val="center"/>
              <w:rPr>
                <w:b/>
              </w:rPr>
            </w:pPr>
            <w:r w:rsidRPr="00696E30">
              <w:rPr>
                <w:b/>
              </w:rPr>
              <w:t>12.500</w:t>
            </w:r>
          </w:p>
          <w:p w:rsidR="006F17B2" w:rsidRPr="00696E30" w:rsidRDefault="006F17B2" w:rsidP="00745EEB">
            <w:pPr>
              <w:spacing w:line="480" w:lineRule="auto"/>
              <w:jc w:val="center"/>
              <w:rPr>
                <w:b/>
              </w:rPr>
            </w:pPr>
            <w:r w:rsidRPr="00696E30">
              <w:rPr>
                <w:b/>
              </w:rPr>
              <w:t>6.000</w:t>
            </w:r>
          </w:p>
          <w:p w:rsidR="006F17B2" w:rsidRPr="00696E30" w:rsidRDefault="006F17B2" w:rsidP="00745EEB">
            <w:pPr>
              <w:spacing w:line="480" w:lineRule="auto"/>
              <w:jc w:val="center"/>
              <w:rPr>
                <w:b/>
              </w:rPr>
            </w:pPr>
            <w:r w:rsidRPr="00696E30">
              <w:rPr>
                <w:b/>
              </w:rPr>
              <w:t>4.000</w:t>
            </w:r>
          </w:p>
          <w:p w:rsidR="006F17B2" w:rsidRPr="00696E30" w:rsidRDefault="006F17B2" w:rsidP="00745EEB">
            <w:pPr>
              <w:spacing w:line="480" w:lineRule="auto"/>
              <w:jc w:val="center"/>
              <w:rPr>
                <w:b/>
              </w:rPr>
            </w:pPr>
            <w:r w:rsidRPr="00696E30">
              <w:rPr>
                <w:b/>
              </w:rPr>
              <w:t>14.000</w:t>
            </w:r>
          </w:p>
          <w:p w:rsidR="006F17B2" w:rsidRPr="00696E30" w:rsidRDefault="006F17B2" w:rsidP="00745EEB">
            <w:pPr>
              <w:spacing w:line="480" w:lineRule="auto"/>
              <w:jc w:val="center"/>
              <w:rPr>
                <w:b/>
              </w:rPr>
            </w:pPr>
            <w:r w:rsidRPr="00696E30">
              <w:rPr>
                <w:b/>
              </w:rPr>
              <w:t>24.800</w:t>
            </w:r>
          </w:p>
          <w:p w:rsidR="006F17B2" w:rsidRPr="00696E30" w:rsidRDefault="006F17B2" w:rsidP="00745EEB">
            <w:pPr>
              <w:spacing w:line="480" w:lineRule="auto"/>
              <w:jc w:val="center"/>
              <w:rPr>
                <w:b/>
              </w:rPr>
            </w:pPr>
            <w:r w:rsidRPr="00696E30">
              <w:rPr>
                <w:b/>
              </w:rPr>
              <w:t>7.850</w:t>
            </w:r>
          </w:p>
          <w:p w:rsidR="006F17B2" w:rsidRPr="00696E30" w:rsidRDefault="006F17B2" w:rsidP="00745EEB">
            <w:pPr>
              <w:spacing w:line="480" w:lineRule="auto"/>
              <w:jc w:val="center"/>
              <w:rPr>
                <w:b/>
              </w:rPr>
            </w:pPr>
            <w:r w:rsidRPr="00696E30">
              <w:rPr>
                <w:b/>
              </w:rPr>
              <w:t>5.000</w:t>
            </w:r>
          </w:p>
        </w:tc>
        <w:tc>
          <w:tcPr>
            <w:tcW w:w="0" w:type="auto"/>
            <w:tcBorders>
              <w:top w:val="single" w:sz="4" w:space="0" w:color="auto"/>
              <w:left w:val="single" w:sz="4" w:space="0" w:color="auto"/>
              <w:bottom w:val="single" w:sz="4" w:space="0" w:color="auto"/>
              <w:right w:val="single" w:sz="4" w:space="0" w:color="auto"/>
            </w:tcBorders>
            <w:hideMark/>
          </w:tcPr>
          <w:p w:rsidR="006F17B2" w:rsidRPr="00696E30" w:rsidRDefault="006F17B2" w:rsidP="00745EEB">
            <w:pPr>
              <w:spacing w:line="480" w:lineRule="auto"/>
              <w:jc w:val="center"/>
              <w:rPr>
                <w:b/>
              </w:rPr>
            </w:pPr>
            <w:r w:rsidRPr="00696E30">
              <w:rPr>
                <w:b/>
              </w:rPr>
              <w:t>74.150</w:t>
            </w:r>
          </w:p>
        </w:tc>
      </w:tr>
      <w:tr w:rsidR="006F17B2" w:rsidRPr="00696E30" w:rsidTr="00745EEB">
        <w:trPr>
          <w:trHeight w:val="493"/>
        </w:trPr>
        <w:tc>
          <w:tcPr>
            <w:tcW w:w="0" w:type="auto"/>
            <w:tcBorders>
              <w:top w:val="single" w:sz="4" w:space="0" w:color="auto"/>
              <w:left w:val="single" w:sz="4" w:space="0" w:color="auto"/>
              <w:bottom w:val="single" w:sz="4" w:space="0" w:color="auto"/>
              <w:right w:val="single" w:sz="4" w:space="0" w:color="auto"/>
            </w:tcBorders>
            <w:hideMark/>
          </w:tcPr>
          <w:p w:rsidR="006F17B2" w:rsidRPr="00696E30" w:rsidRDefault="006F17B2" w:rsidP="00745EEB">
            <w:pPr>
              <w:spacing w:line="480" w:lineRule="auto"/>
              <w:jc w:val="center"/>
              <w:rPr>
                <w:b/>
              </w:rPr>
            </w:pPr>
            <w:r w:rsidRPr="00696E30">
              <w:rPr>
                <w:b/>
              </w:rPr>
              <w:t>NO PERECEDEROS</w:t>
            </w:r>
          </w:p>
        </w:tc>
        <w:tc>
          <w:tcPr>
            <w:tcW w:w="0" w:type="auto"/>
            <w:tcBorders>
              <w:top w:val="single" w:sz="4" w:space="0" w:color="auto"/>
              <w:left w:val="single" w:sz="4" w:space="0" w:color="auto"/>
              <w:bottom w:val="single" w:sz="4" w:space="0" w:color="auto"/>
              <w:right w:val="single" w:sz="4" w:space="0" w:color="auto"/>
            </w:tcBorders>
            <w:hideMark/>
          </w:tcPr>
          <w:p w:rsidR="006F17B2" w:rsidRPr="00696E30" w:rsidRDefault="006F17B2" w:rsidP="00745EEB">
            <w:pPr>
              <w:spacing w:line="480" w:lineRule="auto"/>
              <w:jc w:val="center"/>
              <w:rPr>
                <w:b/>
              </w:rPr>
            </w:pPr>
          </w:p>
          <w:p w:rsidR="006F17B2" w:rsidRPr="00696E30" w:rsidRDefault="006F17B2" w:rsidP="00745EEB">
            <w:pPr>
              <w:spacing w:line="480" w:lineRule="auto"/>
              <w:jc w:val="center"/>
              <w:rPr>
                <w:b/>
              </w:rPr>
            </w:pPr>
            <w:r w:rsidRPr="00696E30">
              <w:rPr>
                <w:b/>
              </w:rPr>
              <w:t>9</w:t>
            </w:r>
          </w:p>
        </w:tc>
        <w:tc>
          <w:tcPr>
            <w:tcW w:w="0" w:type="auto"/>
            <w:tcBorders>
              <w:top w:val="single" w:sz="4" w:space="0" w:color="auto"/>
              <w:left w:val="single" w:sz="4" w:space="0" w:color="auto"/>
              <w:bottom w:val="single" w:sz="4" w:space="0" w:color="auto"/>
              <w:right w:val="single" w:sz="4" w:space="0" w:color="auto"/>
            </w:tcBorders>
            <w:hideMark/>
          </w:tcPr>
          <w:p w:rsidR="006F17B2" w:rsidRPr="00696E30" w:rsidRDefault="006F17B2" w:rsidP="00745EEB">
            <w:pPr>
              <w:spacing w:line="480" w:lineRule="auto"/>
              <w:rPr>
                <w:b/>
              </w:rPr>
            </w:pPr>
          </w:p>
          <w:p w:rsidR="006F17B2" w:rsidRPr="00696E30" w:rsidRDefault="006F17B2" w:rsidP="00745EEB">
            <w:pPr>
              <w:spacing w:line="480" w:lineRule="auto"/>
              <w:jc w:val="center"/>
              <w:rPr>
                <w:b/>
              </w:rPr>
            </w:pPr>
            <w:r w:rsidRPr="00696E30">
              <w:rPr>
                <w:b/>
              </w:rPr>
              <w:t>Horas de asesoría</w:t>
            </w:r>
            <w:r w:rsidRPr="00696E30">
              <w:rPr>
                <w:b/>
              </w:rPr>
              <w:tab/>
            </w:r>
          </w:p>
        </w:tc>
        <w:tc>
          <w:tcPr>
            <w:tcW w:w="0" w:type="auto"/>
            <w:tcBorders>
              <w:top w:val="single" w:sz="4" w:space="0" w:color="auto"/>
              <w:left w:val="single" w:sz="4" w:space="0" w:color="auto"/>
              <w:bottom w:val="single" w:sz="4" w:space="0" w:color="auto"/>
              <w:right w:val="single" w:sz="4" w:space="0" w:color="auto"/>
            </w:tcBorders>
            <w:hideMark/>
          </w:tcPr>
          <w:p w:rsidR="006F17B2" w:rsidRPr="00696E30" w:rsidRDefault="006F17B2" w:rsidP="00745EEB">
            <w:pPr>
              <w:spacing w:line="480" w:lineRule="auto"/>
              <w:jc w:val="center"/>
              <w:rPr>
                <w:b/>
              </w:rPr>
            </w:pPr>
          </w:p>
          <w:p w:rsidR="006F17B2" w:rsidRPr="00696E30" w:rsidRDefault="006F17B2" w:rsidP="00745EEB">
            <w:pPr>
              <w:spacing w:line="480" w:lineRule="auto"/>
              <w:jc w:val="center"/>
              <w:rPr>
                <w:b/>
              </w:rPr>
            </w:pPr>
            <w:r w:rsidRPr="00696E30">
              <w:rPr>
                <w:b/>
              </w:rPr>
              <w:t>13.800</w:t>
            </w:r>
          </w:p>
        </w:tc>
        <w:tc>
          <w:tcPr>
            <w:tcW w:w="0" w:type="auto"/>
            <w:tcBorders>
              <w:top w:val="single" w:sz="4" w:space="0" w:color="auto"/>
              <w:left w:val="single" w:sz="4" w:space="0" w:color="auto"/>
              <w:bottom w:val="single" w:sz="4" w:space="0" w:color="auto"/>
              <w:right w:val="single" w:sz="4" w:space="0" w:color="auto"/>
            </w:tcBorders>
            <w:hideMark/>
          </w:tcPr>
          <w:p w:rsidR="006F17B2" w:rsidRPr="00696E30" w:rsidRDefault="006F17B2" w:rsidP="00745EEB">
            <w:pPr>
              <w:spacing w:line="480" w:lineRule="auto"/>
              <w:jc w:val="center"/>
              <w:rPr>
                <w:b/>
              </w:rPr>
            </w:pPr>
          </w:p>
          <w:p w:rsidR="006F17B2" w:rsidRPr="00696E30" w:rsidRDefault="006F17B2" w:rsidP="00745EEB">
            <w:pPr>
              <w:spacing w:line="480" w:lineRule="auto"/>
              <w:jc w:val="center"/>
              <w:rPr>
                <w:b/>
              </w:rPr>
            </w:pPr>
            <w:r w:rsidRPr="00696E30">
              <w:rPr>
                <w:b/>
              </w:rPr>
              <w:t>124.200</w:t>
            </w:r>
          </w:p>
        </w:tc>
        <w:tc>
          <w:tcPr>
            <w:tcW w:w="0" w:type="auto"/>
            <w:tcBorders>
              <w:top w:val="single" w:sz="4" w:space="0" w:color="auto"/>
              <w:left w:val="single" w:sz="4" w:space="0" w:color="auto"/>
              <w:bottom w:val="single" w:sz="4" w:space="0" w:color="auto"/>
              <w:right w:val="single" w:sz="4" w:space="0" w:color="auto"/>
            </w:tcBorders>
            <w:hideMark/>
          </w:tcPr>
          <w:p w:rsidR="006F17B2" w:rsidRPr="00696E30" w:rsidRDefault="006F17B2" w:rsidP="00745EEB">
            <w:pPr>
              <w:spacing w:line="480" w:lineRule="auto"/>
              <w:jc w:val="center"/>
              <w:rPr>
                <w:b/>
              </w:rPr>
            </w:pPr>
            <w:r>
              <w:rPr>
                <w:b/>
              </w:rPr>
              <w:t>124.200</w:t>
            </w:r>
          </w:p>
        </w:tc>
      </w:tr>
      <w:tr w:rsidR="006F17B2" w:rsidRPr="00696E30" w:rsidTr="00745EEB">
        <w:trPr>
          <w:trHeight w:val="584"/>
        </w:trPr>
        <w:tc>
          <w:tcPr>
            <w:tcW w:w="0" w:type="auto"/>
            <w:tcBorders>
              <w:top w:val="single" w:sz="4" w:space="0" w:color="auto"/>
              <w:left w:val="single" w:sz="4" w:space="0" w:color="auto"/>
              <w:bottom w:val="single" w:sz="4" w:space="0" w:color="auto"/>
              <w:right w:val="single" w:sz="4" w:space="0" w:color="auto"/>
            </w:tcBorders>
            <w:hideMark/>
          </w:tcPr>
          <w:p w:rsidR="006F17B2" w:rsidRPr="00696E30" w:rsidRDefault="006F17B2" w:rsidP="00745EEB">
            <w:pPr>
              <w:spacing w:line="480" w:lineRule="auto"/>
              <w:jc w:val="center"/>
              <w:rPr>
                <w:b/>
              </w:rPr>
            </w:pPr>
            <w:r w:rsidRPr="00696E30">
              <w:rPr>
                <w:b/>
              </w:rPr>
              <w:t>SERVICIOS</w:t>
            </w:r>
          </w:p>
        </w:tc>
        <w:tc>
          <w:tcPr>
            <w:tcW w:w="0" w:type="auto"/>
            <w:tcBorders>
              <w:top w:val="single" w:sz="4" w:space="0" w:color="auto"/>
              <w:left w:val="single" w:sz="4" w:space="0" w:color="auto"/>
              <w:bottom w:val="single" w:sz="4" w:space="0" w:color="auto"/>
              <w:right w:val="single" w:sz="4" w:space="0" w:color="auto"/>
            </w:tcBorders>
            <w:hideMark/>
          </w:tcPr>
          <w:p w:rsidR="006F17B2" w:rsidRPr="00696E30" w:rsidRDefault="006F17B2" w:rsidP="00745EEB">
            <w:pPr>
              <w:spacing w:line="480" w:lineRule="auto"/>
              <w:jc w:val="center"/>
              <w:rPr>
                <w:b/>
              </w:rPr>
            </w:pPr>
            <w:r w:rsidRPr="00696E30">
              <w:rPr>
                <w:b/>
              </w:rPr>
              <w:t>20</w:t>
            </w:r>
          </w:p>
          <w:p w:rsidR="006F17B2" w:rsidRPr="00696E30" w:rsidRDefault="006F17B2" w:rsidP="00745EEB">
            <w:pPr>
              <w:spacing w:line="480" w:lineRule="auto"/>
              <w:jc w:val="center"/>
              <w:rPr>
                <w:b/>
              </w:rPr>
            </w:pPr>
            <w:r w:rsidRPr="00696E30">
              <w:rPr>
                <w:b/>
              </w:rPr>
              <w:t>15</w:t>
            </w:r>
          </w:p>
          <w:p w:rsidR="006F17B2" w:rsidRPr="00696E30" w:rsidRDefault="006F17B2" w:rsidP="00745EEB">
            <w:pPr>
              <w:spacing w:line="480" w:lineRule="auto"/>
              <w:jc w:val="center"/>
              <w:rPr>
                <w:b/>
              </w:rPr>
            </w:pPr>
            <w:r w:rsidRPr="00696E30">
              <w:rPr>
                <w:b/>
              </w:rPr>
              <w:t>15</w:t>
            </w:r>
          </w:p>
          <w:p w:rsidR="006F17B2" w:rsidRPr="00696E30" w:rsidRDefault="006F17B2" w:rsidP="00745EEB">
            <w:pPr>
              <w:spacing w:line="480" w:lineRule="auto"/>
              <w:jc w:val="center"/>
              <w:rPr>
                <w:b/>
              </w:rPr>
            </w:pPr>
          </w:p>
        </w:tc>
        <w:tc>
          <w:tcPr>
            <w:tcW w:w="0" w:type="auto"/>
            <w:tcBorders>
              <w:top w:val="single" w:sz="4" w:space="0" w:color="auto"/>
              <w:left w:val="single" w:sz="4" w:space="0" w:color="auto"/>
              <w:bottom w:val="single" w:sz="4" w:space="0" w:color="auto"/>
              <w:right w:val="single" w:sz="4" w:space="0" w:color="auto"/>
            </w:tcBorders>
            <w:hideMark/>
          </w:tcPr>
          <w:p w:rsidR="006F17B2" w:rsidRPr="00696E30" w:rsidRDefault="006F17B2" w:rsidP="00745EEB">
            <w:pPr>
              <w:spacing w:line="480" w:lineRule="auto"/>
              <w:jc w:val="center"/>
              <w:rPr>
                <w:b/>
              </w:rPr>
            </w:pPr>
            <w:r w:rsidRPr="00696E30">
              <w:rPr>
                <w:b/>
              </w:rPr>
              <w:t>Transportes</w:t>
            </w:r>
          </w:p>
          <w:p w:rsidR="006F17B2" w:rsidRPr="00696E30" w:rsidRDefault="006F17B2" w:rsidP="00745EEB">
            <w:pPr>
              <w:spacing w:line="480" w:lineRule="auto"/>
              <w:jc w:val="center"/>
              <w:rPr>
                <w:b/>
              </w:rPr>
            </w:pPr>
            <w:r w:rsidRPr="00696E30">
              <w:rPr>
                <w:b/>
              </w:rPr>
              <w:t>Refrigerios</w:t>
            </w:r>
          </w:p>
          <w:p w:rsidR="006F17B2" w:rsidRPr="00696E30" w:rsidRDefault="006F17B2" w:rsidP="00745EEB">
            <w:pPr>
              <w:spacing w:line="480" w:lineRule="auto"/>
              <w:jc w:val="center"/>
              <w:rPr>
                <w:b/>
              </w:rPr>
            </w:pPr>
            <w:r w:rsidRPr="00696E30">
              <w:rPr>
                <w:b/>
              </w:rPr>
              <w:t>Almuerzos</w:t>
            </w:r>
          </w:p>
          <w:p w:rsidR="006F17B2" w:rsidRPr="00696E30" w:rsidRDefault="006F17B2" w:rsidP="00745EEB">
            <w:pPr>
              <w:spacing w:line="480" w:lineRule="auto"/>
              <w:jc w:val="center"/>
              <w:rPr>
                <w:b/>
              </w:rPr>
            </w:pPr>
          </w:p>
        </w:tc>
        <w:tc>
          <w:tcPr>
            <w:tcW w:w="0" w:type="auto"/>
            <w:tcBorders>
              <w:top w:val="single" w:sz="4" w:space="0" w:color="auto"/>
              <w:left w:val="single" w:sz="4" w:space="0" w:color="auto"/>
              <w:bottom w:val="single" w:sz="4" w:space="0" w:color="auto"/>
              <w:right w:val="single" w:sz="4" w:space="0" w:color="auto"/>
            </w:tcBorders>
            <w:hideMark/>
          </w:tcPr>
          <w:p w:rsidR="006F17B2" w:rsidRPr="00696E30" w:rsidRDefault="006F17B2" w:rsidP="00745EEB">
            <w:pPr>
              <w:spacing w:line="480" w:lineRule="auto"/>
              <w:jc w:val="center"/>
              <w:rPr>
                <w:b/>
              </w:rPr>
            </w:pPr>
            <w:r w:rsidRPr="00696E30">
              <w:rPr>
                <w:b/>
              </w:rPr>
              <w:t>10.000</w:t>
            </w:r>
          </w:p>
          <w:p w:rsidR="006F17B2" w:rsidRPr="00696E30" w:rsidRDefault="006F17B2" w:rsidP="00745EEB">
            <w:pPr>
              <w:spacing w:line="480" w:lineRule="auto"/>
              <w:jc w:val="center"/>
              <w:rPr>
                <w:b/>
              </w:rPr>
            </w:pPr>
            <w:r w:rsidRPr="00696E30">
              <w:rPr>
                <w:b/>
              </w:rPr>
              <w:t>5.000</w:t>
            </w:r>
          </w:p>
          <w:p w:rsidR="006F17B2" w:rsidRPr="00696E30" w:rsidRDefault="006F17B2" w:rsidP="00745EEB">
            <w:pPr>
              <w:spacing w:line="480" w:lineRule="auto"/>
              <w:jc w:val="center"/>
              <w:rPr>
                <w:b/>
              </w:rPr>
            </w:pPr>
            <w:r w:rsidRPr="00696E30">
              <w:rPr>
                <w:b/>
              </w:rPr>
              <w:t>7.000</w:t>
            </w:r>
          </w:p>
          <w:p w:rsidR="006F17B2" w:rsidRPr="00696E30" w:rsidRDefault="006F17B2" w:rsidP="00745EEB">
            <w:pPr>
              <w:spacing w:line="480" w:lineRule="auto"/>
              <w:jc w:val="center"/>
              <w:rPr>
                <w:b/>
              </w:rPr>
            </w:pPr>
          </w:p>
        </w:tc>
        <w:tc>
          <w:tcPr>
            <w:tcW w:w="0" w:type="auto"/>
            <w:tcBorders>
              <w:top w:val="single" w:sz="4" w:space="0" w:color="auto"/>
              <w:left w:val="single" w:sz="4" w:space="0" w:color="auto"/>
              <w:bottom w:val="single" w:sz="4" w:space="0" w:color="auto"/>
              <w:right w:val="single" w:sz="4" w:space="0" w:color="auto"/>
            </w:tcBorders>
            <w:hideMark/>
          </w:tcPr>
          <w:p w:rsidR="006F17B2" w:rsidRPr="00696E30" w:rsidRDefault="006F17B2" w:rsidP="00745EEB">
            <w:pPr>
              <w:spacing w:line="480" w:lineRule="auto"/>
              <w:jc w:val="center"/>
              <w:rPr>
                <w:b/>
              </w:rPr>
            </w:pPr>
            <w:r w:rsidRPr="00696E30">
              <w:rPr>
                <w:b/>
              </w:rPr>
              <w:t>200.000</w:t>
            </w:r>
          </w:p>
          <w:p w:rsidR="006F17B2" w:rsidRPr="00696E30" w:rsidRDefault="006F17B2" w:rsidP="00745EEB">
            <w:pPr>
              <w:spacing w:line="480" w:lineRule="auto"/>
              <w:jc w:val="center"/>
              <w:rPr>
                <w:b/>
              </w:rPr>
            </w:pPr>
            <w:r w:rsidRPr="00696E30">
              <w:rPr>
                <w:b/>
              </w:rPr>
              <w:t>75.000</w:t>
            </w:r>
          </w:p>
          <w:p w:rsidR="006F17B2" w:rsidRPr="00696E30" w:rsidRDefault="006F17B2" w:rsidP="00745EEB">
            <w:pPr>
              <w:spacing w:line="480" w:lineRule="auto"/>
              <w:jc w:val="center"/>
              <w:rPr>
                <w:b/>
              </w:rPr>
            </w:pPr>
            <w:r w:rsidRPr="00696E30">
              <w:rPr>
                <w:b/>
              </w:rPr>
              <w:t>105.000</w:t>
            </w:r>
          </w:p>
          <w:p w:rsidR="006F17B2" w:rsidRPr="00696E30" w:rsidRDefault="006F17B2" w:rsidP="00745EEB">
            <w:pPr>
              <w:spacing w:line="480" w:lineRule="auto"/>
              <w:jc w:val="center"/>
              <w:rPr>
                <w:b/>
              </w:rPr>
            </w:pPr>
          </w:p>
        </w:tc>
        <w:tc>
          <w:tcPr>
            <w:tcW w:w="0" w:type="auto"/>
            <w:tcBorders>
              <w:top w:val="single" w:sz="4" w:space="0" w:color="auto"/>
              <w:left w:val="single" w:sz="4" w:space="0" w:color="auto"/>
              <w:bottom w:val="single" w:sz="4" w:space="0" w:color="auto"/>
              <w:right w:val="single" w:sz="4" w:space="0" w:color="auto"/>
            </w:tcBorders>
            <w:hideMark/>
          </w:tcPr>
          <w:p w:rsidR="006F17B2" w:rsidRPr="00696E30" w:rsidRDefault="006F17B2" w:rsidP="00745EEB">
            <w:pPr>
              <w:spacing w:line="480" w:lineRule="auto"/>
              <w:jc w:val="center"/>
              <w:rPr>
                <w:b/>
              </w:rPr>
            </w:pPr>
            <w:r>
              <w:rPr>
                <w:b/>
              </w:rPr>
              <w:t>380.000</w:t>
            </w:r>
          </w:p>
        </w:tc>
      </w:tr>
      <w:tr w:rsidR="006F17B2" w:rsidRPr="00696E30" w:rsidTr="00745EEB">
        <w:trPr>
          <w:trHeight w:val="209"/>
        </w:trPr>
        <w:tc>
          <w:tcPr>
            <w:tcW w:w="0" w:type="auto"/>
            <w:tcBorders>
              <w:top w:val="single" w:sz="4" w:space="0" w:color="auto"/>
              <w:left w:val="single" w:sz="4" w:space="0" w:color="auto"/>
              <w:bottom w:val="single" w:sz="4" w:space="0" w:color="auto"/>
              <w:right w:val="single" w:sz="4" w:space="0" w:color="auto"/>
            </w:tcBorders>
            <w:hideMark/>
          </w:tcPr>
          <w:p w:rsidR="006F17B2" w:rsidRPr="00696E30" w:rsidRDefault="006F17B2" w:rsidP="00745EEB">
            <w:pPr>
              <w:spacing w:line="480" w:lineRule="auto"/>
              <w:jc w:val="center"/>
              <w:rPr>
                <w:b/>
              </w:rPr>
            </w:pPr>
            <w:r w:rsidRPr="00696E30">
              <w:rPr>
                <w:b/>
              </w:rPr>
              <w:t>OTROS</w:t>
            </w:r>
          </w:p>
        </w:tc>
        <w:tc>
          <w:tcPr>
            <w:tcW w:w="0" w:type="auto"/>
            <w:tcBorders>
              <w:top w:val="single" w:sz="4" w:space="0" w:color="auto"/>
              <w:left w:val="single" w:sz="4" w:space="0" w:color="auto"/>
              <w:bottom w:val="single" w:sz="4" w:space="0" w:color="auto"/>
              <w:right w:val="single" w:sz="4" w:space="0" w:color="auto"/>
            </w:tcBorders>
            <w:hideMark/>
          </w:tcPr>
          <w:p w:rsidR="006F17B2" w:rsidRPr="00696E30" w:rsidRDefault="006F17B2" w:rsidP="00745EEB">
            <w:pPr>
              <w:spacing w:line="480" w:lineRule="auto"/>
              <w:jc w:val="center"/>
              <w:rPr>
                <w:b/>
              </w:rPr>
            </w:pPr>
            <w:r w:rsidRPr="00696E30">
              <w:rPr>
                <w:b/>
              </w:rPr>
              <w:t>36</w:t>
            </w:r>
          </w:p>
        </w:tc>
        <w:tc>
          <w:tcPr>
            <w:tcW w:w="0" w:type="auto"/>
            <w:tcBorders>
              <w:top w:val="single" w:sz="4" w:space="0" w:color="auto"/>
              <w:left w:val="single" w:sz="4" w:space="0" w:color="auto"/>
              <w:bottom w:val="single" w:sz="4" w:space="0" w:color="auto"/>
              <w:right w:val="single" w:sz="4" w:space="0" w:color="auto"/>
            </w:tcBorders>
            <w:hideMark/>
          </w:tcPr>
          <w:p w:rsidR="006F17B2" w:rsidRPr="00696E30" w:rsidRDefault="006F17B2" w:rsidP="00745EEB">
            <w:pPr>
              <w:spacing w:line="480" w:lineRule="auto"/>
              <w:jc w:val="center"/>
              <w:rPr>
                <w:b/>
              </w:rPr>
            </w:pPr>
            <w:r w:rsidRPr="00696E30">
              <w:rPr>
                <w:b/>
              </w:rPr>
              <w:t>Gastos Inesperados</w:t>
            </w:r>
          </w:p>
        </w:tc>
        <w:tc>
          <w:tcPr>
            <w:tcW w:w="0" w:type="auto"/>
            <w:tcBorders>
              <w:top w:val="single" w:sz="4" w:space="0" w:color="auto"/>
              <w:left w:val="single" w:sz="4" w:space="0" w:color="auto"/>
              <w:bottom w:val="single" w:sz="4" w:space="0" w:color="auto"/>
              <w:right w:val="single" w:sz="4" w:space="0" w:color="auto"/>
            </w:tcBorders>
            <w:hideMark/>
          </w:tcPr>
          <w:p w:rsidR="006F17B2" w:rsidRPr="00696E30" w:rsidRDefault="006F17B2" w:rsidP="00745EEB">
            <w:pPr>
              <w:spacing w:line="480" w:lineRule="auto"/>
              <w:jc w:val="center"/>
              <w:rPr>
                <w:b/>
              </w:rPr>
            </w:pPr>
            <w:r w:rsidRPr="00696E30">
              <w:rPr>
                <w:b/>
              </w:rPr>
              <w:t>11.500</w:t>
            </w:r>
          </w:p>
        </w:tc>
        <w:tc>
          <w:tcPr>
            <w:tcW w:w="0" w:type="auto"/>
            <w:tcBorders>
              <w:top w:val="single" w:sz="4" w:space="0" w:color="auto"/>
              <w:left w:val="single" w:sz="4" w:space="0" w:color="auto"/>
              <w:bottom w:val="single" w:sz="4" w:space="0" w:color="auto"/>
              <w:right w:val="single" w:sz="4" w:space="0" w:color="auto"/>
            </w:tcBorders>
            <w:hideMark/>
          </w:tcPr>
          <w:p w:rsidR="006F17B2" w:rsidRPr="00696E30" w:rsidRDefault="006F17B2" w:rsidP="00745EEB">
            <w:pPr>
              <w:spacing w:line="480" w:lineRule="auto"/>
              <w:jc w:val="center"/>
              <w:rPr>
                <w:b/>
              </w:rPr>
            </w:pPr>
            <w:r w:rsidRPr="00696E30">
              <w:rPr>
                <w:b/>
              </w:rPr>
              <w:t>414.000</w:t>
            </w:r>
          </w:p>
        </w:tc>
        <w:tc>
          <w:tcPr>
            <w:tcW w:w="0" w:type="auto"/>
            <w:tcBorders>
              <w:top w:val="single" w:sz="4" w:space="0" w:color="auto"/>
              <w:left w:val="single" w:sz="4" w:space="0" w:color="auto"/>
              <w:bottom w:val="single" w:sz="4" w:space="0" w:color="auto"/>
              <w:right w:val="single" w:sz="4" w:space="0" w:color="auto"/>
            </w:tcBorders>
            <w:hideMark/>
          </w:tcPr>
          <w:p w:rsidR="006F17B2" w:rsidRPr="00696E30" w:rsidRDefault="006F17B2" w:rsidP="00745EEB">
            <w:pPr>
              <w:spacing w:line="480" w:lineRule="auto"/>
              <w:jc w:val="center"/>
              <w:rPr>
                <w:b/>
              </w:rPr>
            </w:pPr>
            <w:r w:rsidRPr="00696E30">
              <w:rPr>
                <w:b/>
              </w:rPr>
              <w:t>414.000</w:t>
            </w:r>
          </w:p>
        </w:tc>
      </w:tr>
      <w:tr w:rsidR="006F17B2" w:rsidRPr="00696E30" w:rsidTr="00745EEB">
        <w:trPr>
          <w:trHeight w:val="204"/>
        </w:trPr>
        <w:tc>
          <w:tcPr>
            <w:tcW w:w="0" w:type="auto"/>
            <w:tcBorders>
              <w:top w:val="single" w:sz="4" w:space="0" w:color="auto"/>
              <w:left w:val="single" w:sz="4" w:space="0" w:color="auto"/>
              <w:bottom w:val="single" w:sz="4" w:space="0" w:color="auto"/>
              <w:right w:val="single" w:sz="4" w:space="0" w:color="auto"/>
            </w:tcBorders>
            <w:hideMark/>
          </w:tcPr>
          <w:p w:rsidR="006F17B2" w:rsidRPr="00696E30" w:rsidRDefault="006F17B2" w:rsidP="00745EEB">
            <w:pPr>
              <w:spacing w:line="480" w:lineRule="auto"/>
              <w:jc w:val="center"/>
              <w:rPr>
                <w:b/>
                <w:i/>
              </w:rPr>
            </w:pPr>
            <w:r w:rsidRPr="00696E30">
              <w:rPr>
                <w:b/>
                <w:i/>
              </w:rPr>
              <w:t>TOTAL</w:t>
            </w:r>
          </w:p>
        </w:tc>
        <w:tc>
          <w:tcPr>
            <w:tcW w:w="0" w:type="auto"/>
            <w:tcBorders>
              <w:top w:val="single" w:sz="4" w:space="0" w:color="auto"/>
              <w:left w:val="single" w:sz="4" w:space="0" w:color="auto"/>
              <w:bottom w:val="single" w:sz="4" w:space="0" w:color="auto"/>
              <w:right w:val="single" w:sz="4" w:space="0" w:color="auto"/>
            </w:tcBorders>
          </w:tcPr>
          <w:p w:rsidR="006F17B2" w:rsidRPr="00696E30" w:rsidRDefault="006F17B2" w:rsidP="00745EEB">
            <w:pPr>
              <w:spacing w:line="480" w:lineRule="auto"/>
              <w:jc w:val="center"/>
              <w:rPr>
                <w:b/>
              </w:rPr>
            </w:pPr>
          </w:p>
        </w:tc>
        <w:tc>
          <w:tcPr>
            <w:tcW w:w="0" w:type="auto"/>
            <w:tcBorders>
              <w:top w:val="single" w:sz="4" w:space="0" w:color="auto"/>
              <w:left w:val="single" w:sz="4" w:space="0" w:color="auto"/>
              <w:bottom w:val="single" w:sz="4" w:space="0" w:color="auto"/>
              <w:right w:val="single" w:sz="4" w:space="0" w:color="auto"/>
            </w:tcBorders>
          </w:tcPr>
          <w:p w:rsidR="006F17B2" w:rsidRPr="00696E30" w:rsidRDefault="006F17B2" w:rsidP="00745EEB">
            <w:pPr>
              <w:spacing w:line="480" w:lineRule="auto"/>
              <w:jc w:val="center"/>
              <w:rPr>
                <w:b/>
              </w:rPr>
            </w:pPr>
          </w:p>
        </w:tc>
        <w:tc>
          <w:tcPr>
            <w:tcW w:w="0" w:type="auto"/>
            <w:tcBorders>
              <w:top w:val="single" w:sz="4" w:space="0" w:color="auto"/>
              <w:left w:val="single" w:sz="4" w:space="0" w:color="auto"/>
              <w:bottom w:val="single" w:sz="4" w:space="0" w:color="auto"/>
              <w:right w:val="single" w:sz="4" w:space="0" w:color="auto"/>
            </w:tcBorders>
          </w:tcPr>
          <w:p w:rsidR="006F17B2" w:rsidRPr="00696E30" w:rsidRDefault="006F17B2" w:rsidP="00745EEB">
            <w:pPr>
              <w:spacing w:line="480" w:lineRule="auto"/>
              <w:jc w:val="center"/>
              <w:rPr>
                <w:b/>
              </w:rPr>
            </w:pPr>
          </w:p>
        </w:tc>
        <w:tc>
          <w:tcPr>
            <w:tcW w:w="0" w:type="auto"/>
            <w:tcBorders>
              <w:top w:val="single" w:sz="4" w:space="0" w:color="auto"/>
              <w:left w:val="single" w:sz="4" w:space="0" w:color="auto"/>
              <w:bottom w:val="single" w:sz="4" w:space="0" w:color="auto"/>
              <w:right w:val="single" w:sz="4" w:space="0" w:color="auto"/>
            </w:tcBorders>
          </w:tcPr>
          <w:p w:rsidR="006F17B2" w:rsidRPr="00696E30" w:rsidRDefault="006F17B2" w:rsidP="00745EEB">
            <w:pPr>
              <w:spacing w:line="480" w:lineRule="auto"/>
              <w:jc w:val="center"/>
              <w:rPr>
                <w:b/>
              </w:rPr>
            </w:pPr>
          </w:p>
        </w:tc>
        <w:tc>
          <w:tcPr>
            <w:tcW w:w="0" w:type="auto"/>
            <w:tcBorders>
              <w:top w:val="single" w:sz="4" w:space="0" w:color="auto"/>
              <w:left w:val="single" w:sz="4" w:space="0" w:color="auto"/>
              <w:bottom w:val="single" w:sz="4" w:space="0" w:color="auto"/>
              <w:right w:val="single" w:sz="4" w:space="0" w:color="auto"/>
            </w:tcBorders>
            <w:hideMark/>
          </w:tcPr>
          <w:p w:rsidR="006F17B2" w:rsidRPr="00696E30" w:rsidRDefault="006F17B2" w:rsidP="00745EEB">
            <w:pPr>
              <w:spacing w:line="480" w:lineRule="auto"/>
              <w:jc w:val="center"/>
              <w:rPr>
                <w:b/>
              </w:rPr>
            </w:pPr>
            <w:r>
              <w:rPr>
                <w:b/>
              </w:rPr>
              <w:t>992.350</w:t>
            </w:r>
          </w:p>
        </w:tc>
      </w:tr>
    </w:tbl>
    <w:p w:rsidR="006F17B2" w:rsidRDefault="006F17B2" w:rsidP="006F17B2">
      <w:pPr>
        <w:pStyle w:val="EndNoteBibliography"/>
        <w:spacing w:after="0" w:line="360" w:lineRule="auto"/>
        <w:jc w:val="left"/>
        <w:rPr>
          <w:rFonts w:ascii="Arial" w:hAnsi="Arial" w:cs="Arial"/>
          <w:b/>
          <w:sz w:val="24"/>
          <w:szCs w:val="24"/>
          <w:lang w:val="es-CO"/>
        </w:rPr>
      </w:pPr>
      <w:r>
        <w:rPr>
          <w:rFonts w:ascii="Arial" w:hAnsi="Arial" w:cs="Arial"/>
          <w:b/>
          <w:sz w:val="24"/>
          <w:szCs w:val="24"/>
          <w:lang w:val="es-CO"/>
        </w:rPr>
        <w:t xml:space="preserve">9. </w:t>
      </w:r>
      <w:r w:rsidRPr="00A45C2F">
        <w:rPr>
          <w:rFonts w:ascii="Arial" w:hAnsi="Arial" w:cs="Arial"/>
          <w:b/>
          <w:sz w:val="24"/>
          <w:szCs w:val="24"/>
          <w:lang w:val="es-CO"/>
        </w:rPr>
        <w:t>PRESUPUESTO</w:t>
      </w:r>
    </w:p>
    <w:p w:rsidR="006F17B2" w:rsidRDefault="006F17B2" w:rsidP="00DB36B0">
      <w:pPr>
        <w:spacing w:line="240" w:lineRule="auto"/>
        <w:rPr>
          <w:rFonts w:ascii="Arial" w:hAnsi="Arial" w:cs="Arial"/>
          <w:b/>
          <w:sz w:val="24"/>
          <w:szCs w:val="24"/>
        </w:rPr>
      </w:pPr>
    </w:p>
    <w:p w:rsidR="00DB36B0" w:rsidRDefault="00DB36B0" w:rsidP="00DB36B0">
      <w:pPr>
        <w:spacing w:line="240" w:lineRule="auto"/>
        <w:rPr>
          <w:rFonts w:ascii="Arial" w:hAnsi="Arial" w:cs="Arial"/>
          <w:b/>
          <w:sz w:val="24"/>
          <w:szCs w:val="24"/>
        </w:rPr>
      </w:pPr>
    </w:p>
    <w:p w:rsidR="00DB36B0" w:rsidRDefault="00DB36B0" w:rsidP="00DB36B0">
      <w:pPr>
        <w:spacing w:line="240" w:lineRule="auto"/>
        <w:rPr>
          <w:rFonts w:ascii="Arial" w:hAnsi="Arial" w:cs="Arial"/>
          <w:b/>
          <w:sz w:val="24"/>
          <w:szCs w:val="24"/>
        </w:rPr>
      </w:pPr>
    </w:p>
    <w:p w:rsidR="00DB36B0" w:rsidRDefault="00DB36B0" w:rsidP="00DB36B0">
      <w:pPr>
        <w:spacing w:line="240" w:lineRule="auto"/>
        <w:rPr>
          <w:rFonts w:ascii="Arial" w:hAnsi="Arial" w:cs="Arial"/>
          <w:b/>
          <w:sz w:val="24"/>
          <w:szCs w:val="24"/>
        </w:rPr>
      </w:pPr>
    </w:p>
    <w:p w:rsidR="006F17B2" w:rsidRDefault="006F17B2" w:rsidP="00DB36B0">
      <w:pPr>
        <w:spacing w:line="240" w:lineRule="auto"/>
        <w:rPr>
          <w:rFonts w:ascii="Arial" w:hAnsi="Arial" w:cs="Arial"/>
          <w:b/>
          <w:sz w:val="24"/>
          <w:szCs w:val="24"/>
        </w:rPr>
      </w:pPr>
    </w:p>
    <w:p w:rsidR="006F17B2" w:rsidRPr="002E0260" w:rsidRDefault="006F17B2" w:rsidP="00DB36B0">
      <w:pPr>
        <w:spacing w:line="240" w:lineRule="auto"/>
        <w:rPr>
          <w:rFonts w:ascii="Arial" w:hAnsi="Arial" w:cs="Arial"/>
          <w:b/>
          <w:sz w:val="24"/>
          <w:szCs w:val="24"/>
        </w:rPr>
      </w:pPr>
    </w:p>
    <w:p w:rsidR="00DB36B0" w:rsidRPr="0003030E" w:rsidRDefault="00DB36B0" w:rsidP="00DB36B0">
      <w:pPr>
        <w:spacing w:line="240" w:lineRule="auto"/>
        <w:jc w:val="center"/>
        <w:rPr>
          <w:rFonts w:ascii="Arial" w:hAnsi="Arial" w:cs="Arial"/>
          <w:b/>
          <w:sz w:val="24"/>
          <w:szCs w:val="24"/>
        </w:rPr>
      </w:pPr>
      <w:r w:rsidRPr="009D2B05">
        <w:rPr>
          <w:rFonts w:ascii="Arial" w:hAnsi="Arial" w:cs="Arial"/>
          <w:b/>
          <w:sz w:val="24"/>
          <w:szCs w:val="24"/>
        </w:rPr>
        <w:lastRenderedPageBreak/>
        <w:t>BIBILOGRAFI</w:t>
      </w:r>
      <w:r>
        <w:rPr>
          <w:rFonts w:ascii="Arial" w:hAnsi="Arial" w:cs="Arial"/>
          <w:b/>
          <w:sz w:val="24"/>
          <w:szCs w:val="24"/>
        </w:rPr>
        <w:t>A</w:t>
      </w:r>
    </w:p>
    <w:p w:rsidR="00DB36B0" w:rsidRPr="002E0260" w:rsidRDefault="00DB36B0" w:rsidP="00DB36B0">
      <w:pPr>
        <w:pStyle w:val="EndNoteBibliography"/>
        <w:spacing w:after="0"/>
        <w:rPr>
          <w:rFonts w:ascii="Arial" w:hAnsi="Arial" w:cs="Arial"/>
          <w:sz w:val="24"/>
          <w:szCs w:val="24"/>
        </w:rPr>
      </w:pPr>
    </w:p>
    <w:p w:rsidR="00DB36B0" w:rsidRPr="009D2B05" w:rsidRDefault="00DB36B0" w:rsidP="00DB36B0">
      <w:pPr>
        <w:pStyle w:val="EndNoteBibliography"/>
        <w:numPr>
          <w:ilvl w:val="0"/>
          <w:numId w:val="18"/>
        </w:numPr>
        <w:spacing w:after="0"/>
        <w:rPr>
          <w:rFonts w:ascii="Arial" w:hAnsi="Arial" w:cs="Arial"/>
          <w:noProof/>
          <w:sz w:val="24"/>
          <w:szCs w:val="24"/>
        </w:rPr>
      </w:pPr>
      <w:r w:rsidRPr="009D2B05">
        <w:rPr>
          <w:rFonts w:ascii="Arial" w:hAnsi="Arial" w:cs="Arial"/>
          <w:sz w:val="24"/>
          <w:szCs w:val="24"/>
        </w:rPr>
        <w:fldChar w:fldCharType="begin"/>
      </w:r>
      <w:r w:rsidRPr="0071530E">
        <w:rPr>
          <w:rFonts w:ascii="Arial" w:hAnsi="Arial" w:cs="Arial"/>
          <w:sz w:val="24"/>
          <w:szCs w:val="24"/>
          <w:lang w:val="es-CO"/>
        </w:rPr>
        <w:instrText xml:space="preserve"> ADDIN EN.REFLIST </w:instrText>
      </w:r>
      <w:r w:rsidRPr="009D2B05">
        <w:rPr>
          <w:rFonts w:ascii="Arial" w:hAnsi="Arial" w:cs="Arial"/>
          <w:sz w:val="24"/>
          <w:szCs w:val="24"/>
        </w:rPr>
        <w:fldChar w:fldCharType="separate"/>
      </w:r>
      <w:r w:rsidRPr="0071530E">
        <w:rPr>
          <w:rFonts w:ascii="Arial" w:hAnsi="Arial" w:cs="Arial"/>
          <w:noProof/>
          <w:sz w:val="24"/>
          <w:szCs w:val="24"/>
          <w:lang w:val="es-CO"/>
        </w:rPr>
        <w:t xml:space="preserve">ZAVALA, CARLOS. Hipertensión y Diabetes Mellitus: el tratamiento debería disminuir y mantener la presión arterial en cifras de 120/80 mm. </w:t>
      </w:r>
      <w:r w:rsidRPr="009D2B05">
        <w:rPr>
          <w:rFonts w:ascii="Arial" w:hAnsi="Arial" w:cs="Arial"/>
          <w:noProof/>
          <w:sz w:val="24"/>
          <w:szCs w:val="24"/>
        </w:rPr>
        <w:t xml:space="preserve">Hg. </w:t>
      </w:r>
      <w:r w:rsidRPr="009D2B05">
        <w:rPr>
          <w:rFonts w:ascii="Arial" w:hAnsi="Arial" w:cs="Arial"/>
          <w:noProof/>
          <w:sz w:val="24"/>
          <w:szCs w:val="24"/>
          <w:u w:val="single"/>
        </w:rPr>
        <w:t>En</w:t>
      </w:r>
      <w:r w:rsidRPr="009D2B05">
        <w:rPr>
          <w:rFonts w:ascii="Arial" w:hAnsi="Arial" w:cs="Arial"/>
          <w:noProof/>
          <w:sz w:val="24"/>
          <w:szCs w:val="24"/>
        </w:rPr>
        <w:t>: Hipertensión. 2005. vol. 16, no. 2</w:t>
      </w:r>
    </w:p>
    <w:p w:rsidR="00DB36B0" w:rsidRPr="009D2B05" w:rsidRDefault="00DB36B0" w:rsidP="00DB36B0">
      <w:pPr>
        <w:pStyle w:val="EndNoteBibliography"/>
        <w:spacing w:after="0"/>
        <w:ind w:left="720"/>
        <w:rPr>
          <w:rFonts w:ascii="Arial" w:hAnsi="Arial" w:cs="Arial"/>
          <w:noProof/>
          <w:sz w:val="24"/>
          <w:szCs w:val="24"/>
        </w:rPr>
      </w:pPr>
    </w:p>
    <w:p w:rsidR="00DB36B0" w:rsidRPr="009D2B05" w:rsidRDefault="00DB36B0" w:rsidP="00DB36B0">
      <w:pPr>
        <w:pStyle w:val="EndNoteBibliography"/>
        <w:numPr>
          <w:ilvl w:val="0"/>
          <w:numId w:val="18"/>
        </w:numPr>
        <w:spacing w:after="0"/>
        <w:rPr>
          <w:rFonts w:ascii="Arial" w:hAnsi="Arial" w:cs="Arial"/>
          <w:noProof/>
          <w:sz w:val="24"/>
          <w:szCs w:val="24"/>
        </w:rPr>
      </w:pPr>
      <w:r w:rsidRPr="0071530E">
        <w:rPr>
          <w:rFonts w:ascii="Arial" w:hAnsi="Arial" w:cs="Arial"/>
          <w:noProof/>
          <w:sz w:val="24"/>
          <w:szCs w:val="24"/>
          <w:lang w:val="es-CO"/>
        </w:rPr>
        <w:t xml:space="preserve">DÍEZ, J y LAHERA, V. Hipertensión arterial (I). Aspectos fisiopatológicos. </w:t>
      </w:r>
      <w:r w:rsidRPr="0071530E">
        <w:rPr>
          <w:rFonts w:ascii="Arial" w:hAnsi="Arial" w:cs="Arial"/>
          <w:noProof/>
          <w:sz w:val="24"/>
          <w:szCs w:val="24"/>
          <w:u w:val="single"/>
          <w:lang w:val="es-CO"/>
        </w:rPr>
        <w:t>En</w:t>
      </w:r>
      <w:r w:rsidRPr="0071530E">
        <w:rPr>
          <w:rFonts w:ascii="Arial" w:hAnsi="Arial" w:cs="Arial"/>
          <w:noProof/>
          <w:sz w:val="24"/>
          <w:szCs w:val="24"/>
          <w:lang w:val="es-CO"/>
        </w:rPr>
        <w:t xml:space="preserve">: Clínica e Investigación en Arteriosclerosis. </w:t>
      </w:r>
      <w:r w:rsidRPr="009D2B05">
        <w:rPr>
          <w:rFonts w:ascii="Arial" w:hAnsi="Arial" w:cs="Arial"/>
          <w:noProof/>
          <w:sz w:val="24"/>
          <w:szCs w:val="24"/>
        </w:rPr>
        <w:t xml:space="preserve">2001. vol. 13, no. 2, p. 80-84 </w:t>
      </w:r>
    </w:p>
    <w:p w:rsidR="00DB36B0" w:rsidRPr="009D2B05" w:rsidRDefault="00DB36B0" w:rsidP="00DB36B0">
      <w:pPr>
        <w:pStyle w:val="Prrafodelista"/>
        <w:spacing w:line="240" w:lineRule="auto"/>
        <w:rPr>
          <w:rFonts w:ascii="Arial" w:hAnsi="Arial" w:cs="Arial"/>
          <w:noProof/>
          <w:sz w:val="24"/>
          <w:szCs w:val="24"/>
        </w:rPr>
      </w:pPr>
    </w:p>
    <w:p w:rsidR="00DB36B0" w:rsidRDefault="00DB36B0" w:rsidP="00DB36B0">
      <w:pPr>
        <w:pStyle w:val="EndNoteBibliography"/>
        <w:numPr>
          <w:ilvl w:val="0"/>
          <w:numId w:val="18"/>
        </w:numPr>
        <w:spacing w:after="0"/>
        <w:rPr>
          <w:rFonts w:ascii="Arial" w:hAnsi="Arial" w:cs="Arial"/>
          <w:noProof/>
          <w:sz w:val="24"/>
          <w:szCs w:val="24"/>
        </w:rPr>
      </w:pPr>
      <w:r w:rsidRPr="0071530E">
        <w:rPr>
          <w:rFonts w:ascii="Arial" w:hAnsi="Arial" w:cs="Arial"/>
          <w:noProof/>
          <w:sz w:val="24"/>
          <w:szCs w:val="24"/>
          <w:lang w:val="es-CO"/>
        </w:rPr>
        <w:t xml:space="preserve">RONDANELLI, RAFAEL. Hipertensión arterial secundaria en el adulto: evaluación diagnóstica y manejo. </w:t>
      </w:r>
      <w:r w:rsidRPr="009D2B05">
        <w:rPr>
          <w:rFonts w:ascii="Arial" w:hAnsi="Arial" w:cs="Arial"/>
          <w:noProof/>
          <w:sz w:val="24"/>
          <w:szCs w:val="24"/>
          <w:u w:val="single"/>
        </w:rPr>
        <w:t>En</w:t>
      </w:r>
      <w:r w:rsidRPr="009D2B05">
        <w:rPr>
          <w:rFonts w:ascii="Arial" w:hAnsi="Arial" w:cs="Arial"/>
          <w:noProof/>
          <w:sz w:val="24"/>
          <w:szCs w:val="24"/>
        </w:rPr>
        <w:t>: Revista Médica Clínica Las Condes. 2015. vol. 26, no. 2, p. 164-174</w:t>
      </w:r>
    </w:p>
    <w:p w:rsidR="00DB36B0" w:rsidRPr="009D2B05" w:rsidRDefault="00DB36B0" w:rsidP="00DB36B0">
      <w:pPr>
        <w:pStyle w:val="EndNoteBibliography"/>
        <w:spacing w:after="0"/>
        <w:rPr>
          <w:rFonts w:ascii="Arial" w:hAnsi="Arial" w:cs="Arial"/>
          <w:noProof/>
          <w:sz w:val="24"/>
          <w:szCs w:val="24"/>
        </w:rPr>
      </w:pPr>
    </w:p>
    <w:p w:rsidR="00DB36B0" w:rsidRPr="0003030E" w:rsidRDefault="00DB36B0" w:rsidP="00DB36B0">
      <w:pPr>
        <w:pStyle w:val="EndNoteBibliography"/>
        <w:numPr>
          <w:ilvl w:val="0"/>
          <w:numId w:val="18"/>
        </w:numPr>
        <w:rPr>
          <w:rFonts w:ascii="Arial" w:hAnsi="Arial" w:cs="Arial"/>
          <w:noProof/>
          <w:sz w:val="24"/>
          <w:szCs w:val="24"/>
        </w:rPr>
      </w:pPr>
      <w:r w:rsidRPr="00F62763">
        <w:rPr>
          <w:rFonts w:ascii="Arial" w:hAnsi="Arial" w:cs="Arial"/>
          <w:noProof/>
          <w:sz w:val="24"/>
          <w:szCs w:val="24"/>
          <w:lang w:val="es-CO"/>
        </w:rPr>
        <w:t xml:space="preserve"> LONGO, DAN L. Harrison: </w:t>
      </w:r>
      <w:r w:rsidRPr="00BA395C">
        <w:rPr>
          <w:rFonts w:ascii="Arial" w:hAnsi="Arial" w:cs="Arial"/>
          <w:noProof/>
          <w:sz w:val="24"/>
          <w:szCs w:val="24"/>
          <w:lang w:val="es-CO"/>
        </w:rPr>
        <w:t>principios</w:t>
      </w:r>
      <w:r w:rsidRPr="00F62763">
        <w:rPr>
          <w:rFonts w:ascii="Arial" w:hAnsi="Arial" w:cs="Arial"/>
          <w:noProof/>
          <w:sz w:val="24"/>
          <w:szCs w:val="24"/>
          <w:lang w:val="es-CO"/>
        </w:rPr>
        <w:t xml:space="preserve"> de medicina interna (18a. </w:t>
      </w:r>
      <w:r w:rsidRPr="009D2B05">
        <w:rPr>
          <w:rFonts w:ascii="Arial" w:hAnsi="Arial" w:cs="Arial"/>
          <w:noProof/>
          <w:sz w:val="24"/>
          <w:szCs w:val="24"/>
        </w:rPr>
        <w:t>McGraw Hill Mexico, 2012. 145623563X.</w:t>
      </w:r>
    </w:p>
    <w:p w:rsidR="00DB36B0" w:rsidRDefault="00DB36B0" w:rsidP="00DB36B0">
      <w:pPr>
        <w:pStyle w:val="EndNoteBibliography"/>
        <w:spacing w:after="0"/>
        <w:ind w:left="360"/>
        <w:rPr>
          <w:rFonts w:ascii="Arial" w:hAnsi="Arial" w:cs="Arial"/>
          <w:sz w:val="24"/>
          <w:szCs w:val="24"/>
        </w:rPr>
      </w:pPr>
      <w:r w:rsidRPr="009D2B05">
        <w:rPr>
          <w:rFonts w:ascii="Arial" w:hAnsi="Arial" w:cs="Arial"/>
          <w:sz w:val="24"/>
          <w:szCs w:val="24"/>
        </w:rPr>
        <w:fldChar w:fldCharType="end"/>
      </w:r>
    </w:p>
    <w:p w:rsidR="00DB36B0" w:rsidRDefault="00DB36B0" w:rsidP="00DB36B0">
      <w:pPr>
        <w:pStyle w:val="EndNoteBibliography"/>
        <w:numPr>
          <w:ilvl w:val="0"/>
          <w:numId w:val="18"/>
        </w:numPr>
        <w:spacing w:after="0"/>
        <w:rPr>
          <w:rFonts w:ascii="Arial" w:hAnsi="Arial" w:cs="Arial"/>
          <w:sz w:val="24"/>
          <w:szCs w:val="24"/>
        </w:rPr>
      </w:pPr>
      <w:r>
        <w:rPr>
          <w:rFonts w:ascii="Arial" w:hAnsi="Arial" w:cs="Arial"/>
          <w:sz w:val="24"/>
          <w:szCs w:val="24"/>
        </w:rPr>
        <w:t xml:space="preserve">OMS, Diabetes mellitus – World Health Organization </w:t>
      </w:r>
    </w:p>
    <w:p w:rsidR="00DB36B0" w:rsidRPr="00A45C2F" w:rsidRDefault="00DB36B0" w:rsidP="00DB36B0">
      <w:pPr>
        <w:pStyle w:val="EndNoteBibliography"/>
        <w:spacing w:after="0"/>
        <w:rPr>
          <w:rFonts w:ascii="Arial" w:hAnsi="Arial" w:cs="Arial"/>
          <w:sz w:val="24"/>
          <w:szCs w:val="24"/>
        </w:rPr>
      </w:pPr>
    </w:p>
    <w:p w:rsidR="00DB36B0" w:rsidRDefault="00DB36B0" w:rsidP="00DB36B0">
      <w:pPr>
        <w:pStyle w:val="EndNoteBibliography"/>
        <w:numPr>
          <w:ilvl w:val="0"/>
          <w:numId w:val="18"/>
        </w:numPr>
        <w:spacing w:after="0"/>
        <w:rPr>
          <w:rFonts w:ascii="Arial" w:hAnsi="Arial" w:cs="Arial"/>
          <w:sz w:val="24"/>
          <w:szCs w:val="24"/>
        </w:rPr>
      </w:pPr>
      <w:r>
        <w:rPr>
          <w:rFonts w:ascii="Arial" w:hAnsi="Arial" w:cs="Arial"/>
          <w:sz w:val="24"/>
          <w:szCs w:val="24"/>
        </w:rPr>
        <w:t xml:space="preserve">OMS, Hipertension – World Health Organization </w:t>
      </w:r>
    </w:p>
    <w:p w:rsidR="00DB36B0" w:rsidRPr="000666C7" w:rsidRDefault="00DB36B0" w:rsidP="00DB36B0">
      <w:pPr>
        <w:pStyle w:val="EndNoteBibliography"/>
        <w:spacing w:after="0"/>
        <w:rPr>
          <w:rFonts w:ascii="Arial" w:hAnsi="Arial" w:cs="Arial"/>
          <w:sz w:val="24"/>
          <w:szCs w:val="24"/>
        </w:rPr>
      </w:pPr>
    </w:p>
    <w:p w:rsidR="00DB36B0" w:rsidRPr="00BA395C" w:rsidRDefault="00DB36B0" w:rsidP="00DB36B0">
      <w:pPr>
        <w:pStyle w:val="EndNoteBibliography"/>
        <w:numPr>
          <w:ilvl w:val="0"/>
          <w:numId w:val="18"/>
        </w:numPr>
        <w:spacing w:after="0"/>
        <w:rPr>
          <w:rFonts w:ascii="Arial" w:hAnsi="Arial" w:cs="Arial"/>
          <w:sz w:val="24"/>
          <w:szCs w:val="24"/>
          <w:lang w:val="es-CO"/>
        </w:rPr>
      </w:pPr>
      <w:r>
        <w:rPr>
          <w:rFonts w:ascii="Arial" w:hAnsi="Arial" w:cs="Arial"/>
          <w:sz w:val="24"/>
          <w:szCs w:val="24"/>
          <w:lang w:val="es-CO"/>
        </w:rPr>
        <w:t>G</w:t>
      </w:r>
      <w:r w:rsidRPr="00BA395C">
        <w:rPr>
          <w:rFonts w:ascii="Arial" w:hAnsi="Arial" w:cs="Arial"/>
          <w:sz w:val="24"/>
          <w:szCs w:val="24"/>
          <w:lang w:val="es-CO"/>
        </w:rPr>
        <w:t>uía de atención en medicina general para hipertensión arterial 2015-</w:t>
      </w:r>
    </w:p>
    <w:p w:rsidR="00DB36B0" w:rsidRDefault="00DB36B0" w:rsidP="00DB36B0">
      <w:pPr>
        <w:pStyle w:val="EndNoteBibliography"/>
        <w:spacing w:after="0"/>
        <w:ind w:left="720"/>
        <w:rPr>
          <w:rFonts w:ascii="Arial" w:hAnsi="Arial" w:cs="Arial"/>
          <w:sz w:val="24"/>
          <w:szCs w:val="24"/>
          <w:lang w:val="es-CO"/>
        </w:rPr>
      </w:pPr>
      <w:r w:rsidRPr="00BA395C">
        <w:rPr>
          <w:rFonts w:ascii="Arial" w:hAnsi="Arial" w:cs="Arial"/>
          <w:sz w:val="24"/>
          <w:szCs w:val="24"/>
          <w:lang w:val="es-CO"/>
        </w:rPr>
        <w:t>2020, colombiana de salud, ministerio de salud colombiano.</w:t>
      </w:r>
    </w:p>
    <w:p w:rsidR="00DB36B0" w:rsidRDefault="00DB36B0" w:rsidP="00DB36B0">
      <w:pPr>
        <w:pStyle w:val="EndNoteBibliography"/>
        <w:spacing w:after="0"/>
        <w:rPr>
          <w:rFonts w:ascii="Arial" w:hAnsi="Arial" w:cs="Arial"/>
          <w:sz w:val="24"/>
          <w:szCs w:val="24"/>
          <w:lang w:val="es-CO"/>
        </w:rPr>
      </w:pPr>
    </w:p>
    <w:p w:rsidR="00DB36B0" w:rsidRPr="00BA395C" w:rsidRDefault="00DB36B0" w:rsidP="00DB36B0">
      <w:pPr>
        <w:pStyle w:val="EndNoteBibliography"/>
        <w:numPr>
          <w:ilvl w:val="0"/>
          <w:numId w:val="18"/>
        </w:numPr>
        <w:spacing w:after="0"/>
        <w:rPr>
          <w:rFonts w:ascii="Arial" w:hAnsi="Arial" w:cs="Arial"/>
          <w:sz w:val="24"/>
          <w:szCs w:val="24"/>
        </w:rPr>
      </w:pPr>
      <w:r w:rsidRPr="00BA395C">
        <w:rPr>
          <w:rFonts w:ascii="Arial" w:hAnsi="Arial" w:cs="Arial"/>
          <w:sz w:val="24"/>
          <w:szCs w:val="24"/>
        </w:rPr>
        <w:t>Whelton PK, Carey RM, Aronow WS, Casey DE Jr, Collins KJ, Dennison</w:t>
      </w:r>
    </w:p>
    <w:p w:rsidR="00DB36B0" w:rsidRDefault="00DB36B0" w:rsidP="00DB36B0">
      <w:pPr>
        <w:pStyle w:val="EndNoteBibliography"/>
        <w:spacing w:after="0"/>
        <w:ind w:left="720"/>
        <w:rPr>
          <w:rFonts w:ascii="Arial" w:hAnsi="Arial" w:cs="Arial"/>
          <w:sz w:val="24"/>
          <w:szCs w:val="24"/>
        </w:rPr>
      </w:pPr>
      <w:r w:rsidRPr="00BA395C">
        <w:rPr>
          <w:rFonts w:ascii="Arial" w:hAnsi="Arial" w:cs="Arial"/>
          <w:sz w:val="24"/>
          <w:szCs w:val="24"/>
        </w:rPr>
        <w:t>Himmelfarb C,. et, al (2017) guideline for the prevention, detection, evaluation,</w:t>
      </w:r>
      <w:r>
        <w:rPr>
          <w:rFonts w:ascii="Arial" w:hAnsi="Arial" w:cs="Arial"/>
          <w:sz w:val="24"/>
          <w:szCs w:val="24"/>
        </w:rPr>
        <w:t xml:space="preserve"> </w:t>
      </w:r>
      <w:r w:rsidRPr="00BA395C">
        <w:rPr>
          <w:rFonts w:ascii="Arial" w:hAnsi="Arial" w:cs="Arial"/>
          <w:sz w:val="24"/>
          <w:szCs w:val="24"/>
        </w:rPr>
        <w:t xml:space="preserve">and management of high blood pressure in </w:t>
      </w:r>
      <w:r>
        <w:rPr>
          <w:rFonts w:ascii="Arial" w:hAnsi="Arial" w:cs="Arial"/>
          <w:sz w:val="24"/>
          <w:szCs w:val="24"/>
        </w:rPr>
        <w:t xml:space="preserve">adults: a report of the American </w:t>
      </w:r>
      <w:r w:rsidRPr="00BA395C">
        <w:rPr>
          <w:rFonts w:ascii="Arial" w:hAnsi="Arial" w:cs="Arial"/>
          <w:sz w:val="24"/>
          <w:szCs w:val="24"/>
        </w:rPr>
        <w:t>College of Cardiology/American Heart Association Task Force on Clinical</w:t>
      </w:r>
      <w:r>
        <w:rPr>
          <w:rFonts w:ascii="Arial" w:hAnsi="Arial" w:cs="Arial"/>
          <w:sz w:val="24"/>
          <w:szCs w:val="24"/>
        </w:rPr>
        <w:t xml:space="preserve"> </w:t>
      </w:r>
      <w:r w:rsidRPr="00BA395C">
        <w:rPr>
          <w:rFonts w:ascii="Arial" w:hAnsi="Arial" w:cs="Arial"/>
          <w:sz w:val="24"/>
          <w:szCs w:val="24"/>
        </w:rPr>
        <w:t>Practice Guidelines. Hypertension. 2017.</w:t>
      </w:r>
    </w:p>
    <w:p w:rsidR="00DB36B0" w:rsidRDefault="00DB36B0" w:rsidP="00DB36B0">
      <w:pPr>
        <w:pStyle w:val="EndNoteBibliography"/>
        <w:spacing w:after="0"/>
        <w:rPr>
          <w:rFonts w:ascii="Arial" w:hAnsi="Arial" w:cs="Arial"/>
          <w:sz w:val="24"/>
          <w:szCs w:val="24"/>
        </w:rPr>
      </w:pPr>
    </w:p>
    <w:p w:rsidR="00DB36B0" w:rsidRPr="00BA395C" w:rsidRDefault="00DB36B0" w:rsidP="00DB36B0">
      <w:pPr>
        <w:pStyle w:val="EndNoteBibliography"/>
        <w:numPr>
          <w:ilvl w:val="0"/>
          <w:numId w:val="18"/>
        </w:numPr>
        <w:spacing w:after="0"/>
        <w:rPr>
          <w:rFonts w:ascii="Arial" w:hAnsi="Arial" w:cs="Arial"/>
          <w:sz w:val="24"/>
          <w:szCs w:val="24"/>
        </w:rPr>
      </w:pPr>
      <w:r w:rsidRPr="00BA395C">
        <w:rPr>
          <w:rFonts w:ascii="Arial" w:hAnsi="Arial" w:cs="Arial"/>
          <w:sz w:val="24"/>
          <w:szCs w:val="24"/>
        </w:rPr>
        <w:t>Hypertension in adults: diagnosis and management. Guidance and</w:t>
      </w:r>
    </w:p>
    <w:p w:rsidR="00DB36B0" w:rsidRDefault="00DB36B0" w:rsidP="00DB36B0">
      <w:pPr>
        <w:pStyle w:val="EndNoteBibliography"/>
        <w:spacing w:after="0"/>
        <w:ind w:left="720"/>
        <w:rPr>
          <w:rFonts w:ascii="Arial" w:hAnsi="Arial" w:cs="Arial"/>
          <w:sz w:val="24"/>
          <w:szCs w:val="24"/>
        </w:rPr>
      </w:pPr>
      <w:r w:rsidRPr="00BA395C">
        <w:rPr>
          <w:rFonts w:ascii="Arial" w:hAnsi="Arial" w:cs="Arial"/>
          <w:sz w:val="24"/>
          <w:szCs w:val="24"/>
        </w:rPr>
        <w:t>guidelines. NICE. NICE, 2011. at http://www.nice.org.uk/guidance/ cg127.)</w:t>
      </w:r>
    </w:p>
    <w:p w:rsidR="00DB36B0" w:rsidRDefault="00DB36B0" w:rsidP="00DB36B0">
      <w:pPr>
        <w:pStyle w:val="EndNoteBibliography"/>
        <w:spacing w:after="0"/>
        <w:rPr>
          <w:rFonts w:ascii="Arial" w:hAnsi="Arial" w:cs="Arial"/>
          <w:sz w:val="24"/>
          <w:szCs w:val="24"/>
        </w:rPr>
      </w:pPr>
    </w:p>
    <w:p w:rsidR="00DB36B0" w:rsidRDefault="00DB36B0" w:rsidP="00DB36B0">
      <w:pPr>
        <w:pStyle w:val="EndNoteBibliography"/>
        <w:spacing w:after="0"/>
        <w:rPr>
          <w:rFonts w:ascii="Arial" w:hAnsi="Arial" w:cs="Arial"/>
          <w:sz w:val="24"/>
          <w:szCs w:val="24"/>
        </w:rPr>
      </w:pPr>
    </w:p>
    <w:p w:rsidR="00DB36B0" w:rsidRDefault="00DB36B0" w:rsidP="00DB36B0">
      <w:pPr>
        <w:pStyle w:val="EndNoteBibliography"/>
        <w:numPr>
          <w:ilvl w:val="0"/>
          <w:numId w:val="18"/>
        </w:numPr>
        <w:spacing w:after="0"/>
        <w:rPr>
          <w:rFonts w:ascii="Arial" w:hAnsi="Arial" w:cs="Arial"/>
          <w:sz w:val="24"/>
          <w:szCs w:val="24"/>
        </w:rPr>
      </w:pPr>
      <w:r w:rsidRPr="00BA395C">
        <w:rPr>
          <w:rFonts w:ascii="Arial" w:hAnsi="Arial" w:cs="Arial"/>
          <w:sz w:val="24"/>
          <w:szCs w:val="24"/>
        </w:rPr>
        <w:t>Weber MA, Schiffrin EL, White WB, et al. Clinical practice guidelines for the</w:t>
      </w:r>
      <w:r>
        <w:rPr>
          <w:rFonts w:ascii="Arial" w:hAnsi="Arial" w:cs="Arial"/>
          <w:sz w:val="24"/>
          <w:szCs w:val="24"/>
        </w:rPr>
        <w:t xml:space="preserve"> </w:t>
      </w:r>
      <w:r w:rsidRPr="000666C7">
        <w:rPr>
          <w:rFonts w:ascii="Arial" w:hAnsi="Arial" w:cs="Arial"/>
          <w:sz w:val="24"/>
          <w:szCs w:val="24"/>
        </w:rPr>
        <w:t>management of hypertension in the community: a statement by the American Society of Hypertension and the International Society of Hypertension. J Clin Hypertens (Greenwich) 2014;16:14-26.</w:t>
      </w:r>
    </w:p>
    <w:p w:rsidR="00DB36B0" w:rsidRDefault="00DB36B0" w:rsidP="00DB36B0">
      <w:pPr>
        <w:pStyle w:val="EndNoteBibliography"/>
        <w:spacing w:after="0"/>
        <w:rPr>
          <w:rFonts w:ascii="Arial" w:hAnsi="Arial" w:cs="Arial"/>
          <w:sz w:val="24"/>
          <w:szCs w:val="24"/>
        </w:rPr>
      </w:pPr>
    </w:p>
    <w:p w:rsidR="00DB36B0" w:rsidRPr="00A45C2F" w:rsidRDefault="00DB36B0" w:rsidP="00DB36B0">
      <w:pPr>
        <w:pStyle w:val="EndNoteBibliography"/>
        <w:numPr>
          <w:ilvl w:val="0"/>
          <w:numId w:val="18"/>
        </w:numPr>
        <w:spacing w:after="0"/>
        <w:rPr>
          <w:rFonts w:ascii="Arial" w:hAnsi="Arial" w:cs="Arial"/>
          <w:sz w:val="24"/>
          <w:szCs w:val="24"/>
          <w:lang w:val="es-CO"/>
        </w:rPr>
      </w:pPr>
      <w:r w:rsidRPr="00A45C2F">
        <w:rPr>
          <w:rFonts w:ascii="Arial" w:hAnsi="Arial" w:cs="Arial"/>
          <w:sz w:val="24"/>
          <w:szCs w:val="24"/>
          <w:lang w:val="es-CO"/>
        </w:rPr>
        <w:t>Nini J. García-Casta˜neda</w:t>
      </w:r>
      <w:r w:rsidRPr="00A45C2F">
        <w:rPr>
          <w:rFonts w:ascii="Cambria Math" w:hAnsi="Cambria Math" w:cs="Cambria Math"/>
          <w:sz w:val="24"/>
          <w:szCs w:val="24"/>
          <w:lang w:val="es-CO"/>
        </w:rPr>
        <w:t>∗</w:t>
      </w:r>
      <w:r w:rsidRPr="00A45C2F">
        <w:rPr>
          <w:rFonts w:ascii="Arial" w:hAnsi="Arial" w:cs="Arial"/>
          <w:sz w:val="24"/>
          <w:szCs w:val="24"/>
          <w:lang w:val="es-CO"/>
        </w:rPr>
        <w:t>, Doris Cardona-Arango, Ángela M. Segura-Cardona y María O. Garzón-Duque. Factores asociados a la hipertensión arterial</w:t>
      </w:r>
      <w:r>
        <w:rPr>
          <w:rFonts w:ascii="Arial" w:hAnsi="Arial" w:cs="Arial"/>
          <w:sz w:val="24"/>
          <w:szCs w:val="24"/>
          <w:lang w:val="es-CO"/>
        </w:rPr>
        <w:t xml:space="preserve"> </w:t>
      </w:r>
      <w:r w:rsidRPr="00A45C2F">
        <w:rPr>
          <w:rFonts w:ascii="Arial" w:hAnsi="Arial" w:cs="Arial"/>
          <w:sz w:val="24"/>
          <w:szCs w:val="24"/>
          <w:lang w:val="es-CO"/>
        </w:rPr>
        <w:t>en el adulto mayor según la subregión. Rev Colomb Cardiol. 2016;23(6):528---</w:t>
      </w:r>
      <w:r w:rsidRPr="00A45C2F">
        <w:rPr>
          <w:rFonts w:ascii="Arial" w:hAnsi="Arial" w:cs="Arial"/>
          <w:sz w:val="24"/>
          <w:szCs w:val="24"/>
        </w:rPr>
        <w:t>534</w:t>
      </w:r>
    </w:p>
    <w:p w:rsidR="00DB36B0" w:rsidRDefault="00DB36B0" w:rsidP="00DB36B0">
      <w:pPr>
        <w:pStyle w:val="Prrafodelista"/>
        <w:rPr>
          <w:rFonts w:ascii="Arial" w:hAnsi="Arial" w:cs="Arial"/>
          <w:sz w:val="24"/>
          <w:szCs w:val="24"/>
        </w:rPr>
      </w:pPr>
    </w:p>
    <w:p w:rsidR="00DB36B0" w:rsidRPr="00A45C2F" w:rsidRDefault="00DB36B0" w:rsidP="00DB36B0">
      <w:pPr>
        <w:pStyle w:val="EndNoteBibliography"/>
        <w:numPr>
          <w:ilvl w:val="0"/>
          <w:numId w:val="18"/>
        </w:numPr>
        <w:spacing w:after="0"/>
        <w:rPr>
          <w:rFonts w:ascii="Arial" w:hAnsi="Arial" w:cs="Arial"/>
          <w:sz w:val="24"/>
          <w:szCs w:val="24"/>
        </w:rPr>
      </w:pPr>
      <w:r w:rsidRPr="00A45C2F">
        <w:rPr>
          <w:rFonts w:ascii="Arial" w:hAnsi="Arial" w:cs="Arial"/>
          <w:sz w:val="24"/>
          <w:szCs w:val="24"/>
        </w:rPr>
        <w:lastRenderedPageBreak/>
        <w:t xml:space="preserve">Definition, diagnosis and classification of diabetes mellitus and </w:t>
      </w:r>
      <w:r>
        <w:rPr>
          <w:rFonts w:ascii="Arial" w:hAnsi="Arial" w:cs="Arial"/>
          <w:sz w:val="24"/>
          <w:szCs w:val="24"/>
        </w:rPr>
        <w:t xml:space="preserve">its complication. Part 1: diagnosis and classification of diabetes mellitus. Provisional report of World Health Organization </w:t>
      </w:r>
    </w:p>
    <w:p w:rsidR="00DB36B0" w:rsidRPr="00A45C2F" w:rsidRDefault="00DB36B0" w:rsidP="00DB36B0">
      <w:pPr>
        <w:pStyle w:val="Prrafodelista"/>
        <w:rPr>
          <w:rFonts w:ascii="Arial" w:hAnsi="Arial" w:cs="Arial"/>
          <w:sz w:val="24"/>
          <w:szCs w:val="24"/>
          <w:lang w:val="en-US"/>
        </w:rPr>
      </w:pPr>
    </w:p>
    <w:p w:rsidR="00DB36B0" w:rsidRDefault="00DB36B0" w:rsidP="00DB36B0">
      <w:pPr>
        <w:pStyle w:val="EndNoteBibliography"/>
        <w:spacing w:after="0"/>
        <w:rPr>
          <w:rFonts w:ascii="Arial" w:hAnsi="Arial" w:cs="Arial"/>
          <w:sz w:val="24"/>
          <w:szCs w:val="24"/>
        </w:rPr>
      </w:pPr>
    </w:p>
    <w:p w:rsidR="00DB36B0" w:rsidRPr="00A45C2F" w:rsidRDefault="00DB36B0" w:rsidP="00DB36B0">
      <w:pPr>
        <w:pStyle w:val="EndNoteBibliography"/>
        <w:numPr>
          <w:ilvl w:val="0"/>
          <w:numId w:val="18"/>
        </w:numPr>
        <w:spacing w:after="0"/>
        <w:rPr>
          <w:rFonts w:ascii="Arial" w:hAnsi="Arial" w:cs="Arial"/>
          <w:sz w:val="24"/>
          <w:szCs w:val="24"/>
          <w:lang w:val="es-CO"/>
        </w:rPr>
      </w:pPr>
      <w:r w:rsidRPr="000344BD">
        <w:rPr>
          <w:rFonts w:ascii="Arial" w:hAnsi="Arial" w:cs="Arial"/>
          <w:sz w:val="24"/>
          <w:szCs w:val="24"/>
        </w:rPr>
        <w:t xml:space="preserve"> </w:t>
      </w:r>
      <w:r w:rsidRPr="00A45C2F">
        <w:rPr>
          <w:rFonts w:ascii="Arial" w:hAnsi="Arial" w:cs="Arial"/>
          <w:sz w:val="24"/>
          <w:szCs w:val="24"/>
          <w:lang w:val="es-CO"/>
        </w:rPr>
        <w:t>Aspectos epidemiologicos y geneticos de la diabetes mellitus</w:t>
      </w:r>
      <w:r>
        <w:rPr>
          <w:rFonts w:ascii="Arial" w:hAnsi="Arial" w:cs="Arial"/>
          <w:sz w:val="24"/>
          <w:szCs w:val="24"/>
          <w:lang w:val="es-CO"/>
        </w:rPr>
        <w:t xml:space="preserve"> peruana.</w:t>
      </w:r>
    </w:p>
    <w:p w:rsidR="00DB36B0" w:rsidRPr="00A45C2F" w:rsidRDefault="00DB36B0" w:rsidP="00DB36B0">
      <w:pPr>
        <w:pStyle w:val="EndNoteBibliography"/>
        <w:spacing w:after="0"/>
        <w:rPr>
          <w:rFonts w:ascii="Arial" w:hAnsi="Arial" w:cs="Arial"/>
          <w:sz w:val="24"/>
          <w:szCs w:val="24"/>
          <w:lang w:val="es-CO"/>
        </w:rPr>
      </w:pPr>
    </w:p>
    <w:p w:rsidR="00DB36B0" w:rsidRDefault="00DB36B0" w:rsidP="00DB36B0">
      <w:pPr>
        <w:pStyle w:val="EndNoteBibliography"/>
        <w:spacing w:after="0" w:line="360" w:lineRule="auto"/>
        <w:ind w:left="720"/>
        <w:rPr>
          <w:rFonts w:ascii="Arial" w:hAnsi="Arial" w:cs="Arial"/>
          <w:sz w:val="24"/>
          <w:szCs w:val="24"/>
          <w:lang w:val="es-CO"/>
        </w:rPr>
      </w:pPr>
    </w:p>
    <w:p w:rsidR="00DB36B0" w:rsidRDefault="00DB36B0" w:rsidP="00DB36B0">
      <w:pPr>
        <w:pStyle w:val="EndNoteBibliography"/>
        <w:spacing w:after="0" w:line="360" w:lineRule="auto"/>
        <w:rPr>
          <w:rFonts w:ascii="Arial" w:hAnsi="Arial" w:cs="Arial"/>
          <w:b/>
          <w:sz w:val="24"/>
          <w:szCs w:val="24"/>
          <w:lang w:val="es-CO"/>
        </w:rPr>
      </w:pPr>
    </w:p>
    <w:p w:rsidR="00DB36B0" w:rsidRDefault="00DB36B0" w:rsidP="00DB36B0">
      <w:pPr>
        <w:pStyle w:val="EndNoteBibliography"/>
        <w:spacing w:after="0" w:line="360" w:lineRule="auto"/>
        <w:rPr>
          <w:rFonts w:ascii="Arial" w:hAnsi="Arial" w:cs="Arial"/>
          <w:b/>
          <w:sz w:val="24"/>
          <w:szCs w:val="24"/>
          <w:lang w:val="es-CO"/>
        </w:rPr>
      </w:pPr>
    </w:p>
    <w:p w:rsidR="00DB36B0" w:rsidRPr="00A45C2F" w:rsidRDefault="00DB36B0" w:rsidP="00DB36B0">
      <w:pPr>
        <w:pStyle w:val="EndNoteBibliography"/>
        <w:spacing w:after="0" w:line="360" w:lineRule="auto"/>
        <w:rPr>
          <w:rFonts w:ascii="Arial" w:hAnsi="Arial" w:cs="Arial"/>
          <w:b/>
          <w:sz w:val="24"/>
          <w:szCs w:val="24"/>
          <w:lang w:val="es-CO"/>
        </w:rPr>
      </w:pPr>
    </w:p>
    <w:sectPr w:rsidR="00DB36B0" w:rsidRPr="00A45C2F" w:rsidSect="00300BE8">
      <w:headerReference w:type="default" r:id="rId45"/>
      <w:footerReference w:type="even" r:id="rId46"/>
      <w:footerReference w:type="default" r:id="rId47"/>
      <w:pgSz w:w="12240" w:h="15840"/>
      <w:pgMar w:top="1701" w:right="1134" w:bottom="1701" w:left="2268" w:header="624" w:footer="34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03B8" w:rsidRDefault="00BD03B8" w:rsidP="00CE0AEA">
      <w:pPr>
        <w:spacing w:after="0" w:line="240" w:lineRule="auto"/>
      </w:pPr>
      <w:r>
        <w:separator/>
      </w:r>
    </w:p>
  </w:endnote>
  <w:endnote w:type="continuationSeparator" w:id="0">
    <w:p w:rsidR="00BD03B8" w:rsidRDefault="00BD03B8" w:rsidP="00CE0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525537355"/>
      <w:docPartObj>
        <w:docPartGallery w:val="Page Numbers (Bottom of Page)"/>
        <w:docPartUnique/>
      </w:docPartObj>
    </w:sdtPr>
    <w:sdtEndPr>
      <w:rPr>
        <w:rStyle w:val="Nmerodepgina"/>
      </w:rPr>
    </w:sdtEndPr>
    <w:sdtContent>
      <w:p w:rsidR="00DB36B0" w:rsidRDefault="00DB36B0" w:rsidP="00300BE8">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DB36B0" w:rsidRDefault="00DB36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786267559"/>
      <w:docPartObj>
        <w:docPartGallery w:val="Page Numbers (Bottom of Page)"/>
        <w:docPartUnique/>
      </w:docPartObj>
    </w:sdtPr>
    <w:sdtEndPr>
      <w:rPr>
        <w:rStyle w:val="Nmerodepgina"/>
      </w:rPr>
    </w:sdtEndPr>
    <w:sdtContent>
      <w:p w:rsidR="00DB36B0" w:rsidRDefault="00DB36B0" w:rsidP="00971EBA">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0344BD">
          <w:rPr>
            <w:rStyle w:val="Nmerodepgina"/>
            <w:noProof/>
          </w:rPr>
          <w:t>16</w:t>
        </w:r>
        <w:r>
          <w:rPr>
            <w:rStyle w:val="Nmerodepgina"/>
          </w:rPr>
          <w:fldChar w:fldCharType="end"/>
        </w:r>
      </w:p>
    </w:sdtContent>
  </w:sdt>
  <w:p w:rsidR="00DB36B0" w:rsidRDefault="00DB36B0">
    <w:pPr>
      <w:pStyle w:val="Piedepgina"/>
      <w:jc w:val="right"/>
    </w:pPr>
  </w:p>
  <w:p w:rsidR="00DB36B0" w:rsidRDefault="00DB36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03B8" w:rsidRDefault="00BD03B8" w:rsidP="00CE0AEA">
      <w:pPr>
        <w:spacing w:after="0" w:line="240" w:lineRule="auto"/>
      </w:pPr>
      <w:r>
        <w:separator/>
      </w:r>
    </w:p>
  </w:footnote>
  <w:footnote w:type="continuationSeparator" w:id="0">
    <w:p w:rsidR="00BD03B8" w:rsidRDefault="00BD03B8" w:rsidP="00CE0A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6B0" w:rsidRPr="00DF1D76" w:rsidRDefault="00DB36B0" w:rsidP="00DF1D76">
    <w:pPr>
      <w:pStyle w:val="Encabezado"/>
    </w:pPr>
  </w:p>
  <w:p w:rsidR="00DB36B0" w:rsidRDefault="00DB36B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C21E8"/>
    <w:multiLevelType w:val="hybridMultilevel"/>
    <w:tmpl w:val="D638B6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D1826"/>
    <w:multiLevelType w:val="hybridMultilevel"/>
    <w:tmpl w:val="339A27A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0811357C"/>
    <w:multiLevelType w:val="multilevel"/>
    <w:tmpl w:val="18F013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A13263F"/>
    <w:multiLevelType w:val="hybridMultilevel"/>
    <w:tmpl w:val="024EC4A6"/>
    <w:lvl w:ilvl="0" w:tplc="8FECFE90">
      <w:start w:val="1"/>
      <w:numFmt w:val="bullet"/>
      <w:lvlText w:val="•"/>
      <w:lvlJc w:val="left"/>
      <w:pPr>
        <w:tabs>
          <w:tab w:val="num" w:pos="720"/>
        </w:tabs>
        <w:ind w:left="720" w:hanging="360"/>
      </w:pPr>
      <w:rPr>
        <w:rFonts w:ascii="Arial" w:hAnsi="Arial" w:hint="default"/>
      </w:rPr>
    </w:lvl>
    <w:lvl w:ilvl="1" w:tplc="6B2A9F1E" w:tentative="1">
      <w:start w:val="1"/>
      <w:numFmt w:val="bullet"/>
      <w:lvlText w:val="•"/>
      <w:lvlJc w:val="left"/>
      <w:pPr>
        <w:tabs>
          <w:tab w:val="num" w:pos="1440"/>
        </w:tabs>
        <w:ind w:left="1440" w:hanging="360"/>
      </w:pPr>
      <w:rPr>
        <w:rFonts w:ascii="Arial" w:hAnsi="Arial" w:hint="default"/>
      </w:rPr>
    </w:lvl>
    <w:lvl w:ilvl="2" w:tplc="DAF0BCA2" w:tentative="1">
      <w:start w:val="1"/>
      <w:numFmt w:val="bullet"/>
      <w:lvlText w:val="•"/>
      <w:lvlJc w:val="left"/>
      <w:pPr>
        <w:tabs>
          <w:tab w:val="num" w:pos="2160"/>
        </w:tabs>
        <w:ind w:left="2160" w:hanging="360"/>
      </w:pPr>
      <w:rPr>
        <w:rFonts w:ascii="Arial" w:hAnsi="Arial" w:hint="default"/>
      </w:rPr>
    </w:lvl>
    <w:lvl w:ilvl="3" w:tplc="0CB84360" w:tentative="1">
      <w:start w:val="1"/>
      <w:numFmt w:val="bullet"/>
      <w:lvlText w:val="•"/>
      <w:lvlJc w:val="left"/>
      <w:pPr>
        <w:tabs>
          <w:tab w:val="num" w:pos="2880"/>
        </w:tabs>
        <w:ind w:left="2880" w:hanging="360"/>
      </w:pPr>
      <w:rPr>
        <w:rFonts w:ascii="Arial" w:hAnsi="Arial" w:hint="default"/>
      </w:rPr>
    </w:lvl>
    <w:lvl w:ilvl="4" w:tplc="2174B1DC" w:tentative="1">
      <w:start w:val="1"/>
      <w:numFmt w:val="bullet"/>
      <w:lvlText w:val="•"/>
      <w:lvlJc w:val="left"/>
      <w:pPr>
        <w:tabs>
          <w:tab w:val="num" w:pos="3600"/>
        </w:tabs>
        <w:ind w:left="3600" w:hanging="360"/>
      </w:pPr>
      <w:rPr>
        <w:rFonts w:ascii="Arial" w:hAnsi="Arial" w:hint="default"/>
      </w:rPr>
    </w:lvl>
    <w:lvl w:ilvl="5" w:tplc="C706B0B8" w:tentative="1">
      <w:start w:val="1"/>
      <w:numFmt w:val="bullet"/>
      <w:lvlText w:val="•"/>
      <w:lvlJc w:val="left"/>
      <w:pPr>
        <w:tabs>
          <w:tab w:val="num" w:pos="4320"/>
        </w:tabs>
        <w:ind w:left="4320" w:hanging="360"/>
      </w:pPr>
      <w:rPr>
        <w:rFonts w:ascii="Arial" w:hAnsi="Arial" w:hint="default"/>
      </w:rPr>
    </w:lvl>
    <w:lvl w:ilvl="6" w:tplc="0400DF4C" w:tentative="1">
      <w:start w:val="1"/>
      <w:numFmt w:val="bullet"/>
      <w:lvlText w:val="•"/>
      <w:lvlJc w:val="left"/>
      <w:pPr>
        <w:tabs>
          <w:tab w:val="num" w:pos="5040"/>
        </w:tabs>
        <w:ind w:left="5040" w:hanging="360"/>
      </w:pPr>
      <w:rPr>
        <w:rFonts w:ascii="Arial" w:hAnsi="Arial" w:hint="default"/>
      </w:rPr>
    </w:lvl>
    <w:lvl w:ilvl="7" w:tplc="EBA82E48" w:tentative="1">
      <w:start w:val="1"/>
      <w:numFmt w:val="bullet"/>
      <w:lvlText w:val="•"/>
      <w:lvlJc w:val="left"/>
      <w:pPr>
        <w:tabs>
          <w:tab w:val="num" w:pos="5760"/>
        </w:tabs>
        <w:ind w:left="5760" w:hanging="360"/>
      </w:pPr>
      <w:rPr>
        <w:rFonts w:ascii="Arial" w:hAnsi="Arial" w:hint="default"/>
      </w:rPr>
    </w:lvl>
    <w:lvl w:ilvl="8" w:tplc="09A8F770" w:tentative="1">
      <w:start w:val="1"/>
      <w:numFmt w:val="bullet"/>
      <w:lvlText w:val="•"/>
      <w:lvlJc w:val="left"/>
      <w:pPr>
        <w:tabs>
          <w:tab w:val="num" w:pos="6480"/>
        </w:tabs>
        <w:ind w:left="6480" w:hanging="360"/>
      </w:pPr>
      <w:rPr>
        <w:rFonts w:ascii="Arial" w:hAnsi="Arial" w:hint="default"/>
      </w:rPr>
    </w:lvl>
  </w:abstractNum>
  <w:abstractNum w:abstractNumId="4">
    <w:nsid w:val="119F3EF2"/>
    <w:multiLevelType w:val="hybridMultilevel"/>
    <w:tmpl w:val="F304A0F2"/>
    <w:lvl w:ilvl="0" w:tplc="CC5EBA22">
      <w:start w:val="1"/>
      <w:numFmt w:val="decimal"/>
      <w:lvlText w:val="%1."/>
      <w:lvlJc w:val="left"/>
      <w:pPr>
        <w:ind w:left="720" w:hanging="360"/>
      </w:pPr>
      <w:rPr>
        <w:rFonts w:ascii="Arial" w:hAnsi="Arial" w:cs="Arial" w:hint="default"/>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136253E4"/>
    <w:multiLevelType w:val="hybridMultilevel"/>
    <w:tmpl w:val="42FAE2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F7341E5"/>
    <w:multiLevelType w:val="hybridMultilevel"/>
    <w:tmpl w:val="57B652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F8A2C46"/>
    <w:multiLevelType w:val="hybridMultilevel"/>
    <w:tmpl w:val="50067D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5636EC2"/>
    <w:multiLevelType w:val="hybridMultilevel"/>
    <w:tmpl w:val="CFE880D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7CB4EDE"/>
    <w:multiLevelType w:val="hybridMultilevel"/>
    <w:tmpl w:val="A3161534"/>
    <w:lvl w:ilvl="0" w:tplc="D936A370">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0365078"/>
    <w:multiLevelType w:val="hybridMultilevel"/>
    <w:tmpl w:val="BCDCD4C4"/>
    <w:lvl w:ilvl="0" w:tplc="040A0001">
      <w:start w:val="1"/>
      <w:numFmt w:val="bullet"/>
      <w:lvlText w:val=""/>
      <w:lvlJc w:val="left"/>
      <w:pPr>
        <w:ind w:left="785" w:hanging="360"/>
      </w:pPr>
      <w:rPr>
        <w:rFonts w:ascii="Symbol" w:hAnsi="Symbol" w:hint="default"/>
      </w:rPr>
    </w:lvl>
    <w:lvl w:ilvl="1" w:tplc="040A0003" w:tentative="1">
      <w:start w:val="1"/>
      <w:numFmt w:val="bullet"/>
      <w:lvlText w:val="o"/>
      <w:lvlJc w:val="left"/>
      <w:pPr>
        <w:ind w:left="1505" w:hanging="360"/>
      </w:pPr>
      <w:rPr>
        <w:rFonts w:ascii="Courier New" w:hAnsi="Courier New" w:cs="Courier New" w:hint="default"/>
      </w:rPr>
    </w:lvl>
    <w:lvl w:ilvl="2" w:tplc="040A0005" w:tentative="1">
      <w:start w:val="1"/>
      <w:numFmt w:val="bullet"/>
      <w:lvlText w:val=""/>
      <w:lvlJc w:val="left"/>
      <w:pPr>
        <w:ind w:left="2225" w:hanging="360"/>
      </w:pPr>
      <w:rPr>
        <w:rFonts w:ascii="Wingdings" w:hAnsi="Wingdings" w:hint="default"/>
      </w:rPr>
    </w:lvl>
    <w:lvl w:ilvl="3" w:tplc="040A0001" w:tentative="1">
      <w:start w:val="1"/>
      <w:numFmt w:val="bullet"/>
      <w:lvlText w:val=""/>
      <w:lvlJc w:val="left"/>
      <w:pPr>
        <w:ind w:left="2945" w:hanging="360"/>
      </w:pPr>
      <w:rPr>
        <w:rFonts w:ascii="Symbol" w:hAnsi="Symbol" w:hint="default"/>
      </w:rPr>
    </w:lvl>
    <w:lvl w:ilvl="4" w:tplc="040A0003" w:tentative="1">
      <w:start w:val="1"/>
      <w:numFmt w:val="bullet"/>
      <w:lvlText w:val="o"/>
      <w:lvlJc w:val="left"/>
      <w:pPr>
        <w:ind w:left="3665" w:hanging="360"/>
      </w:pPr>
      <w:rPr>
        <w:rFonts w:ascii="Courier New" w:hAnsi="Courier New" w:cs="Courier New" w:hint="default"/>
      </w:rPr>
    </w:lvl>
    <w:lvl w:ilvl="5" w:tplc="040A0005" w:tentative="1">
      <w:start w:val="1"/>
      <w:numFmt w:val="bullet"/>
      <w:lvlText w:val=""/>
      <w:lvlJc w:val="left"/>
      <w:pPr>
        <w:ind w:left="4385" w:hanging="360"/>
      </w:pPr>
      <w:rPr>
        <w:rFonts w:ascii="Wingdings" w:hAnsi="Wingdings" w:hint="default"/>
      </w:rPr>
    </w:lvl>
    <w:lvl w:ilvl="6" w:tplc="040A0001" w:tentative="1">
      <w:start w:val="1"/>
      <w:numFmt w:val="bullet"/>
      <w:lvlText w:val=""/>
      <w:lvlJc w:val="left"/>
      <w:pPr>
        <w:ind w:left="5105" w:hanging="360"/>
      </w:pPr>
      <w:rPr>
        <w:rFonts w:ascii="Symbol" w:hAnsi="Symbol" w:hint="default"/>
      </w:rPr>
    </w:lvl>
    <w:lvl w:ilvl="7" w:tplc="040A0003" w:tentative="1">
      <w:start w:val="1"/>
      <w:numFmt w:val="bullet"/>
      <w:lvlText w:val="o"/>
      <w:lvlJc w:val="left"/>
      <w:pPr>
        <w:ind w:left="5825" w:hanging="360"/>
      </w:pPr>
      <w:rPr>
        <w:rFonts w:ascii="Courier New" w:hAnsi="Courier New" w:cs="Courier New" w:hint="default"/>
      </w:rPr>
    </w:lvl>
    <w:lvl w:ilvl="8" w:tplc="040A0005" w:tentative="1">
      <w:start w:val="1"/>
      <w:numFmt w:val="bullet"/>
      <w:lvlText w:val=""/>
      <w:lvlJc w:val="left"/>
      <w:pPr>
        <w:ind w:left="6545" w:hanging="360"/>
      </w:pPr>
      <w:rPr>
        <w:rFonts w:ascii="Wingdings" w:hAnsi="Wingdings" w:hint="default"/>
      </w:rPr>
    </w:lvl>
  </w:abstractNum>
  <w:abstractNum w:abstractNumId="11">
    <w:nsid w:val="3185735D"/>
    <w:multiLevelType w:val="hybridMultilevel"/>
    <w:tmpl w:val="032AA3FA"/>
    <w:lvl w:ilvl="0" w:tplc="A746CC3A">
      <w:start w:val="1"/>
      <w:numFmt w:val="decimal"/>
      <w:lvlText w:val="%1.21"/>
      <w:lvlJc w:val="left"/>
      <w:pPr>
        <w:ind w:left="144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37DC44B7"/>
    <w:multiLevelType w:val="hybridMultilevel"/>
    <w:tmpl w:val="4950D5BA"/>
    <w:lvl w:ilvl="0" w:tplc="580A0001">
      <w:start w:val="1"/>
      <w:numFmt w:val="bullet"/>
      <w:lvlText w:val=""/>
      <w:lvlJc w:val="left"/>
      <w:pPr>
        <w:ind w:left="785" w:hanging="360"/>
      </w:pPr>
      <w:rPr>
        <w:rFonts w:ascii="Symbol" w:hAnsi="Symbol" w:hint="default"/>
      </w:rPr>
    </w:lvl>
    <w:lvl w:ilvl="1" w:tplc="040A0003" w:tentative="1">
      <w:start w:val="1"/>
      <w:numFmt w:val="bullet"/>
      <w:lvlText w:val="o"/>
      <w:lvlJc w:val="left"/>
      <w:pPr>
        <w:ind w:left="1505" w:hanging="360"/>
      </w:pPr>
      <w:rPr>
        <w:rFonts w:ascii="Courier New" w:hAnsi="Courier New" w:cs="Courier New" w:hint="default"/>
      </w:rPr>
    </w:lvl>
    <w:lvl w:ilvl="2" w:tplc="040A0005" w:tentative="1">
      <w:start w:val="1"/>
      <w:numFmt w:val="bullet"/>
      <w:lvlText w:val=""/>
      <w:lvlJc w:val="left"/>
      <w:pPr>
        <w:ind w:left="2225" w:hanging="360"/>
      </w:pPr>
      <w:rPr>
        <w:rFonts w:ascii="Wingdings" w:hAnsi="Wingdings" w:hint="default"/>
      </w:rPr>
    </w:lvl>
    <w:lvl w:ilvl="3" w:tplc="040A0001" w:tentative="1">
      <w:start w:val="1"/>
      <w:numFmt w:val="bullet"/>
      <w:lvlText w:val=""/>
      <w:lvlJc w:val="left"/>
      <w:pPr>
        <w:ind w:left="2945" w:hanging="360"/>
      </w:pPr>
      <w:rPr>
        <w:rFonts w:ascii="Symbol" w:hAnsi="Symbol" w:hint="default"/>
      </w:rPr>
    </w:lvl>
    <w:lvl w:ilvl="4" w:tplc="040A0003" w:tentative="1">
      <w:start w:val="1"/>
      <w:numFmt w:val="bullet"/>
      <w:lvlText w:val="o"/>
      <w:lvlJc w:val="left"/>
      <w:pPr>
        <w:ind w:left="3665" w:hanging="360"/>
      </w:pPr>
      <w:rPr>
        <w:rFonts w:ascii="Courier New" w:hAnsi="Courier New" w:cs="Courier New" w:hint="default"/>
      </w:rPr>
    </w:lvl>
    <w:lvl w:ilvl="5" w:tplc="040A0005" w:tentative="1">
      <w:start w:val="1"/>
      <w:numFmt w:val="bullet"/>
      <w:lvlText w:val=""/>
      <w:lvlJc w:val="left"/>
      <w:pPr>
        <w:ind w:left="4385" w:hanging="360"/>
      </w:pPr>
      <w:rPr>
        <w:rFonts w:ascii="Wingdings" w:hAnsi="Wingdings" w:hint="default"/>
      </w:rPr>
    </w:lvl>
    <w:lvl w:ilvl="6" w:tplc="040A0001" w:tentative="1">
      <w:start w:val="1"/>
      <w:numFmt w:val="bullet"/>
      <w:lvlText w:val=""/>
      <w:lvlJc w:val="left"/>
      <w:pPr>
        <w:ind w:left="5105" w:hanging="360"/>
      </w:pPr>
      <w:rPr>
        <w:rFonts w:ascii="Symbol" w:hAnsi="Symbol" w:hint="default"/>
      </w:rPr>
    </w:lvl>
    <w:lvl w:ilvl="7" w:tplc="040A0003" w:tentative="1">
      <w:start w:val="1"/>
      <w:numFmt w:val="bullet"/>
      <w:lvlText w:val="o"/>
      <w:lvlJc w:val="left"/>
      <w:pPr>
        <w:ind w:left="5825" w:hanging="360"/>
      </w:pPr>
      <w:rPr>
        <w:rFonts w:ascii="Courier New" w:hAnsi="Courier New" w:cs="Courier New" w:hint="default"/>
      </w:rPr>
    </w:lvl>
    <w:lvl w:ilvl="8" w:tplc="040A0005" w:tentative="1">
      <w:start w:val="1"/>
      <w:numFmt w:val="bullet"/>
      <w:lvlText w:val=""/>
      <w:lvlJc w:val="left"/>
      <w:pPr>
        <w:ind w:left="6545" w:hanging="360"/>
      </w:pPr>
      <w:rPr>
        <w:rFonts w:ascii="Wingdings" w:hAnsi="Wingdings" w:hint="default"/>
      </w:rPr>
    </w:lvl>
  </w:abstractNum>
  <w:abstractNum w:abstractNumId="13">
    <w:nsid w:val="39523A9A"/>
    <w:multiLevelType w:val="hybridMultilevel"/>
    <w:tmpl w:val="E98A17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E086950"/>
    <w:multiLevelType w:val="hybridMultilevel"/>
    <w:tmpl w:val="C3DEA370"/>
    <w:lvl w:ilvl="0" w:tplc="A746CC3A">
      <w:start w:val="1"/>
      <w:numFmt w:val="decimal"/>
      <w:lvlText w:val="%1.2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42D520F4"/>
    <w:multiLevelType w:val="hybridMultilevel"/>
    <w:tmpl w:val="D206A7D8"/>
    <w:lvl w:ilvl="0" w:tplc="ED10FEC8">
      <w:start w:val="1"/>
      <w:numFmt w:val="decimal"/>
      <w:lvlText w:val="%1."/>
      <w:lvlJc w:val="left"/>
      <w:pPr>
        <w:ind w:left="720" w:hanging="360"/>
      </w:pPr>
      <w:rPr>
        <w:rFonts w:ascii="Arial" w:hAnsi="Arial" w:cs="Arial" w:hint="default"/>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4C604048"/>
    <w:multiLevelType w:val="hybridMultilevel"/>
    <w:tmpl w:val="7C80B0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51DB0F1B"/>
    <w:multiLevelType w:val="hybridMultilevel"/>
    <w:tmpl w:val="7ED4077E"/>
    <w:lvl w:ilvl="0" w:tplc="040A0001">
      <w:start w:val="1"/>
      <w:numFmt w:val="bullet"/>
      <w:lvlText w:val=""/>
      <w:lvlJc w:val="left"/>
      <w:pPr>
        <w:ind w:left="785" w:hanging="360"/>
      </w:pPr>
      <w:rPr>
        <w:rFonts w:ascii="Symbol" w:hAnsi="Symbol" w:hint="default"/>
      </w:rPr>
    </w:lvl>
    <w:lvl w:ilvl="1" w:tplc="040A0003" w:tentative="1">
      <w:start w:val="1"/>
      <w:numFmt w:val="bullet"/>
      <w:lvlText w:val="o"/>
      <w:lvlJc w:val="left"/>
      <w:pPr>
        <w:ind w:left="1505" w:hanging="360"/>
      </w:pPr>
      <w:rPr>
        <w:rFonts w:ascii="Courier New" w:hAnsi="Courier New" w:cs="Courier New" w:hint="default"/>
      </w:rPr>
    </w:lvl>
    <w:lvl w:ilvl="2" w:tplc="040A0005" w:tentative="1">
      <w:start w:val="1"/>
      <w:numFmt w:val="bullet"/>
      <w:lvlText w:val=""/>
      <w:lvlJc w:val="left"/>
      <w:pPr>
        <w:ind w:left="2225" w:hanging="360"/>
      </w:pPr>
      <w:rPr>
        <w:rFonts w:ascii="Wingdings" w:hAnsi="Wingdings" w:hint="default"/>
      </w:rPr>
    </w:lvl>
    <w:lvl w:ilvl="3" w:tplc="040A0001" w:tentative="1">
      <w:start w:val="1"/>
      <w:numFmt w:val="bullet"/>
      <w:lvlText w:val=""/>
      <w:lvlJc w:val="left"/>
      <w:pPr>
        <w:ind w:left="2945" w:hanging="360"/>
      </w:pPr>
      <w:rPr>
        <w:rFonts w:ascii="Symbol" w:hAnsi="Symbol" w:hint="default"/>
      </w:rPr>
    </w:lvl>
    <w:lvl w:ilvl="4" w:tplc="040A0003" w:tentative="1">
      <w:start w:val="1"/>
      <w:numFmt w:val="bullet"/>
      <w:lvlText w:val="o"/>
      <w:lvlJc w:val="left"/>
      <w:pPr>
        <w:ind w:left="3665" w:hanging="360"/>
      </w:pPr>
      <w:rPr>
        <w:rFonts w:ascii="Courier New" w:hAnsi="Courier New" w:cs="Courier New" w:hint="default"/>
      </w:rPr>
    </w:lvl>
    <w:lvl w:ilvl="5" w:tplc="040A0005" w:tentative="1">
      <w:start w:val="1"/>
      <w:numFmt w:val="bullet"/>
      <w:lvlText w:val=""/>
      <w:lvlJc w:val="left"/>
      <w:pPr>
        <w:ind w:left="4385" w:hanging="360"/>
      </w:pPr>
      <w:rPr>
        <w:rFonts w:ascii="Wingdings" w:hAnsi="Wingdings" w:hint="default"/>
      </w:rPr>
    </w:lvl>
    <w:lvl w:ilvl="6" w:tplc="040A0001" w:tentative="1">
      <w:start w:val="1"/>
      <w:numFmt w:val="bullet"/>
      <w:lvlText w:val=""/>
      <w:lvlJc w:val="left"/>
      <w:pPr>
        <w:ind w:left="5105" w:hanging="360"/>
      </w:pPr>
      <w:rPr>
        <w:rFonts w:ascii="Symbol" w:hAnsi="Symbol" w:hint="default"/>
      </w:rPr>
    </w:lvl>
    <w:lvl w:ilvl="7" w:tplc="040A0003" w:tentative="1">
      <w:start w:val="1"/>
      <w:numFmt w:val="bullet"/>
      <w:lvlText w:val="o"/>
      <w:lvlJc w:val="left"/>
      <w:pPr>
        <w:ind w:left="5825" w:hanging="360"/>
      </w:pPr>
      <w:rPr>
        <w:rFonts w:ascii="Courier New" w:hAnsi="Courier New" w:cs="Courier New" w:hint="default"/>
      </w:rPr>
    </w:lvl>
    <w:lvl w:ilvl="8" w:tplc="040A0005" w:tentative="1">
      <w:start w:val="1"/>
      <w:numFmt w:val="bullet"/>
      <w:lvlText w:val=""/>
      <w:lvlJc w:val="left"/>
      <w:pPr>
        <w:ind w:left="6545" w:hanging="360"/>
      </w:pPr>
      <w:rPr>
        <w:rFonts w:ascii="Wingdings" w:hAnsi="Wingdings" w:hint="default"/>
      </w:rPr>
    </w:lvl>
  </w:abstractNum>
  <w:abstractNum w:abstractNumId="18">
    <w:nsid w:val="58185647"/>
    <w:multiLevelType w:val="multilevel"/>
    <w:tmpl w:val="3D46F46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nsid w:val="5EA34AFE"/>
    <w:multiLevelType w:val="hybridMultilevel"/>
    <w:tmpl w:val="830A8020"/>
    <w:lvl w:ilvl="0" w:tplc="CC5EBA22">
      <w:start w:val="1"/>
      <w:numFmt w:val="decimal"/>
      <w:lvlText w:val="%1."/>
      <w:lvlJc w:val="left"/>
      <w:pPr>
        <w:ind w:left="720" w:hanging="360"/>
      </w:pPr>
      <w:rPr>
        <w:rFonts w:ascii="Arial" w:hAnsi="Arial" w:cs="Arial" w:hint="default"/>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6091692F"/>
    <w:multiLevelType w:val="hybridMultilevel"/>
    <w:tmpl w:val="D36C8F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652456C3"/>
    <w:multiLevelType w:val="hybridMultilevel"/>
    <w:tmpl w:val="6FFCB0EC"/>
    <w:lvl w:ilvl="0" w:tplc="1390C030">
      <w:start w:val="1"/>
      <w:numFmt w:val="decimal"/>
      <w:lvlText w:val="%1."/>
      <w:lvlJc w:val="left"/>
      <w:pPr>
        <w:ind w:left="720" w:hanging="360"/>
      </w:pPr>
      <w:rPr>
        <w:rFonts w:ascii="Arial" w:hAnsi="Arial" w:cs="Arial" w:hint="default"/>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6607580E"/>
    <w:multiLevelType w:val="multilevel"/>
    <w:tmpl w:val="B3567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D50946"/>
    <w:multiLevelType w:val="hybridMultilevel"/>
    <w:tmpl w:val="F56022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F667225"/>
    <w:multiLevelType w:val="hybridMultilevel"/>
    <w:tmpl w:val="7A6633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06E0CA8"/>
    <w:multiLevelType w:val="hybridMultilevel"/>
    <w:tmpl w:val="71CCFD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51B6033"/>
    <w:multiLevelType w:val="hybridMultilevel"/>
    <w:tmpl w:val="1D3CEAC8"/>
    <w:lvl w:ilvl="0" w:tplc="580A0001">
      <w:start w:val="1"/>
      <w:numFmt w:val="bullet"/>
      <w:lvlText w:val=""/>
      <w:lvlJc w:val="left"/>
      <w:pPr>
        <w:ind w:left="643" w:hanging="360"/>
      </w:pPr>
      <w:rPr>
        <w:rFonts w:ascii="Symbol" w:hAnsi="Symbol" w:hint="default"/>
      </w:rPr>
    </w:lvl>
    <w:lvl w:ilvl="1" w:tplc="040A0003" w:tentative="1">
      <w:start w:val="1"/>
      <w:numFmt w:val="bullet"/>
      <w:lvlText w:val="o"/>
      <w:lvlJc w:val="left"/>
      <w:pPr>
        <w:ind w:left="1363" w:hanging="360"/>
      </w:pPr>
      <w:rPr>
        <w:rFonts w:ascii="Courier New" w:hAnsi="Courier New" w:cs="Courier New" w:hint="default"/>
      </w:rPr>
    </w:lvl>
    <w:lvl w:ilvl="2" w:tplc="040A0005" w:tentative="1">
      <w:start w:val="1"/>
      <w:numFmt w:val="bullet"/>
      <w:lvlText w:val=""/>
      <w:lvlJc w:val="left"/>
      <w:pPr>
        <w:ind w:left="2083" w:hanging="360"/>
      </w:pPr>
      <w:rPr>
        <w:rFonts w:ascii="Wingdings" w:hAnsi="Wingdings" w:hint="default"/>
      </w:rPr>
    </w:lvl>
    <w:lvl w:ilvl="3" w:tplc="040A0001" w:tentative="1">
      <w:start w:val="1"/>
      <w:numFmt w:val="bullet"/>
      <w:lvlText w:val=""/>
      <w:lvlJc w:val="left"/>
      <w:pPr>
        <w:ind w:left="2803" w:hanging="360"/>
      </w:pPr>
      <w:rPr>
        <w:rFonts w:ascii="Symbol" w:hAnsi="Symbol" w:hint="default"/>
      </w:rPr>
    </w:lvl>
    <w:lvl w:ilvl="4" w:tplc="040A0003" w:tentative="1">
      <w:start w:val="1"/>
      <w:numFmt w:val="bullet"/>
      <w:lvlText w:val="o"/>
      <w:lvlJc w:val="left"/>
      <w:pPr>
        <w:ind w:left="3523" w:hanging="360"/>
      </w:pPr>
      <w:rPr>
        <w:rFonts w:ascii="Courier New" w:hAnsi="Courier New" w:cs="Courier New" w:hint="default"/>
      </w:rPr>
    </w:lvl>
    <w:lvl w:ilvl="5" w:tplc="040A0005" w:tentative="1">
      <w:start w:val="1"/>
      <w:numFmt w:val="bullet"/>
      <w:lvlText w:val=""/>
      <w:lvlJc w:val="left"/>
      <w:pPr>
        <w:ind w:left="4243" w:hanging="360"/>
      </w:pPr>
      <w:rPr>
        <w:rFonts w:ascii="Wingdings" w:hAnsi="Wingdings" w:hint="default"/>
      </w:rPr>
    </w:lvl>
    <w:lvl w:ilvl="6" w:tplc="040A0001" w:tentative="1">
      <w:start w:val="1"/>
      <w:numFmt w:val="bullet"/>
      <w:lvlText w:val=""/>
      <w:lvlJc w:val="left"/>
      <w:pPr>
        <w:ind w:left="4963" w:hanging="360"/>
      </w:pPr>
      <w:rPr>
        <w:rFonts w:ascii="Symbol" w:hAnsi="Symbol" w:hint="default"/>
      </w:rPr>
    </w:lvl>
    <w:lvl w:ilvl="7" w:tplc="040A0003" w:tentative="1">
      <w:start w:val="1"/>
      <w:numFmt w:val="bullet"/>
      <w:lvlText w:val="o"/>
      <w:lvlJc w:val="left"/>
      <w:pPr>
        <w:ind w:left="5683" w:hanging="360"/>
      </w:pPr>
      <w:rPr>
        <w:rFonts w:ascii="Courier New" w:hAnsi="Courier New" w:cs="Courier New" w:hint="default"/>
      </w:rPr>
    </w:lvl>
    <w:lvl w:ilvl="8" w:tplc="040A0005" w:tentative="1">
      <w:start w:val="1"/>
      <w:numFmt w:val="bullet"/>
      <w:lvlText w:val=""/>
      <w:lvlJc w:val="left"/>
      <w:pPr>
        <w:ind w:left="6403" w:hanging="360"/>
      </w:pPr>
      <w:rPr>
        <w:rFonts w:ascii="Wingdings" w:hAnsi="Wingdings" w:hint="default"/>
      </w:rPr>
    </w:lvl>
  </w:abstractNum>
  <w:abstractNum w:abstractNumId="27">
    <w:nsid w:val="79231069"/>
    <w:multiLevelType w:val="hybridMultilevel"/>
    <w:tmpl w:val="70504CE4"/>
    <w:lvl w:ilvl="0" w:tplc="060AE5DA">
      <w:start w:val="1"/>
      <w:numFmt w:val="decimal"/>
      <w:lvlText w:val="%1."/>
      <w:lvlJc w:val="left"/>
      <w:pPr>
        <w:ind w:left="420" w:hanging="360"/>
      </w:pPr>
      <w:rPr>
        <w:rFonts w:ascii="Arial" w:hAnsi="Arial" w:cs="Arial" w:hint="default"/>
        <w:sz w:val="24"/>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num w:numId="1">
    <w:abstractNumId w:val="5"/>
  </w:num>
  <w:num w:numId="2">
    <w:abstractNumId w:val="20"/>
  </w:num>
  <w:num w:numId="3">
    <w:abstractNumId w:val="13"/>
  </w:num>
  <w:num w:numId="4">
    <w:abstractNumId w:val="7"/>
  </w:num>
  <w:num w:numId="5">
    <w:abstractNumId w:val="8"/>
  </w:num>
  <w:num w:numId="6">
    <w:abstractNumId w:val="22"/>
  </w:num>
  <w:num w:numId="7">
    <w:abstractNumId w:val="18"/>
  </w:num>
  <w:num w:numId="8">
    <w:abstractNumId w:val="16"/>
  </w:num>
  <w:num w:numId="9">
    <w:abstractNumId w:val="11"/>
  </w:num>
  <w:num w:numId="10">
    <w:abstractNumId w:val="14"/>
  </w:num>
  <w:num w:numId="11">
    <w:abstractNumId w:val="2"/>
  </w:num>
  <w:num w:numId="12">
    <w:abstractNumId w:val="15"/>
  </w:num>
  <w:num w:numId="13">
    <w:abstractNumId w:val="21"/>
  </w:num>
  <w:num w:numId="14">
    <w:abstractNumId w:val="17"/>
  </w:num>
  <w:num w:numId="15">
    <w:abstractNumId w:val="10"/>
  </w:num>
  <w:num w:numId="16">
    <w:abstractNumId w:val="1"/>
  </w:num>
  <w:num w:numId="17">
    <w:abstractNumId w:val="27"/>
  </w:num>
  <w:num w:numId="18">
    <w:abstractNumId w:val="4"/>
  </w:num>
  <w:num w:numId="19">
    <w:abstractNumId w:val="19"/>
  </w:num>
  <w:num w:numId="20">
    <w:abstractNumId w:val="9"/>
  </w:num>
  <w:num w:numId="21">
    <w:abstractNumId w:val="6"/>
  </w:num>
  <w:num w:numId="22">
    <w:abstractNumId w:val="25"/>
  </w:num>
  <w:num w:numId="23">
    <w:abstractNumId w:val="24"/>
  </w:num>
  <w:num w:numId="24">
    <w:abstractNumId w:val="23"/>
  </w:num>
  <w:num w:numId="25">
    <w:abstractNumId w:val="0"/>
  </w:num>
  <w:num w:numId="26">
    <w:abstractNumId w:val="3"/>
  </w:num>
  <w:num w:numId="27">
    <w:abstractNumId w:val="12"/>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_tradnl"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CO" w:vendorID="64" w:dllVersion="6" w:nlCheck="1" w:checkStyle="0"/>
  <w:activeWritingStyle w:appName="MSWord" w:lang="en-US" w:vendorID="64" w:dllVersion="6" w:nlCheck="1" w:checkStyle="0"/>
  <w:activeWritingStyle w:appName="MSWord" w:lang="es-ES" w:vendorID="64" w:dllVersion="6" w:nlCheck="1" w:checkStyle="1"/>
  <w:activeWritingStyle w:appName="MSWord" w:lang="es-CO"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CONTEC&lt;/Style&gt;&lt;LeftDelim&gt;{&lt;/LeftDelim&gt;&lt;RightDelim&gt;}&lt;/RightDelim&gt;&lt;FontName&gt;Palatino Linotype&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CE0AEA"/>
    <w:rsid w:val="000033C9"/>
    <w:rsid w:val="000218EB"/>
    <w:rsid w:val="00024F1F"/>
    <w:rsid w:val="000269A2"/>
    <w:rsid w:val="00027104"/>
    <w:rsid w:val="00027DDE"/>
    <w:rsid w:val="0003030E"/>
    <w:rsid w:val="000344BD"/>
    <w:rsid w:val="00043360"/>
    <w:rsid w:val="00055A51"/>
    <w:rsid w:val="0006208F"/>
    <w:rsid w:val="000651A8"/>
    <w:rsid w:val="000666C7"/>
    <w:rsid w:val="00070B75"/>
    <w:rsid w:val="00076178"/>
    <w:rsid w:val="000767FB"/>
    <w:rsid w:val="000844C4"/>
    <w:rsid w:val="00085A29"/>
    <w:rsid w:val="00096EBB"/>
    <w:rsid w:val="000A05C9"/>
    <w:rsid w:val="000A2D33"/>
    <w:rsid w:val="000B3537"/>
    <w:rsid w:val="000B764E"/>
    <w:rsid w:val="000C623F"/>
    <w:rsid w:val="000D1E17"/>
    <w:rsid w:val="000D4BA2"/>
    <w:rsid w:val="000E0EB4"/>
    <w:rsid w:val="000E1285"/>
    <w:rsid w:val="001038AF"/>
    <w:rsid w:val="00103A46"/>
    <w:rsid w:val="001065CA"/>
    <w:rsid w:val="0012034B"/>
    <w:rsid w:val="00124273"/>
    <w:rsid w:val="0012433D"/>
    <w:rsid w:val="00124F60"/>
    <w:rsid w:val="00125C70"/>
    <w:rsid w:val="00127092"/>
    <w:rsid w:val="00127DE8"/>
    <w:rsid w:val="00136012"/>
    <w:rsid w:val="00136A9D"/>
    <w:rsid w:val="00143FF6"/>
    <w:rsid w:val="00144D3C"/>
    <w:rsid w:val="00146DC7"/>
    <w:rsid w:val="001628F3"/>
    <w:rsid w:val="00163D6D"/>
    <w:rsid w:val="00186745"/>
    <w:rsid w:val="00190F76"/>
    <w:rsid w:val="00191332"/>
    <w:rsid w:val="0019179C"/>
    <w:rsid w:val="001A462F"/>
    <w:rsid w:val="001A4948"/>
    <w:rsid w:val="001B1752"/>
    <w:rsid w:val="001D10A1"/>
    <w:rsid w:val="001D4A33"/>
    <w:rsid w:val="001D58D2"/>
    <w:rsid w:val="001E5682"/>
    <w:rsid w:val="001F5CA9"/>
    <w:rsid w:val="001F67E1"/>
    <w:rsid w:val="00202E58"/>
    <w:rsid w:val="00220FB7"/>
    <w:rsid w:val="00224394"/>
    <w:rsid w:val="0023324F"/>
    <w:rsid w:val="00233AC5"/>
    <w:rsid w:val="00240077"/>
    <w:rsid w:val="00243393"/>
    <w:rsid w:val="00250FB4"/>
    <w:rsid w:val="00252AA6"/>
    <w:rsid w:val="00261719"/>
    <w:rsid w:val="00262E58"/>
    <w:rsid w:val="002717DC"/>
    <w:rsid w:val="00274A0F"/>
    <w:rsid w:val="00277226"/>
    <w:rsid w:val="0028032E"/>
    <w:rsid w:val="00280D91"/>
    <w:rsid w:val="00282C5F"/>
    <w:rsid w:val="00290F49"/>
    <w:rsid w:val="002969AD"/>
    <w:rsid w:val="00296B5F"/>
    <w:rsid w:val="002C2EF7"/>
    <w:rsid w:val="002C406C"/>
    <w:rsid w:val="002C493B"/>
    <w:rsid w:val="002C7EA9"/>
    <w:rsid w:val="002D203C"/>
    <w:rsid w:val="002E0260"/>
    <w:rsid w:val="002E231A"/>
    <w:rsid w:val="002E4AF1"/>
    <w:rsid w:val="002E7F41"/>
    <w:rsid w:val="002F0503"/>
    <w:rsid w:val="00300BE8"/>
    <w:rsid w:val="00302AE6"/>
    <w:rsid w:val="00303648"/>
    <w:rsid w:val="003443CC"/>
    <w:rsid w:val="0034581A"/>
    <w:rsid w:val="003471DE"/>
    <w:rsid w:val="003520B1"/>
    <w:rsid w:val="0035301A"/>
    <w:rsid w:val="00354F79"/>
    <w:rsid w:val="003570FA"/>
    <w:rsid w:val="00357607"/>
    <w:rsid w:val="003600CF"/>
    <w:rsid w:val="0038417D"/>
    <w:rsid w:val="003844E6"/>
    <w:rsid w:val="003978B7"/>
    <w:rsid w:val="003A0FE4"/>
    <w:rsid w:val="003A7CE4"/>
    <w:rsid w:val="003B3279"/>
    <w:rsid w:val="003B461E"/>
    <w:rsid w:val="003B64DE"/>
    <w:rsid w:val="003C5B42"/>
    <w:rsid w:val="003D4400"/>
    <w:rsid w:val="003D7075"/>
    <w:rsid w:val="003E24D5"/>
    <w:rsid w:val="003E291F"/>
    <w:rsid w:val="00407120"/>
    <w:rsid w:val="00412571"/>
    <w:rsid w:val="00415144"/>
    <w:rsid w:val="004169DE"/>
    <w:rsid w:val="0042148E"/>
    <w:rsid w:val="00437C7F"/>
    <w:rsid w:val="00440BBF"/>
    <w:rsid w:val="00441EAE"/>
    <w:rsid w:val="00451FE6"/>
    <w:rsid w:val="00457397"/>
    <w:rsid w:val="00465605"/>
    <w:rsid w:val="00467E0C"/>
    <w:rsid w:val="0047647C"/>
    <w:rsid w:val="00477446"/>
    <w:rsid w:val="004949D3"/>
    <w:rsid w:val="004A1846"/>
    <w:rsid w:val="004A6B3E"/>
    <w:rsid w:val="004B2716"/>
    <w:rsid w:val="004B2BFB"/>
    <w:rsid w:val="004B63F2"/>
    <w:rsid w:val="004B7A40"/>
    <w:rsid w:val="004C2306"/>
    <w:rsid w:val="004C5C10"/>
    <w:rsid w:val="004C606B"/>
    <w:rsid w:val="004D3894"/>
    <w:rsid w:val="004E5D66"/>
    <w:rsid w:val="004E6CE3"/>
    <w:rsid w:val="005062D5"/>
    <w:rsid w:val="00530C49"/>
    <w:rsid w:val="00547185"/>
    <w:rsid w:val="00560717"/>
    <w:rsid w:val="00567BF1"/>
    <w:rsid w:val="00577EB1"/>
    <w:rsid w:val="00583EDE"/>
    <w:rsid w:val="005926E5"/>
    <w:rsid w:val="00592E05"/>
    <w:rsid w:val="0059603E"/>
    <w:rsid w:val="005A392F"/>
    <w:rsid w:val="005C1D87"/>
    <w:rsid w:val="005C4474"/>
    <w:rsid w:val="005D5849"/>
    <w:rsid w:val="005E03FE"/>
    <w:rsid w:val="005E4B2D"/>
    <w:rsid w:val="005F335C"/>
    <w:rsid w:val="005F62D0"/>
    <w:rsid w:val="00602F8C"/>
    <w:rsid w:val="00605F05"/>
    <w:rsid w:val="0060619A"/>
    <w:rsid w:val="006066B9"/>
    <w:rsid w:val="0060776B"/>
    <w:rsid w:val="00622A52"/>
    <w:rsid w:val="00631269"/>
    <w:rsid w:val="006376B4"/>
    <w:rsid w:val="00641AE4"/>
    <w:rsid w:val="006509E4"/>
    <w:rsid w:val="006702C0"/>
    <w:rsid w:val="006831CD"/>
    <w:rsid w:val="00695766"/>
    <w:rsid w:val="00695F20"/>
    <w:rsid w:val="0069604A"/>
    <w:rsid w:val="00696B0F"/>
    <w:rsid w:val="006B03B3"/>
    <w:rsid w:val="006B1795"/>
    <w:rsid w:val="006B1AC8"/>
    <w:rsid w:val="006B2967"/>
    <w:rsid w:val="006D61EC"/>
    <w:rsid w:val="006F17B2"/>
    <w:rsid w:val="0070236A"/>
    <w:rsid w:val="0071530E"/>
    <w:rsid w:val="0073056A"/>
    <w:rsid w:val="00757B63"/>
    <w:rsid w:val="007649FC"/>
    <w:rsid w:val="00767310"/>
    <w:rsid w:val="00770816"/>
    <w:rsid w:val="00782539"/>
    <w:rsid w:val="00791DE7"/>
    <w:rsid w:val="00794928"/>
    <w:rsid w:val="007A05E9"/>
    <w:rsid w:val="007A49C6"/>
    <w:rsid w:val="007A7E98"/>
    <w:rsid w:val="007C7B54"/>
    <w:rsid w:val="007D68A5"/>
    <w:rsid w:val="007F069E"/>
    <w:rsid w:val="007F5117"/>
    <w:rsid w:val="008037A3"/>
    <w:rsid w:val="008124F4"/>
    <w:rsid w:val="00843F18"/>
    <w:rsid w:val="00847384"/>
    <w:rsid w:val="00850861"/>
    <w:rsid w:val="008577A5"/>
    <w:rsid w:val="00861900"/>
    <w:rsid w:val="00866F69"/>
    <w:rsid w:val="0086792B"/>
    <w:rsid w:val="00876C4E"/>
    <w:rsid w:val="008949C4"/>
    <w:rsid w:val="00896D18"/>
    <w:rsid w:val="008B7DDB"/>
    <w:rsid w:val="008C2404"/>
    <w:rsid w:val="008D1D4C"/>
    <w:rsid w:val="008E6693"/>
    <w:rsid w:val="00901F46"/>
    <w:rsid w:val="009059DD"/>
    <w:rsid w:val="0092692C"/>
    <w:rsid w:val="009301AA"/>
    <w:rsid w:val="009316AD"/>
    <w:rsid w:val="00931E38"/>
    <w:rsid w:val="00933B60"/>
    <w:rsid w:val="00935CFF"/>
    <w:rsid w:val="00937FCC"/>
    <w:rsid w:val="009574B4"/>
    <w:rsid w:val="00961CDA"/>
    <w:rsid w:val="00961F88"/>
    <w:rsid w:val="00971EBA"/>
    <w:rsid w:val="009863AA"/>
    <w:rsid w:val="0099022C"/>
    <w:rsid w:val="0099610A"/>
    <w:rsid w:val="00996D1A"/>
    <w:rsid w:val="009A003C"/>
    <w:rsid w:val="009A5238"/>
    <w:rsid w:val="009B5B15"/>
    <w:rsid w:val="009B7A8B"/>
    <w:rsid w:val="009C39E6"/>
    <w:rsid w:val="009D2B05"/>
    <w:rsid w:val="009E18D5"/>
    <w:rsid w:val="009E36C0"/>
    <w:rsid w:val="009E371F"/>
    <w:rsid w:val="009F46C8"/>
    <w:rsid w:val="00A04F10"/>
    <w:rsid w:val="00A10B89"/>
    <w:rsid w:val="00A141B1"/>
    <w:rsid w:val="00A16C57"/>
    <w:rsid w:val="00A22CE1"/>
    <w:rsid w:val="00A23078"/>
    <w:rsid w:val="00A250E0"/>
    <w:rsid w:val="00A32222"/>
    <w:rsid w:val="00A347CB"/>
    <w:rsid w:val="00A37A99"/>
    <w:rsid w:val="00A440BD"/>
    <w:rsid w:val="00A45C2F"/>
    <w:rsid w:val="00A46CFA"/>
    <w:rsid w:val="00A5013E"/>
    <w:rsid w:val="00A62D52"/>
    <w:rsid w:val="00A8430A"/>
    <w:rsid w:val="00A9437B"/>
    <w:rsid w:val="00A95B3F"/>
    <w:rsid w:val="00AC351B"/>
    <w:rsid w:val="00AC4CD3"/>
    <w:rsid w:val="00AD1C7F"/>
    <w:rsid w:val="00AE1607"/>
    <w:rsid w:val="00AE7351"/>
    <w:rsid w:val="00AF19C8"/>
    <w:rsid w:val="00AF668B"/>
    <w:rsid w:val="00AF7851"/>
    <w:rsid w:val="00B0113D"/>
    <w:rsid w:val="00B032ED"/>
    <w:rsid w:val="00B144CB"/>
    <w:rsid w:val="00B31624"/>
    <w:rsid w:val="00B34A18"/>
    <w:rsid w:val="00B35F7C"/>
    <w:rsid w:val="00B400DA"/>
    <w:rsid w:val="00B42769"/>
    <w:rsid w:val="00B51123"/>
    <w:rsid w:val="00B55EDF"/>
    <w:rsid w:val="00B740CE"/>
    <w:rsid w:val="00B84489"/>
    <w:rsid w:val="00B86AB2"/>
    <w:rsid w:val="00B905EF"/>
    <w:rsid w:val="00B90C64"/>
    <w:rsid w:val="00B95918"/>
    <w:rsid w:val="00BA395C"/>
    <w:rsid w:val="00BB53D1"/>
    <w:rsid w:val="00BC11B4"/>
    <w:rsid w:val="00BC1897"/>
    <w:rsid w:val="00BC32AE"/>
    <w:rsid w:val="00BC6CBE"/>
    <w:rsid w:val="00BD03B8"/>
    <w:rsid w:val="00BD2E87"/>
    <w:rsid w:val="00BE70B9"/>
    <w:rsid w:val="00BF4C02"/>
    <w:rsid w:val="00C01FFF"/>
    <w:rsid w:val="00C124C5"/>
    <w:rsid w:val="00C17E28"/>
    <w:rsid w:val="00C21721"/>
    <w:rsid w:val="00C21912"/>
    <w:rsid w:val="00C243A7"/>
    <w:rsid w:val="00C24615"/>
    <w:rsid w:val="00C27658"/>
    <w:rsid w:val="00C33D25"/>
    <w:rsid w:val="00C41FDB"/>
    <w:rsid w:val="00C424F3"/>
    <w:rsid w:val="00C55039"/>
    <w:rsid w:val="00C57F4B"/>
    <w:rsid w:val="00C80AA8"/>
    <w:rsid w:val="00C9276F"/>
    <w:rsid w:val="00C932B0"/>
    <w:rsid w:val="00C933C8"/>
    <w:rsid w:val="00C93558"/>
    <w:rsid w:val="00C94692"/>
    <w:rsid w:val="00CA0FDF"/>
    <w:rsid w:val="00CA7497"/>
    <w:rsid w:val="00CB1175"/>
    <w:rsid w:val="00CB2F64"/>
    <w:rsid w:val="00CB7729"/>
    <w:rsid w:val="00CC2800"/>
    <w:rsid w:val="00CE0995"/>
    <w:rsid w:val="00CE0AEA"/>
    <w:rsid w:val="00CE1B3B"/>
    <w:rsid w:val="00D1036C"/>
    <w:rsid w:val="00D34BD7"/>
    <w:rsid w:val="00D502B9"/>
    <w:rsid w:val="00D50325"/>
    <w:rsid w:val="00D62D0E"/>
    <w:rsid w:val="00D722BB"/>
    <w:rsid w:val="00D74F64"/>
    <w:rsid w:val="00DA4B4E"/>
    <w:rsid w:val="00DB108C"/>
    <w:rsid w:val="00DB36B0"/>
    <w:rsid w:val="00DB3D81"/>
    <w:rsid w:val="00DB66FA"/>
    <w:rsid w:val="00DB7863"/>
    <w:rsid w:val="00DD12A3"/>
    <w:rsid w:val="00DD4595"/>
    <w:rsid w:val="00DE2366"/>
    <w:rsid w:val="00DE2AA0"/>
    <w:rsid w:val="00DF1D76"/>
    <w:rsid w:val="00E02F9D"/>
    <w:rsid w:val="00E03E41"/>
    <w:rsid w:val="00E06436"/>
    <w:rsid w:val="00E10DE6"/>
    <w:rsid w:val="00E1214A"/>
    <w:rsid w:val="00E12743"/>
    <w:rsid w:val="00E140B6"/>
    <w:rsid w:val="00E22E9C"/>
    <w:rsid w:val="00E26A82"/>
    <w:rsid w:val="00E320F6"/>
    <w:rsid w:val="00E41437"/>
    <w:rsid w:val="00E50032"/>
    <w:rsid w:val="00E50B68"/>
    <w:rsid w:val="00E67C62"/>
    <w:rsid w:val="00E67D3C"/>
    <w:rsid w:val="00E71449"/>
    <w:rsid w:val="00E75460"/>
    <w:rsid w:val="00E75931"/>
    <w:rsid w:val="00E82DAB"/>
    <w:rsid w:val="00E83E59"/>
    <w:rsid w:val="00E84A5A"/>
    <w:rsid w:val="00E97317"/>
    <w:rsid w:val="00E974F9"/>
    <w:rsid w:val="00EA4F0E"/>
    <w:rsid w:val="00EA5D5A"/>
    <w:rsid w:val="00EA720D"/>
    <w:rsid w:val="00EA74D8"/>
    <w:rsid w:val="00EB1DF9"/>
    <w:rsid w:val="00EB6756"/>
    <w:rsid w:val="00EB7FF9"/>
    <w:rsid w:val="00EC090D"/>
    <w:rsid w:val="00EC6D77"/>
    <w:rsid w:val="00ED3860"/>
    <w:rsid w:val="00F025D2"/>
    <w:rsid w:val="00F129B1"/>
    <w:rsid w:val="00F32DA9"/>
    <w:rsid w:val="00F33507"/>
    <w:rsid w:val="00F376E0"/>
    <w:rsid w:val="00F44E4D"/>
    <w:rsid w:val="00F47A2D"/>
    <w:rsid w:val="00F5337A"/>
    <w:rsid w:val="00F613D0"/>
    <w:rsid w:val="00F6237B"/>
    <w:rsid w:val="00F62763"/>
    <w:rsid w:val="00F63A2E"/>
    <w:rsid w:val="00F65566"/>
    <w:rsid w:val="00F73B11"/>
    <w:rsid w:val="00F80543"/>
    <w:rsid w:val="00F8170E"/>
    <w:rsid w:val="00F82801"/>
    <w:rsid w:val="00F84112"/>
    <w:rsid w:val="00F860AE"/>
    <w:rsid w:val="00F94A59"/>
    <w:rsid w:val="00F95FDD"/>
    <w:rsid w:val="00FA158E"/>
    <w:rsid w:val="00FA2D9E"/>
    <w:rsid w:val="00FB226E"/>
    <w:rsid w:val="00FC27FA"/>
    <w:rsid w:val="00FC3B93"/>
    <w:rsid w:val="00FF42DA"/>
    <w:rsid w:val="00FF5C1C"/>
    <w:rsid w:val="00FF6A7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8B726FF-C68C-4DC8-9A70-BBD6BC1D8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CO" w:eastAsia="en-US" w:bidi="ar-SA"/>
      </w:rPr>
    </w:rPrDefault>
    <w:pPrDefault>
      <w:pPr>
        <w:spacing w:after="160" w:line="48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238"/>
  </w:style>
  <w:style w:type="paragraph" w:styleId="Ttulo1">
    <w:name w:val="heading 1"/>
    <w:basedOn w:val="Normal"/>
    <w:next w:val="Normal"/>
    <w:link w:val="Ttulo1Car"/>
    <w:uiPriority w:val="9"/>
    <w:qFormat/>
    <w:rsid w:val="00CB2F64"/>
    <w:pPr>
      <w:spacing w:before="300" w:after="40"/>
      <w:jc w:val="left"/>
      <w:outlineLvl w:val="0"/>
    </w:pPr>
    <w:rPr>
      <w:smallCaps/>
      <w:spacing w:val="5"/>
      <w:sz w:val="32"/>
      <w:szCs w:val="32"/>
    </w:rPr>
  </w:style>
  <w:style w:type="paragraph" w:styleId="Ttulo2">
    <w:name w:val="heading 2"/>
    <w:basedOn w:val="Normal"/>
    <w:next w:val="Normal"/>
    <w:link w:val="Ttulo2Car"/>
    <w:uiPriority w:val="9"/>
    <w:semiHidden/>
    <w:unhideWhenUsed/>
    <w:qFormat/>
    <w:rsid w:val="00CB2F64"/>
    <w:pPr>
      <w:spacing w:before="240" w:after="80"/>
      <w:jc w:val="left"/>
      <w:outlineLvl w:val="1"/>
    </w:pPr>
    <w:rPr>
      <w:smallCaps/>
      <w:spacing w:val="5"/>
      <w:sz w:val="28"/>
      <w:szCs w:val="28"/>
    </w:rPr>
  </w:style>
  <w:style w:type="paragraph" w:styleId="Ttulo3">
    <w:name w:val="heading 3"/>
    <w:basedOn w:val="Normal"/>
    <w:next w:val="Normal"/>
    <w:link w:val="Ttulo3Car"/>
    <w:uiPriority w:val="9"/>
    <w:semiHidden/>
    <w:unhideWhenUsed/>
    <w:qFormat/>
    <w:rsid w:val="00CB2F64"/>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CB2F64"/>
    <w:pPr>
      <w:spacing w:before="240" w:after="0"/>
      <w:jc w:val="left"/>
      <w:outlineLvl w:val="3"/>
    </w:pPr>
    <w:rPr>
      <w:smallCaps/>
      <w:spacing w:val="10"/>
      <w:sz w:val="22"/>
      <w:szCs w:val="22"/>
    </w:rPr>
  </w:style>
  <w:style w:type="paragraph" w:styleId="Ttulo5">
    <w:name w:val="heading 5"/>
    <w:basedOn w:val="Normal"/>
    <w:next w:val="Normal"/>
    <w:link w:val="Ttulo5Car"/>
    <w:uiPriority w:val="9"/>
    <w:semiHidden/>
    <w:unhideWhenUsed/>
    <w:qFormat/>
    <w:rsid w:val="00CB2F64"/>
    <w:pPr>
      <w:spacing w:before="200" w:after="0"/>
      <w:jc w:val="left"/>
      <w:outlineLvl w:val="4"/>
    </w:pPr>
    <w:rPr>
      <w:smallCaps/>
      <w:color w:val="1E5E9F" w:themeColor="accent2" w:themeShade="BF"/>
      <w:spacing w:val="10"/>
      <w:sz w:val="22"/>
      <w:szCs w:val="26"/>
    </w:rPr>
  </w:style>
  <w:style w:type="paragraph" w:styleId="Ttulo6">
    <w:name w:val="heading 6"/>
    <w:basedOn w:val="Normal"/>
    <w:next w:val="Normal"/>
    <w:link w:val="Ttulo6Car"/>
    <w:uiPriority w:val="9"/>
    <w:semiHidden/>
    <w:unhideWhenUsed/>
    <w:qFormat/>
    <w:rsid w:val="00CB2F64"/>
    <w:pPr>
      <w:spacing w:after="0"/>
      <w:jc w:val="left"/>
      <w:outlineLvl w:val="5"/>
    </w:pPr>
    <w:rPr>
      <w:smallCaps/>
      <w:color w:val="297FD5" w:themeColor="accent2"/>
      <w:spacing w:val="5"/>
      <w:sz w:val="22"/>
    </w:rPr>
  </w:style>
  <w:style w:type="paragraph" w:styleId="Ttulo7">
    <w:name w:val="heading 7"/>
    <w:basedOn w:val="Normal"/>
    <w:next w:val="Normal"/>
    <w:link w:val="Ttulo7Car"/>
    <w:uiPriority w:val="9"/>
    <w:semiHidden/>
    <w:unhideWhenUsed/>
    <w:qFormat/>
    <w:rsid w:val="00CB2F64"/>
    <w:pPr>
      <w:spacing w:after="0"/>
      <w:jc w:val="left"/>
      <w:outlineLvl w:val="6"/>
    </w:pPr>
    <w:rPr>
      <w:b/>
      <w:smallCaps/>
      <w:color w:val="297FD5" w:themeColor="accent2"/>
      <w:spacing w:val="10"/>
    </w:rPr>
  </w:style>
  <w:style w:type="paragraph" w:styleId="Ttulo8">
    <w:name w:val="heading 8"/>
    <w:basedOn w:val="Normal"/>
    <w:next w:val="Normal"/>
    <w:link w:val="Ttulo8Car"/>
    <w:uiPriority w:val="9"/>
    <w:semiHidden/>
    <w:unhideWhenUsed/>
    <w:qFormat/>
    <w:rsid w:val="00CB2F64"/>
    <w:pPr>
      <w:spacing w:after="0"/>
      <w:jc w:val="left"/>
      <w:outlineLvl w:val="7"/>
    </w:pPr>
    <w:rPr>
      <w:b/>
      <w:i/>
      <w:smallCaps/>
      <w:color w:val="1E5E9F" w:themeColor="accent2" w:themeShade="BF"/>
    </w:rPr>
  </w:style>
  <w:style w:type="paragraph" w:styleId="Ttulo9">
    <w:name w:val="heading 9"/>
    <w:basedOn w:val="Normal"/>
    <w:next w:val="Normal"/>
    <w:link w:val="Ttulo9Car"/>
    <w:uiPriority w:val="9"/>
    <w:semiHidden/>
    <w:unhideWhenUsed/>
    <w:qFormat/>
    <w:rsid w:val="00CB2F64"/>
    <w:pPr>
      <w:spacing w:after="0"/>
      <w:jc w:val="left"/>
      <w:outlineLvl w:val="8"/>
    </w:pPr>
    <w:rPr>
      <w:b/>
      <w:i/>
      <w:smallCaps/>
      <w:color w:val="143E69"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E0A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0AEA"/>
    <w:rPr>
      <w:rFonts w:ascii="Tahoma" w:hAnsi="Tahoma" w:cs="Tahoma"/>
      <w:sz w:val="16"/>
      <w:szCs w:val="16"/>
    </w:rPr>
  </w:style>
  <w:style w:type="paragraph" w:styleId="Encabezado">
    <w:name w:val="header"/>
    <w:basedOn w:val="Normal"/>
    <w:link w:val="EncabezadoCar"/>
    <w:uiPriority w:val="99"/>
    <w:unhideWhenUsed/>
    <w:rsid w:val="00CE0A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E0AEA"/>
  </w:style>
  <w:style w:type="paragraph" w:styleId="Piedepgina">
    <w:name w:val="footer"/>
    <w:basedOn w:val="Normal"/>
    <w:link w:val="PiedepginaCar"/>
    <w:uiPriority w:val="99"/>
    <w:unhideWhenUsed/>
    <w:rsid w:val="00CE0A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E0AEA"/>
  </w:style>
  <w:style w:type="paragraph" w:styleId="Prrafodelista">
    <w:name w:val="List Paragraph"/>
    <w:basedOn w:val="Normal"/>
    <w:uiPriority w:val="34"/>
    <w:qFormat/>
    <w:rsid w:val="00CB2F64"/>
    <w:pPr>
      <w:ind w:left="720"/>
      <w:contextualSpacing/>
    </w:pPr>
  </w:style>
  <w:style w:type="character" w:customStyle="1" w:styleId="null">
    <w:name w:val="null"/>
    <w:basedOn w:val="Fuentedeprrafopredeter"/>
    <w:rsid w:val="00FC27FA"/>
  </w:style>
  <w:style w:type="table" w:styleId="Tablaconcuadrcula">
    <w:name w:val="Table Grid"/>
    <w:basedOn w:val="Tablanormal"/>
    <w:uiPriority w:val="59"/>
    <w:rsid w:val="00E22E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6509E4"/>
  </w:style>
  <w:style w:type="character" w:customStyle="1" w:styleId="reference-text">
    <w:name w:val="reference-text"/>
    <w:basedOn w:val="Fuentedeprrafopredeter"/>
    <w:rsid w:val="006509E4"/>
  </w:style>
  <w:style w:type="character" w:customStyle="1" w:styleId="citation">
    <w:name w:val="citation"/>
    <w:basedOn w:val="Fuentedeprrafopredeter"/>
    <w:rsid w:val="006509E4"/>
  </w:style>
  <w:style w:type="character" w:styleId="Hipervnculo">
    <w:name w:val="Hyperlink"/>
    <w:basedOn w:val="Fuentedeprrafopredeter"/>
    <w:uiPriority w:val="99"/>
    <w:unhideWhenUsed/>
    <w:rsid w:val="003471DE"/>
    <w:rPr>
      <w:color w:val="9454C3" w:themeColor="hyperlink"/>
      <w:u w:val="single"/>
    </w:rPr>
  </w:style>
  <w:style w:type="table" w:customStyle="1" w:styleId="PlainTable11">
    <w:name w:val="Plain Table 11"/>
    <w:basedOn w:val="Tablanormal"/>
    <w:uiPriority w:val="41"/>
    <w:rsid w:val="00A23078"/>
    <w:pPr>
      <w:spacing w:after="0" w:line="240" w:lineRule="auto"/>
    </w:pPr>
    <w:rPr>
      <w:rFonts w:ascii="Calibri" w:eastAsia="Calibri" w:hAnsi="Calibri"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inespaciado">
    <w:name w:val="No Spacing"/>
    <w:basedOn w:val="Normal"/>
    <w:link w:val="SinespaciadoCar"/>
    <w:uiPriority w:val="1"/>
    <w:qFormat/>
    <w:rsid w:val="00CB2F64"/>
    <w:pPr>
      <w:spacing w:after="0" w:line="240" w:lineRule="auto"/>
    </w:pPr>
  </w:style>
  <w:style w:type="character" w:customStyle="1" w:styleId="Ttulo1Car">
    <w:name w:val="Título 1 Car"/>
    <w:basedOn w:val="Fuentedeprrafopredeter"/>
    <w:link w:val="Ttulo1"/>
    <w:uiPriority w:val="9"/>
    <w:rsid w:val="00CB2F64"/>
    <w:rPr>
      <w:smallCaps/>
      <w:spacing w:val="5"/>
      <w:sz w:val="32"/>
      <w:szCs w:val="32"/>
    </w:rPr>
  </w:style>
  <w:style w:type="character" w:customStyle="1" w:styleId="Ttulo2Car">
    <w:name w:val="Título 2 Car"/>
    <w:basedOn w:val="Fuentedeprrafopredeter"/>
    <w:link w:val="Ttulo2"/>
    <w:uiPriority w:val="9"/>
    <w:semiHidden/>
    <w:rsid w:val="00CB2F64"/>
    <w:rPr>
      <w:smallCaps/>
      <w:spacing w:val="5"/>
      <w:sz w:val="28"/>
      <w:szCs w:val="28"/>
    </w:rPr>
  </w:style>
  <w:style w:type="character" w:customStyle="1" w:styleId="Ttulo3Car">
    <w:name w:val="Título 3 Car"/>
    <w:basedOn w:val="Fuentedeprrafopredeter"/>
    <w:link w:val="Ttulo3"/>
    <w:uiPriority w:val="9"/>
    <w:semiHidden/>
    <w:rsid w:val="00CB2F64"/>
    <w:rPr>
      <w:smallCaps/>
      <w:spacing w:val="5"/>
      <w:sz w:val="24"/>
      <w:szCs w:val="24"/>
    </w:rPr>
  </w:style>
  <w:style w:type="character" w:customStyle="1" w:styleId="Ttulo4Car">
    <w:name w:val="Título 4 Car"/>
    <w:basedOn w:val="Fuentedeprrafopredeter"/>
    <w:link w:val="Ttulo4"/>
    <w:uiPriority w:val="9"/>
    <w:semiHidden/>
    <w:rsid w:val="00CB2F64"/>
    <w:rPr>
      <w:smallCaps/>
      <w:spacing w:val="10"/>
      <w:sz w:val="22"/>
      <w:szCs w:val="22"/>
    </w:rPr>
  </w:style>
  <w:style w:type="character" w:customStyle="1" w:styleId="Ttulo5Car">
    <w:name w:val="Título 5 Car"/>
    <w:basedOn w:val="Fuentedeprrafopredeter"/>
    <w:link w:val="Ttulo5"/>
    <w:uiPriority w:val="9"/>
    <w:semiHidden/>
    <w:rsid w:val="00CB2F64"/>
    <w:rPr>
      <w:smallCaps/>
      <w:color w:val="1E5E9F" w:themeColor="accent2" w:themeShade="BF"/>
      <w:spacing w:val="10"/>
      <w:sz w:val="22"/>
      <w:szCs w:val="26"/>
    </w:rPr>
  </w:style>
  <w:style w:type="character" w:customStyle="1" w:styleId="Ttulo6Car">
    <w:name w:val="Título 6 Car"/>
    <w:basedOn w:val="Fuentedeprrafopredeter"/>
    <w:link w:val="Ttulo6"/>
    <w:uiPriority w:val="9"/>
    <w:semiHidden/>
    <w:rsid w:val="00CB2F64"/>
    <w:rPr>
      <w:smallCaps/>
      <w:color w:val="297FD5" w:themeColor="accent2"/>
      <w:spacing w:val="5"/>
      <w:sz w:val="22"/>
    </w:rPr>
  </w:style>
  <w:style w:type="character" w:customStyle="1" w:styleId="Ttulo7Car">
    <w:name w:val="Título 7 Car"/>
    <w:basedOn w:val="Fuentedeprrafopredeter"/>
    <w:link w:val="Ttulo7"/>
    <w:uiPriority w:val="9"/>
    <w:semiHidden/>
    <w:rsid w:val="00CB2F64"/>
    <w:rPr>
      <w:b/>
      <w:smallCaps/>
      <w:color w:val="297FD5" w:themeColor="accent2"/>
      <w:spacing w:val="10"/>
    </w:rPr>
  </w:style>
  <w:style w:type="character" w:customStyle="1" w:styleId="Ttulo8Car">
    <w:name w:val="Título 8 Car"/>
    <w:basedOn w:val="Fuentedeprrafopredeter"/>
    <w:link w:val="Ttulo8"/>
    <w:uiPriority w:val="9"/>
    <w:semiHidden/>
    <w:rsid w:val="00CB2F64"/>
    <w:rPr>
      <w:b/>
      <w:i/>
      <w:smallCaps/>
      <w:color w:val="1E5E9F" w:themeColor="accent2" w:themeShade="BF"/>
    </w:rPr>
  </w:style>
  <w:style w:type="character" w:customStyle="1" w:styleId="Ttulo9Car">
    <w:name w:val="Título 9 Car"/>
    <w:basedOn w:val="Fuentedeprrafopredeter"/>
    <w:link w:val="Ttulo9"/>
    <w:uiPriority w:val="9"/>
    <w:semiHidden/>
    <w:rsid w:val="00CB2F64"/>
    <w:rPr>
      <w:b/>
      <w:i/>
      <w:smallCaps/>
      <w:color w:val="143E69" w:themeColor="accent2" w:themeShade="7F"/>
    </w:rPr>
  </w:style>
  <w:style w:type="paragraph" w:styleId="Descripcin">
    <w:name w:val="caption"/>
    <w:basedOn w:val="Normal"/>
    <w:next w:val="Normal"/>
    <w:uiPriority w:val="35"/>
    <w:semiHidden/>
    <w:unhideWhenUsed/>
    <w:qFormat/>
    <w:rsid w:val="00CB2F64"/>
    <w:rPr>
      <w:b/>
      <w:bCs/>
      <w:caps/>
      <w:sz w:val="16"/>
      <w:szCs w:val="18"/>
    </w:rPr>
  </w:style>
  <w:style w:type="paragraph" w:styleId="Puesto">
    <w:name w:val="Title"/>
    <w:basedOn w:val="Normal"/>
    <w:next w:val="Normal"/>
    <w:link w:val="PuestoCar"/>
    <w:uiPriority w:val="10"/>
    <w:qFormat/>
    <w:rsid w:val="00CB2F64"/>
    <w:pPr>
      <w:pBdr>
        <w:top w:val="single" w:sz="12" w:space="1" w:color="297FD5" w:themeColor="accent2"/>
      </w:pBdr>
      <w:spacing w:line="240" w:lineRule="auto"/>
      <w:jc w:val="right"/>
    </w:pPr>
    <w:rPr>
      <w:smallCaps/>
      <w:sz w:val="48"/>
      <w:szCs w:val="48"/>
    </w:rPr>
  </w:style>
  <w:style w:type="character" w:customStyle="1" w:styleId="PuestoCar">
    <w:name w:val="Puesto Car"/>
    <w:basedOn w:val="Fuentedeprrafopredeter"/>
    <w:link w:val="Puesto"/>
    <w:uiPriority w:val="10"/>
    <w:rsid w:val="00CB2F64"/>
    <w:rPr>
      <w:smallCaps/>
      <w:sz w:val="48"/>
      <w:szCs w:val="48"/>
    </w:rPr>
  </w:style>
  <w:style w:type="paragraph" w:styleId="Subttulo">
    <w:name w:val="Subtitle"/>
    <w:basedOn w:val="Normal"/>
    <w:next w:val="Normal"/>
    <w:link w:val="SubttuloCar"/>
    <w:uiPriority w:val="11"/>
    <w:qFormat/>
    <w:rsid w:val="00CB2F64"/>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CB2F64"/>
    <w:rPr>
      <w:rFonts w:asciiTheme="majorHAnsi" w:eastAsiaTheme="majorEastAsia" w:hAnsiTheme="majorHAnsi" w:cstheme="majorBidi"/>
      <w:szCs w:val="22"/>
    </w:rPr>
  </w:style>
  <w:style w:type="character" w:styleId="Textoennegrita">
    <w:name w:val="Strong"/>
    <w:uiPriority w:val="22"/>
    <w:qFormat/>
    <w:rsid w:val="00CB2F64"/>
    <w:rPr>
      <w:b/>
      <w:color w:val="297FD5" w:themeColor="accent2"/>
    </w:rPr>
  </w:style>
  <w:style w:type="character" w:styleId="nfasis">
    <w:name w:val="Emphasis"/>
    <w:uiPriority w:val="20"/>
    <w:qFormat/>
    <w:rsid w:val="00CB2F64"/>
    <w:rPr>
      <w:b/>
      <w:i/>
      <w:spacing w:val="10"/>
    </w:rPr>
  </w:style>
  <w:style w:type="character" w:customStyle="1" w:styleId="SinespaciadoCar">
    <w:name w:val="Sin espaciado Car"/>
    <w:basedOn w:val="Fuentedeprrafopredeter"/>
    <w:link w:val="Sinespaciado"/>
    <w:uiPriority w:val="1"/>
    <w:rsid w:val="00CB2F64"/>
  </w:style>
  <w:style w:type="paragraph" w:styleId="Cita">
    <w:name w:val="Quote"/>
    <w:basedOn w:val="Normal"/>
    <w:next w:val="Normal"/>
    <w:link w:val="CitaCar"/>
    <w:uiPriority w:val="29"/>
    <w:qFormat/>
    <w:rsid w:val="00CB2F64"/>
    <w:rPr>
      <w:i/>
    </w:rPr>
  </w:style>
  <w:style w:type="character" w:customStyle="1" w:styleId="CitaCar">
    <w:name w:val="Cita Car"/>
    <w:basedOn w:val="Fuentedeprrafopredeter"/>
    <w:link w:val="Cita"/>
    <w:uiPriority w:val="29"/>
    <w:rsid w:val="00CB2F64"/>
    <w:rPr>
      <w:i/>
    </w:rPr>
  </w:style>
  <w:style w:type="paragraph" w:styleId="Citadestacada">
    <w:name w:val="Intense Quote"/>
    <w:basedOn w:val="Normal"/>
    <w:next w:val="Normal"/>
    <w:link w:val="CitadestacadaCar"/>
    <w:uiPriority w:val="30"/>
    <w:qFormat/>
    <w:rsid w:val="00CB2F64"/>
    <w:pPr>
      <w:pBdr>
        <w:top w:val="single" w:sz="8" w:space="10" w:color="1E5E9F" w:themeColor="accent2" w:themeShade="BF"/>
        <w:left w:val="single" w:sz="8" w:space="10" w:color="1E5E9F" w:themeColor="accent2" w:themeShade="BF"/>
        <w:bottom w:val="single" w:sz="8" w:space="10" w:color="1E5E9F" w:themeColor="accent2" w:themeShade="BF"/>
        <w:right w:val="single" w:sz="8" w:space="10" w:color="1E5E9F" w:themeColor="accent2" w:themeShade="BF"/>
      </w:pBdr>
      <w:shd w:val="clear" w:color="auto" w:fill="297FD5"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CB2F64"/>
    <w:rPr>
      <w:b/>
      <w:i/>
      <w:color w:val="FFFFFF" w:themeColor="background1"/>
      <w:shd w:val="clear" w:color="auto" w:fill="297FD5" w:themeFill="accent2"/>
    </w:rPr>
  </w:style>
  <w:style w:type="character" w:styleId="nfasissutil">
    <w:name w:val="Subtle Emphasis"/>
    <w:uiPriority w:val="19"/>
    <w:qFormat/>
    <w:rsid w:val="00CB2F64"/>
    <w:rPr>
      <w:i/>
    </w:rPr>
  </w:style>
  <w:style w:type="character" w:styleId="nfasisintenso">
    <w:name w:val="Intense Emphasis"/>
    <w:uiPriority w:val="21"/>
    <w:qFormat/>
    <w:rsid w:val="00CB2F64"/>
    <w:rPr>
      <w:b/>
      <w:i/>
      <w:color w:val="297FD5" w:themeColor="accent2"/>
      <w:spacing w:val="10"/>
    </w:rPr>
  </w:style>
  <w:style w:type="character" w:styleId="Referenciasutil">
    <w:name w:val="Subtle Reference"/>
    <w:uiPriority w:val="31"/>
    <w:qFormat/>
    <w:rsid w:val="00CB2F64"/>
    <w:rPr>
      <w:b/>
    </w:rPr>
  </w:style>
  <w:style w:type="character" w:styleId="Referenciaintensa">
    <w:name w:val="Intense Reference"/>
    <w:uiPriority w:val="32"/>
    <w:qFormat/>
    <w:rsid w:val="00CB2F64"/>
    <w:rPr>
      <w:b/>
      <w:bCs/>
      <w:smallCaps/>
      <w:spacing w:val="5"/>
      <w:sz w:val="22"/>
      <w:szCs w:val="22"/>
      <w:u w:val="single"/>
    </w:rPr>
  </w:style>
  <w:style w:type="character" w:styleId="Ttulodellibro">
    <w:name w:val="Book Title"/>
    <w:uiPriority w:val="33"/>
    <w:qFormat/>
    <w:rsid w:val="00CB2F64"/>
    <w:rPr>
      <w:rFonts w:asciiTheme="majorHAnsi" w:eastAsiaTheme="majorEastAsia" w:hAnsiTheme="majorHAnsi" w:cstheme="majorBidi"/>
      <w:i/>
      <w:iCs/>
      <w:sz w:val="20"/>
      <w:szCs w:val="20"/>
    </w:rPr>
  </w:style>
  <w:style w:type="paragraph" w:styleId="TtulodeTDC">
    <w:name w:val="TOC Heading"/>
    <w:basedOn w:val="Ttulo1"/>
    <w:next w:val="Normal"/>
    <w:uiPriority w:val="39"/>
    <w:semiHidden/>
    <w:unhideWhenUsed/>
    <w:qFormat/>
    <w:rsid w:val="00CB2F64"/>
    <w:pPr>
      <w:outlineLvl w:val="9"/>
    </w:pPr>
  </w:style>
  <w:style w:type="paragraph" w:customStyle="1" w:styleId="EndNoteBibliographyTitle">
    <w:name w:val="EndNote Bibliography Title"/>
    <w:basedOn w:val="Normal"/>
    <w:link w:val="EndNoteBibliographyTitleCar"/>
    <w:rsid w:val="0012433D"/>
    <w:pPr>
      <w:spacing w:after="0"/>
      <w:jc w:val="center"/>
    </w:pPr>
    <w:rPr>
      <w:rFonts w:ascii="Palatino Linotype" w:hAnsi="Palatino Linotype"/>
      <w:lang w:val="en-US"/>
    </w:rPr>
  </w:style>
  <w:style w:type="character" w:customStyle="1" w:styleId="EndNoteBibliographyTitleCar">
    <w:name w:val="EndNote Bibliography Title Car"/>
    <w:basedOn w:val="Fuentedeprrafopredeter"/>
    <w:link w:val="EndNoteBibliographyTitle"/>
    <w:rsid w:val="0012433D"/>
    <w:rPr>
      <w:rFonts w:ascii="Palatino Linotype" w:hAnsi="Palatino Linotype"/>
      <w:lang w:val="en-US"/>
    </w:rPr>
  </w:style>
  <w:style w:type="paragraph" w:customStyle="1" w:styleId="EndNoteBibliography">
    <w:name w:val="EndNote Bibliography"/>
    <w:basedOn w:val="Normal"/>
    <w:link w:val="EndNoteBibliographyCar"/>
    <w:rsid w:val="0012433D"/>
    <w:pPr>
      <w:spacing w:line="240" w:lineRule="auto"/>
    </w:pPr>
    <w:rPr>
      <w:rFonts w:ascii="Palatino Linotype" w:hAnsi="Palatino Linotype"/>
      <w:lang w:val="en-US"/>
    </w:rPr>
  </w:style>
  <w:style w:type="character" w:customStyle="1" w:styleId="EndNoteBibliographyCar">
    <w:name w:val="EndNote Bibliography Car"/>
    <w:basedOn w:val="Fuentedeprrafopredeter"/>
    <w:link w:val="EndNoteBibliography"/>
    <w:rsid w:val="0012433D"/>
    <w:rPr>
      <w:rFonts w:ascii="Palatino Linotype" w:hAnsi="Palatino Linotype"/>
      <w:lang w:val="en-US"/>
    </w:rPr>
  </w:style>
  <w:style w:type="character" w:styleId="Nmerodepgina">
    <w:name w:val="page number"/>
    <w:basedOn w:val="Fuentedeprrafopredeter"/>
    <w:uiPriority w:val="99"/>
    <w:semiHidden/>
    <w:unhideWhenUsed/>
    <w:rsid w:val="00D74F64"/>
  </w:style>
  <w:style w:type="paragraph" w:styleId="Textonotaalfinal">
    <w:name w:val="endnote text"/>
    <w:basedOn w:val="Normal"/>
    <w:link w:val="TextonotaalfinalCar"/>
    <w:uiPriority w:val="99"/>
    <w:semiHidden/>
    <w:unhideWhenUsed/>
    <w:rsid w:val="00300BE8"/>
    <w:pPr>
      <w:spacing w:after="0" w:line="240" w:lineRule="auto"/>
    </w:pPr>
  </w:style>
  <w:style w:type="character" w:customStyle="1" w:styleId="TextonotaalfinalCar">
    <w:name w:val="Texto nota al final Car"/>
    <w:basedOn w:val="Fuentedeprrafopredeter"/>
    <w:link w:val="Textonotaalfinal"/>
    <w:uiPriority w:val="99"/>
    <w:semiHidden/>
    <w:rsid w:val="00300BE8"/>
  </w:style>
  <w:style w:type="character" w:styleId="Refdenotaalfinal">
    <w:name w:val="endnote reference"/>
    <w:basedOn w:val="Fuentedeprrafopredeter"/>
    <w:uiPriority w:val="99"/>
    <w:semiHidden/>
    <w:unhideWhenUsed/>
    <w:rsid w:val="00300BE8"/>
    <w:rPr>
      <w:vertAlign w:val="superscript"/>
    </w:rPr>
  </w:style>
  <w:style w:type="paragraph" w:styleId="NormalWeb">
    <w:name w:val="Normal (Web)"/>
    <w:basedOn w:val="Normal"/>
    <w:uiPriority w:val="99"/>
    <w:unhideWhenUsed/>
    <w:rsid w:val="00DE2AA0"/>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paragraph" w:styleId="HTMLconformatoprevio">
    <w:name w:val="HTML Preformatted"/>
    <w:basedOn w:val="Normal"/>
    <w:link w:val="HTMLconformatoprevioCar"/>
    <w:uiPriority w:val="99"/>
    <w:semiHidden/>
    <w:unhideWhenUsed/>
    <w:rsid w:val="004C2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lang w:val="en-US"/>
    </w:rPr>
  </w:style>
  <w:style w:type="character" w:customStyle="1" w:styleId="HTMLconformatoprevioCar">
    <w:name w:val="HTML con formato previo Car"/>
    <w:basedOn w:val="Fuentedeprrafopredeter"/>
    <w:link w:val="HTMLconformatoprevio"/>
    <w:uiPriority w:val="99"/>
    <w:semiHidden/>
    <w:rsid w:val="004C2306"/>
    <w:rPr>
      <w:rFonts w:ascii="Courier New" w:eastAsia="Times New Roman" w:hAnsi="Courier New" w:cs="Courier New"/>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52206">
      <w:bodyDiv w:val="1"/>
      <w:marLeft w:val="0"/>
      <w:marRight w:val="0"/>
      <w:marTop w:val="0"/>
      <w:marBottom w:val="0"/>
      <w:divBdr>
        <w:top w:val="none" w:sz="0" w:space="0" w:color="auto"/>
        <w:left w:val="none" w:sz="0" w:space="0" w:color="auto"/>
        <w:bottom w:val="none" w:sz="0" w:space="0" w:color="auto"/>
        <w:right w:val="none" w:sz="0" w:space="0" w:color="auto"/>
      </w:divBdr>
      <w:divsChild>
        <w:div w:id="1779249469">
          <w:marLeft w:val="0"/>
          <w:marRight w:val="0"/>
          <w:marTop w:val="0"/>
          <w:marBottom w:val="0"/>
          <w:divBdr>
            <w:top w:val="none" w:sz="0" w:space="0" w:color="auto"/>
            <w:left w:val="none" w:sz="0" w:space="0" w:color="auto"/>
            <w:bottom w:val="none" w:sz="0" w:space="0" w:color="auto"/>
            <w:right w:val="none" w:sz="0" w:space="0" w:color="auto"/>
          </w:divBdr>
          <w:divsChild>
            <w:div w:id="1868325120">
              <w:marLeft w:val="0"/>
              <w:marRight w:val="0"/>
              <w:marTop w:val="0"/>
              <w:marBottom w:val="0"/>
              <w:divBdr>
                <w:top w:val="none" w:sz="0" w:space="0" w:color="auto"/>
                <w:left w:val="none" w:sz="0" w:space="0" w:color="auto"/>
                <w:bottom w:val="none" w:sz="0" w:space="0" w:color="auto"/>
                <w:right w:val="none" w:sz="0" w:space="0" w:color="auto"/>
              </w:divBdr>
              <w:divsChild>
                <w:div w:id="1941718170">
                  <w:marLeft w:val="0"/>
                  <w:marRight w:val="0"/>
                  <w:marTop w:val="0"/>
                  <w:marBottom w:val="0"/>
                  <w:divBdr>
                    <w:top w:val="none" w:sz="0" w:space="0" w:color="auto"/>
                    <w:left w:val="none" w:sz="0" w:space="0" w:color="auto"/>
                    <w:bottom w:val="none" w:sz="0" w:space="0" w:color="auto"/>
                    <w:right w:val="none" w:sz="0" w:space="0" w:color="auto"/>
                  </w:divBdr>
                  <w:divsChild>
                    <w:div w:id="1145781349">
                      <w:marLeft w:val="0"/>
                      <w:marRight w:val="0"/>
                      <w:marTop w:val="0"/>
                      <w:marBottom w:val="0"/>
                      <w:divBdr>
                        <w:top w:val="none" w:sz="0" w:space="0" w:color="auto"/>
                        <w:left w:val="none" w:sz="0" w:space="0" w:color="auto"/>
                        <w:bottom w:val="none" w:sz="0" w:space="0" w:color="auto"/>
                        <w:right w:val="none" w:sz="0" w:space="0" w:color="auto"/>
                      </w:divBdr>
                    </w:div>
                    <w:div w:id="29217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3617">
      <w:bodyDiv w:val="1"/>
      <w:marLeft w:val="0"/>
      <w:marRight w:val="0"/>
      <w:marTop w:val="0"/>
      <w:marBottom w:val="0"/>
      <w:divBdr>
        <w:top w:val="none" w:sz="0" w:space="0" w:color="auto"/>
        <w:left w:val="none" w:sz="0" w:space="0" w:color="auto"/>
        <w:bottom w:val="none" w:sz="0" w:space="0" w:color="auto"/>
        <w:right w:val="none" w:sz="0" w:space="0" w:color="auto"/>
      </w:divBdr>
      <w:divsChild>
        <w:div w:id="645938008">
          <w:marLeft w:val="0"/>
          <w:marRight w:val="0"/>
          <w:marTop w:val="0"/>
          <w:marBottom w:val="0"/>
          <w:divBdr>
            <w:top w:val="none" w:sz="0" w:space="0" w:color="auto"/>
            <w:left w:val="none" w:sz="0" w:space="0" w:color="auto"/>
            <w:bottom w:val="none" w:sz="0" w:space="0" w:color="auto"/>
            <w:right w:val="none" w:sz="0" w:space="0" w:color="auto"/>
          </w:divBdr>
        </w:div>
        <w:div w:id="701636732">
          <w:marLeft w:val="0"/>
          <w:marRight w:val="0"/>
          <w:marTop w:val="0"/>
          <w:marBottom w:val="0"/>
          <w:divBdr>
            <w:top w:val="none" w:sz="0" w:space="0" w:color="auto"/>
            <w:left w:val="none" w:sz="0" w:space="0" w:color="auto"/>
            <w:bottom w:val="none" w:sz="0" w:space="0" w:color="auto"/>
            <w:right w:val="none" w:sz="0" w:space="0" w:color="auto"/>
          </w:divBdr>
        </w:div>
        <w:div w:id="1430197828">
          <w:marLeft w:val="0"/>
          <w:marRight w:val="0"/>
          <w:marTop w:val="0"/>
          <w:marBottom w:val="0"/>
          <w:divBdr>
            <w:top w:val="none" w:sz="0" w:space="0" w:color="auto"/>
            <w:left w:val="none" w:sz="0" w:space="0" w:color="auto"/>
            <w:bottom w:val="none" w:sz="0" w:space="0" w:color="auto"/>
            <w:right w:val="none" w:sz="0" w:space="0" w:color="auto"/>
          </w:divBdr>
        </w:div>
        <w:div w:id="765426566">
          <w:marLeft w:val="0"/>
          <w:marRight w:val="0"/>
          <w:marTop w:val="0"/>
          <w:marBottom w:val="0"/>
          <w:divBdr>
            <w:top w:val="none" w:sz="0" w:space="0" w:color="auto"/>
            <w:left w:val="none" w:sz="0" w:space="0" w:color="auto"/>
            <w:bottom w:val="none" w:sz="0" w:space="0" w:color="auto"/>
            <w:right w:val="none" w:sz="0" w:space="0" w:color="auto"/>
          </w:divBdr>
        </w:div>
        <w:div w:id="1608345085">
          <w:marLeft w:val="0"/>
          <w:marRight w:val="0"/>
          <w:marTop w:val="0"/>
          <w:marBottom w:val="0"/>
          <w:divBdr>
            <w:top w:val="none" w:sz="0" w:space="0" w:color="auto"/>
            <w:left w:val="none" w:sz="0" w:space="0" w:color="auto"/>
            <w:bottom w:val="none" w:sz="0" w:space="0" w:color="auto"/>
            <w:right w:val="none" w:sz="0" w:space="0" w:color="auto"/>
          </w:divBdr>
        </w:div>
        <w:div w:id="953712476">
          <w:marLeft w:val="0"/>
          <w:marRight w:val="0"/>
          <w:marTop w:val="0"/>
          <w:marBottom w:val="0"/>
          <w:divBdr>
            <w:top w:val="none" w:sz="0" w:space="0" w:color="auto"/>
            <w:left w:val="none" w:sz="0" w:space="0" w:color="auto"/>
            <w:bottom w:val="none" w:sz="0" w:space="0" w:color="auto"/>
            <w:right w:val="none" w:sz="0" w:space="0" w:color="auto"/>
          </w:divBdr>
        </w:div>
        <w:div w:id="376904129">
          <w:marLeft w:val="0"/>
          <w:marRight w:val="0"/>
          <w:marTop w:val="0"/>
          <w:marBottom w:val="0"/>
          <w:divBdr>
            <w:top w:val="none" w:sz="0" w:space="0" w:color="auto"/>
            <w:left w:val="none" w:sz="0" w:space="0" w:color="auto"/>
            <w:bottom w:val="none" w:sz="0" w:space="0" w:color="auto"/>
            <w:right w:val="none" w:sz="0" w:space="0" w:color="auto"/>
          </w:divBdr>
        </w:div>
        <w:div w:id="254948914">
          <w:marLeft w:val="0"/>
          <w:marRight w:val="0"/>
          <w:marTop w:val="0"/>
          <w:marBottom w:val="0"/>
          <w:divBdr>
            <w:top w:val="none" w:sz="0" w:space="0" w:color="auto"/>
            <w:left w:val="none" w:sz="0" w:space="0" w:color="auto"/>
            <w:bottom w:val="none" w:sz="0" w:space="0" w:color="auto"/>
            <w:right w:val="none" w:sz="0" w:space="0" w:color="auto"/>
          </w:divBdr>
        </w:div>
        <w:div w:id="1025137759">
          <w:marLeft w:val="0"/>
          <w:marRight w:val="0"/>
          <w:marTop w:val="0"/>
          <w:marBottom w:val="0"/>
          <w:divBdr>
            <w:top w:val="none" w:sz="0" w:space="0" w:color="auto"/>
            <w:left w:val="none" w:sz="0" w:space="0" w:color="auto"/>
            <w:bottom w:val="none" w:sz="0" w:space="0" w:color="auto"/>
            <w:right w:val="none" w:sz="0" w:space="0" w:color="auto"/>
          </w:divBdr>
        </w:div>
        <w:div w:id="1213271607">
          <w:marLeft w:val="0"/>
          <w:marRight w:val="0"/>
          <w:marTop w:val="0"/>
          <w:marBottom w:val="0"/>
          <w:divBdr>
            <w:top w:val="none" w:sz="0" w:space="0" w:color="auto"/>
            <w:left w:val="none" w:sz="0" w:space="0" w:color="auto"/>
            <w:bottom w:val="none" w:sz="0" w:space="0" w:color="auto"/>
            <w:right w:val="none" w:sz="0" w:space="0" w:color="auto"/>
          </w:divBdr>
        </w:div>
        <w:div w:id="1807233479">
          <w:marLeft w:val="0"/>
          <w:marRight w:val="0"/>
          <w:marTop w:val="0"/>
          <w:marBottom w:val="0"/>
          <w:divBdr>
            <w:top w:val="none" w:sz="0" w:space="0" w:color="auto"/>
            <w:left w:val="none" w:sz="0" w:space="0" w:color="auto"/>
            <w:bottom w:val="none" w:sz="0" w:space="0" w:color="auto"/>
            <w:right w:val="none" w:sz="0" w:space="0" w:color="auto"/>
          </w:divBdr>
        </w:div>
        <w:div w:id="961114863">
          <w:marLeft w:val="0"/>
          <w:marRight w:val="0"/>
          <w:marTop w:val="0"/>
          <w:marBottom w:val="0"/>
          <w:divBdr>
            <w:top w:val="none" w:sz="0" w:space="0" w:color="auto"/>
            <w:left w:val="none" w:sz="0" w:space="0" w:color="auto"/>
            <w:bottom w:val="none" w:sz="0" w:space="0" w:color="auto"/>
            <w:right w:val="none" w:sz="0" w:space="0" w:color="auto"/>
          </w:divBdr>
        </w:div>
        <w:div w:id="1499728874">
          <w:marLeft w:val="0"/>
          <w:marRight w:val="0"/>
          <w:marTop w:val="0"/>
          <w:marBottom w:val="0"/>
          <w:divBdr>
            <w:top w:val="none" w:sz="0" w:space="0" w:color="auto"/>
            <w:left w:val="none" w:sz="0" w:space="0" w:color="auto"/>
            <w:bottom w:val="none" w:sz="0" w:space="0" w:color="auto"/>
            <w:right w:val="none" w:sz="0" w:space="0" w:color="auto"/>
          </w:divBdr>
        </w:div>
        <w:div w:id="431899450">
          <w:marLeft w:val="0"/>
          <w:marRight w:val="0"/>
          <w:marTop w:val="0"/>
          <w:marBottom w:val="0"/>
          <w:divBdr>
            <w:top w:val="none" w:sz="0" w:space="0" w:color="auto"/>
            <w:left w:val="none" w:sz="0" w:space="0" w:color="auto"/>
            <w:bottom w:val="none" w:sz="0" w:space="0" w:color="auto"/>
            <w:right w:val="none" w:sz="0" w:space="0" w:color="auto"/>
          </w:divBdr>
        </w:div>
        <w:div w:id="363021154">
          <w:marLeft w:val="0"/>
          <w:marRight w:val="0"/>
          <w:marTop w:val="0"/>
          <w:marBottom w:val="0"/>
          <w:divBdr>
            <w:top w:val="none" w:sz="0" w:space="0" w:color="auto"/>
            <w:left w:val="none" w:sz="0" w:space="0" w:color="auto"/>
            <w:bottom w:val="none" w:sz="0" w:space="0" w:color="auto"/>
            <w:right w:val="none" w:sz="0" w:space="0" w:color="auto"/>
          </w:divBdr>
        </w:div>
        <w:div w:id="692420113">
          <w:marLeft w:val="0"/>
          <w:marRight w:val="0"/>
          <w:marTop w:val="0"/>
          <w:marBottom w:val="0"/>
          <w:divBdr>
            <w:top w:val="none" w:sz="0" w:space="0" w:color="auto"/>
            <w:left w:val="none" w:sz="0" w:space="0" w:color="auto"/>
            <w:bottom w:val="none" w:sz="0" w:space="0" w:color="auto"/>
            <w:right w:val="none" w:sz="0" w:space="0" w:color="auto"/>
          </w:divBdr>
        </w:div>
        <w:div w:id="35544690">
          <w:marLeft w:val="0"/>
          <w:marRight w:val="0"/>
          <w:marTop w:val="0"/>
          <w:marBottom w:val="0"/>
          <w:divBdr>
            <w:top w:val="none" w:sz="0" w:space="0" w:color="auto"/>
            <w:left w:val="none" w:sz="0" w:space="0" w:color="auto"/>
            <w:bottom w:val="none" w:sz="0" w:space="0" w:color="auto"/>
            <w:right w:val="none" w:sz="0" w:space="0" w:color="auto"/>
          </w:divBdr>
        </w:div>
        <w:div w:id="1864518059">
          <w:marLeft w:val="0"/>
          <w:marRight w:val="0"/>
          <w:marTop w:val="0"/>
          <w:marBottom w:val="0"/>
          <w:divBdr>
            <w:top w:val="none" w:sz="0" w:space="0" w:color="auto"/>
            <w:left w:val="none" w:sz="0" w:space="0" w:color="auto"/>
            <w:bottom w:val="none" w:sz="0" w:space="0" w:color="auto"/>
            <w:right w:val="none" w:sz="0" w:space="0" w:color="auto"/>
          </w:divBdr>
        </w:div>
        <w:div w:id="845558590">
          <w:marLeft w:val="0"/>
          <w:marRight w:val="0"/>
          <w:marTop w:val="0"/>
          <w:marBottom w:val="0"/>
          <w:divBdr>
            <w:top w:val="none" w:sz="0" w:space="0" w:color="auto"/>
            <w:left w:val="none" w:sz="0" w:space="0" w:color="auto"/>
            <w:bottom w:val="none" w:sz="0" w:space="0" w:color="auto"/>
            <w:right w:val="none" w:sz="0" w:space="0" w:color="auto"/>
          </w:divBdr>
        </w:div>
        <w:div w:id="2015567625">
          <w:marLeft w:val="0"/>
          <w:marRight w:val="0"/>
          <w:marTop w:val="0"/>
          <w:marBottom w:val="0"/>
          <w:divBdr>
            <w:top w:val="none" w:sz="0" w:space="0" w:color="auto"/>
            <w:left w:val="none" w:sz="0" w:space="0" w:color="auto"/>
            <w:bottom w:val="none" w:sz="0" w:space="0" w:color="auto"/>
            <w:right w:val="none" w:sz="0" w:space="0" w:color="auto"/>
          </w:divBdr>
        </w:div>
        <w:div w:id="850877716">
          <w:marLeft w:val="0"/>
          <w:marRight w:val="0"/>
          <w:marTop w:val="0"/>
          <w:marBottom w:val="0"/>
          <w:divBdr>
            <w:top w:val="none" w:sz="0" w:space="0" w:color="auto"/>
            <w:left w:val="none" w:sz="0" w:space="0" w:color="auto"/>
            <w:bottom w:val="none" w:sz="0" w:space="0" w:color="auto"/>
            <w:right w:val="none" w:sz="0" w:space="0" w:color="auto"/>
          </w:divBdr>
        </w:div>
        <w:div w:id="2053654528">
          <w:marLeft w:val="0"/>
          <w:marRight w:val="0"/>
          <w:marTop w:val="0"/>
          <w:marBottom w:val="0"/>
          <w:divBdr>
            <w:top w:val="none" w:sz="0" w:space="0" w:color="auto"/>
            <w:left w:val="none" w:sz="0" w:space="0" w:color="auto"/>
            <w:bottom w:val="none" w:sz="0" w:space="0" w:color="auto"/>
            <w:right w:val="none" w:sz="0" w:space="0" w:color="auto"/>
          </w:divBdr>
        </w:div>
        <w:div w:id="1055813857">
          <w:marLeft w:val="0"/>
          <w:marRight w:val="0"/>
          <w:marTop w:val="0"/>
          <w:marBottom w:val="0"/>
          <w:divBdr>
            <w:top w:val="none" w:sz="0" w:space="0" w:color="auto"/>
            <w:left w:val="none" w:sz="0" w:space="0" w:color="auto"/>
            <w:bottom w:val="none" w:sz="0" w:space="0" w:color="auto"/>
            <w:right w:val="none" w:sz="0" w:space="0" w:color="auto"/>
          </w:divBdr>
        </w:div>
        <w:div w:id="276371108">
          <w:marLeft w:val="0"/>
          <w:marRight w:val="0"/>
          <w:marTop w:val="0"/>
          <w:marBottom w:val="0"/>
          <w:divBdr>
            <w:top w:val="none" w:sz="0" w:space="0" w:color="auto"/>
            <w:left w:val="none" w:sz="0" w:space="0" w:color="auto"/>
            <w:bottom w:val="none" w:sz="0" w:space="0" w:color="auto"/>
            <w:right w:val="none" w:sz="0" w:space="0" w:color="auto"/>
          </w:divBdr>
        </w:div>
        <w:div w:id="277833043">
          <w:marLeft w:val="0"/>
          <w:marRight w:val="0"/>
          <w:marTop w:val="0"/>
          <w:marBottom w:val="0"/>
          <w:divBdr>
            <w:top w:val="none" w:sz="0" w:space="0" w:color="auto"/>
            <w:left w:val="none" w:sz="0" w:space="0" w:color="auto"/>
            <w:bottom w:val="none" w:sz="0" w:space="0" w:color="auto"/>
            <w:right w:val="none" w:sz="0" w:space="0" w:color="auto"/>
          </w:divBdr>
        </w:div>
        <w:div w:id="1290430592">
          <w:marLeft w:val="0"/>
          <w:marRight w:val="0"/>
          <w:marTop w:val="0"/>
          <w:marBottom w:val="0"/>
          <w:divBdr>
            <w:top w:val="none" w:sz="0" w:space="0" w:color="auto"/>
            <w:left w:val="none" w:sz="0" w:space="0" w:color="auto"/>
            <w:bottom w:val="none" w:sz="0" w:space="0" w:color="auto"/>
            <w:right w:val="none" w:sz="0" w:space="0" w:color="auto"/>
          </w:divBdr>
        </w:div>
        <w:div w:id="597101627">
          <w:marLeft w:val="0"/>
          <w:marRight w:val="0"/>
          <w:marTop w:val="0"/>
          <w:marBottom w:val="0"/>
          <w:divBdr>
            <w:top w:val="none" w:sz="0" w:space="0" w:color="auto"/>
            <w:left w:val="none" w:sz="0" w:space="0" w:color="auto"/>
            <w:bottom w:val="none" w:sz="0" w:space="0" w:color="auto"/>
            <w:right w:val="none" w:sz="0" w:space="0" w:color="auto"/>
          </w:divBdr>
        </w:div>
        <w:div w:id="1125008551">
          <w:marLeft w:val="0"/>
          <w:marRight w:val="0"/>
          <w:marTop w:val="0"/>
          <w:marBottom w:val="0"/>
          <w:divBdr>
            <w:top w:val="none" w:sz="0" w:space="0" w:color="auto"/>
            <w:left w:val="none" w:sz="0" w:space="0" w:color="auto"/>
            <w:bottom w:val="none" w:sz="0" w:space="0" w:color="auto"/>
            <w:right w:val="none" w:sz="0" w:space="0" w:color="auto"/>
          </w:divBdr>
        </w:div>
        <w:div w:id="1381782338">
          <w:marLeft w:val="0"/>
          <w:marRight w:val="0"/>
          <w:marTop w:val="0"/>
          <w:marBottom w:val="0"/>
          <w:divBdr>
            <w:top w:val="none" w:sz="0" w:space="0" w:color="auto"/>
            <w:left w:val="none" w:sz="0" w:space="0" w:color="auto"/>
            <w:bottom w:val="none" w:sz="0" w:space="0" w:color="auto"/>
            <w:right w:val="none" w:sz="0" w:space="0" w:color="auto"/>
          </w:divBdr>
        </w:div>
        <w:div w:id="437724141">
          <w:marLeft w:val="0"/>
          <w:marRight w:val="0"/>
          <w:marTop w:val="0"/>
          <w:marBottom w:val="0"/>
          <w:divBdr>
            <w:top w:val="none" w:sz="0" w:space="0" w:color="auto"/>
            <w:left w:val="none" w:sz="0" w:space="0" w:color="auto"/>
            <w:bottom w:val="none" w:sz="0" w:space="0" w:color="auto"/>
            <w:right w:val="none" w:sz="0" w:space="0" w:color="auto"/>
          </w:divBdr>
        </w:div>
        <w:div w:id="1275747471">
          <w:marLeft w:val="0"/>
          <w:marRight w:val="0"/>
          <w:marTop w:val="0"/>
          <w:marBottom w:val="0"/>
          <w:divBdr>
            <w:top w:val="none" w:sz="0" w:space="0" w:color="auto"/>
            <w:left w:val="none" w:sz="0" w:space="0" w:color="auto"/>
            <w:bottom w:val="none" w:sz="0" w:space="0" w:color="auto"/>
            <w:right w:val="none" w:sz="0" w:space="0" w:color="auto"/>
          </w:divBdr>
        </w:div>
        <w:div w:id="240019961">
          <w:marLeft w:val="0"/>
          <w:marRight w:val="0"/>
          <w:marTop w:val="0"/>
          <w:marBottom w:val="0"/>
          <w:divBdr>
            <w:top w:val="none" w:sz="0" w:space="0" w:color="auto"/>
            <w:left w:val="none" w:sz="0" w:space="0" w:color="auto"/>
            <w:bottom w:val="none" w:sz="0" w:space="0" w:color="auto"/>
            <w:right w:val="none" w:sz="0" w:space="0" w:color="auto"/>
          </w:divBdr>
        </w:div>
        <w:div w:id="182942879">
          <w:marLeft w:val="0"/>
          <w:marRight w:val="0"/>
          <w:marTop w:val="0"/>
          <w:marBottom w:val="0"/>
          <w:divBdr>
            <w:top w:val="none" w:sz="0" w:space="0" w:color="auto"/>
            <w:left w:val="none" w:sz="0" w:space="0" w:color="auto"/>
            <w:bottom w:val="none" w:sz="0" w:space="0" w:color="auto"/>
            <w:right w:val="none" w:sz="0" w:space="0" w:color="auto"/>
          </w:divBdr>
        </w:div>
        <w:div w:id="91316787">
          <w:marLeft w:val="0"/>
          <w:marRight w:val="0"/>
          <w:marTop w:val="0"/>
          <w:marBottom w:val="0"/>
          <w:divBdr>
            <w:top w:val="none" w:sz="0" w:space="0" w:color="auto"/>
            <w:left w:val="none" w:sz="0" w:space="0" w:color="auto"/>
            <w:bottom w:val="none" w:sz="0" w:space="0" w:color="auto"/>
            <w:right w:val="none" w:sz="0" w:space="0" w:color="auto"/>
          </w:divBdr>
        </w:div>
        <w:div w:id="1493720229">
          <w:marLeft w:val="0"/>
          <w:marRight w:val="0"/>
          <w:marTop w:val="0"/>
          <w:marBottom w:val="0"/>
          <w:divBdr>
            <w:top w:val="none" w:sz="0" w:space="0" w:color="auto"/>
            <w:left w:val="none" w:sz="0" w:space="0" w:color="auto"/>
            <w:bottom w:val="none" w:sz="0" w:space="0" w:color="auto"/>
            <w:right w:val="none" w:sz="0" w:space="0" w:color="auto"/>
          </w:divBdr>
        </w:div>
        <w:div w:id="1271668996">
          <w:marLeft w:val="0"/>
          <w:marRight w:val="0"/>
          <w:marTop w:val="0"/>
          <w:marBottom w:val="0"/>
          <w:divBdr>
            <w:top w:val="none" w:sz="0" w:space="0" w:color="auto"/>
            <w:left w:val="none" w:sz="0" w:space="0" w:color="auto"/>
            <w:bottom w:val="none" w:sz="0" w:space="0" w:color="auto"/>
            <w:right w:val="none" w:sz="0" w:space="0" w:color="auto"/>
          </w:divBdr>
        </w:div>
        <w:div w:id="513150859">
          <w:marLeft w:val="0"/>
          <w:marRight w:val="0"/>
          <w:marTop w:val="0"/>
          <w:marBottom w:val="0"/>
          <w:divBdr>
            <w:top w:val="none" w:sz="0" w:space="0" w:color="auto"/>
            <w:left w:val="none" w:sz="0" w:space="0" w:color="auto"/>
            <w:bottom w:val="none" w:sz="0" w:space="0" w:color="auto"/>
            <w:right w:val="none" w:sz="0" w:space="0" w:color="auto"/>
          </w:divBdr>
        </w:div>
        <w:div w:id="1546061740">
          <w:marLeft w:val="0"/>
          <w:marRight w:val="0"/>
          <w:marTop w:val="0"/>
          <w:marBottom w:val="0"/>
          <w:divBdr>
            <w:top w:val="none" w:sz="0" w:space="0" w:color="auto"/>
            <w:left w:val="none" w:sz="0" w:space="0" w:color="auto"/>
            <w:bottom w:val="none" w:sz="0" w:space="0" w:color="auto"/>
            <w:right w:val="none" w:sz="0" w:space="0" w:color="auto"/>
          </w:divBdr>
        </w:div>
        <w:div w:id="1256011511">
          <w:marLeft w:val="0"/>
          <w:marRight w:val="0"/>
          <w:marTop w:val="0"/>
          <w:marBottom w:val="0"/>
          <w:divBdr>
            <w:top w:val="none" w:sz="0" w:space="0" w:color="auto"/>
            <w:left w:val="none" w:sz="0" w:space="0" w:color="auto"/>
            <w:bottom w:val="none" w:sz="0" w:space="0" w:color="auto"/>
            <w:right w:val="none" w:sz="0" w:space="0" w:color="auto"/>
          </w:divBdr>
        </w:div>
        <w:div w:id="1067611546">
          <w:marLeft w:val="0"/>
          <w:marRight w:val="0"/>
          <w:marTop w:val="0"/>
          <w:marBottom w:val="0"/>
          <w:divBdr>
            <w:top w:val="none" w:sz="0" w:space="0" w:color="auto"/>
            <w:left w:val="none" w:sz="0" w:space="0" w:color="auto"/>
            <w:bottom w:val="none" w:sz="0" w:space="0" w:color="auto"/>
            <w:right w:val="none" w:sz="0" w:space="0" w:color="auto"/>
          </w:divBdr>
        </w:div>
        <w:div w:id="1333096943">
          <w:marLeft w:val="0"/>
          <w:marRight w:val="0"/>
          <w:marTop w:val="0"/>
          <w:marBottom w:val="0"/>
          <w:divBdr>
            <w:top w:val="none" w:sz="0" w:space="0" w:color="auto"/>
            <w:left w:val="none" w:sz="0" w:space="0" w:color="auto"/>
            <w:bottom w:val="none" w:sz="0" w:space="0" w:color="auto"/>
            <w:right w:val="none" w:sz="0" w:space="0" w:color="auto"/>
          </w:divBdr>
        </w:div>
        <w:div w:id="99494560">
          <w:marLeft w:val="0"/>
          <w:marRight w:val="0"/>
          <w:marTop w:val="0"/>
          <w:marBottom w:val="0"/>
          <w:divBdr>
            <w:top w:val="none" w:sz="0" w:space="0" w:color="auto"/>
            <w:left w:val="none" w:sz="0" w:space="0" w:color="auto"/>
            <w:bottom w:val="none" w:sz="0" w:space="0" w:color="auto"/>
            <w:right w:val="none" w:sz="0" w:space="0" w:color="auto"/>
          </w:divBdr>
        </w:div>
        <w:div w:id="1499342683">
          <w:marLeft w:val="0"/>
          <w:marRight w:val="0"/>
          <w:marTop w:val="0"/>
          <w:marBottom w:val="0"/>
          <w:divBdr>
            <w:top w:val="none" w:sz="0" w:space="0" w:color="auto"/>
            <w:left w:val="none" w:sz="0" w:space="0" w:color="auto"/>
            <w:bottom w:val="none" w:sz="0" w:space="0" w:color="auto"/>
            <w:right w:val="none" w:sz="0" w:space="0" w:color="auto"/>
          </w:divBdr>
        </w:div>
        <w:div w:id="1739404110">
          <w:marLeft w:val="0"/>
          <w:marRight w:val="0"/>
          <w:marTop w:val="0"/>
          <w:marBottom w:val="0"/>
          <w:divBdr>
            <w:top w:val="none" w:sz="0" w:space="0" w:color="auto"/>
            <w:left w:val="none" w:sz="0" w:space="0" w:color="auto"/>
            <w:bottom w:val="none" w:sz="0" w:space="0" w:color="auto"/>
            <w:right w:val="none" w:sz="0" w:space="0" w:color="auto"/>
          </w:divBdr>
        </w:div>
        <w:div w:id="1401755404">
          <w:marLeft w:val="0"/>
          <w:marRight w:val="0"/>
          <w:marTop w:val="0"/>
          <w:marBottom w:val="0"/>
          <w:divBdr>
            <w:top w:val="none" w:sz="0" w:space="0" w:color="auto"/>
            <w:left w:val="none" w:sz="0" w:space="0" w:color="auto"/>
            <w:bottom w:val="none" w:sz="0" w:space="0" w:color="auto"/>
            <w:right w:val="none" w:sz="0" w:space="0" w:color="auto"/>
          </w:divBdr>
        </w:div>
        <w:div w:id="832258090">
          <w:marLeft w:val="0"/>
          <w:marRight w:val="0"/>
          <w:marTop w:val="0"/>
          <w:marBottom w:val="0"/>
          <w:divBdr>
            <w:top w:val="none" w:sz="0" w:space="0" w:color="auto"/>
            <w:left w:val="none" w:sz="0" w:space="0" w:color="auto"/>
            <w:bottom w:val="none" w:sz="0" w:space="0" w:color="auto"/>
            <w:right w:val="none" w:sz="0" w:space="0" w:color="auto"/>
          </w:divBdr>
        </w:div>
        <w:div w:id="564685463">
          <w:marLeft w:val="0"/>
          <w:marRight w:val="0"/>
          <w:marTop w:val="0"/>
          <w:marBottom w:val="0"/>
          <w:divBdr>
            <w:top w:val="none" w:sz="0" w:space="0" w:color="auto"/>
            <w:left w:val="none" w:sz="0" w:space="0" w:color="auto"/>
            <w:bottom w:val="none" w:sz="0" w:space="0" w:color="auto"/>
            <w:right w:val="none" w:sz="0" w:space="0" w:color="auto"/>
          </w:divBdr>
        </w:div>
        <w:div w:id="1495955919">
          <w:marLeft w:val="0"/>
          <w:marRight w:val="0"/>
          <w:marTop w:val="0"/>
          <w:marBottom w:val="0"/>
          <w:divBdr>
            <w:top w:val="none" w:sz="0" w:space="0" w:color="auto"/>
            <w:left w:val="none" w:sz="0" w:space="0" w:color="auto"/>
            <w:bottom w:val="none" w:sz="0" w:space="0" w:color="auto"/>
            <w:right w:val="none" w:sz="0" w:space="0" w:color="auto"/>
          </w:divBdr>
        </w:div>
        <w:div w:id="794518732">
          <w:marLeft w:val="0"/>
          <w:marRight w:val="0"/>
          <w:marTop w:val="0"/>
          <w:marBottom w:val="0"/>
          <w:divBdr>
            <w:top w:val="none" w:sz="0" w:space="0" w:color="auto"/>
            <w:left w:val="none" w:sz="0" w:space="0" w:color="auto"/>
            <w:bottom w:val="none" w:sz="0" w:space="0" w:color="auto"/>
            <w:right w:val="none" w:sz="0" w:space="0" w:color="auto"/>
          </w:divBdr>
        </w:div>
        <w:div w:id="357967497">
          <w:marLeft w:val="0"/>
          <w:marRight w:val="0"/>
          <w:marTop w:val="0"/>
          <w:marBottom w:val="0"/>
          <w:divBdr>
            <w:top w:val="none" w:sz="0" w:space="0" w:color="auto"/>
            <w:left w:val="none" w:sz="0" w:space="0" w:color="auto"/>
            <w:bottom w:val="none" w:sz="0" w:space="0" w:color="auto"/>
            <w:right w:val="none" w:sz="0" w:space="0" w:color="auto"/>
          </w:divBdr>
        </w:div>
        <w:div w:id="1665088420">
          <w:marLeft w:val="0"/>
          <w:marRight w:val="0"/>
          <w:marTop w:val="0"/>
          <w:marBottom w:val="0"/>
          <w:divBdr>
            <w:top w:val="none" w:sz="0" w:space="0" w:color="auto"/>
            <w:left w:val="none" w:sz="0" w:space="0" w:color="auto"/>
            <w:bottom w:val="none" w:sz="0" w:space="0" w:color="auto"/>
            <w:right w:val="none" w:sz="0" w:space="0" w:color="auto"/>
          </w:divBdr>
        </w:div>
        <w:div w:id="349376355">
          <w:marLeft w:val="0"/>
          <w:marRight w:val="0"/>
          <w:marTop w:val="0"/>
          <w:marBottom w:val="0"/>
          <w:divBdr>
            <w:top w:val="none" w:sz="0" w:space="0" w:color="auto"/>
            <w:left w:val="none" w:sz="0" w:space="0" w:color="auto"/>
            <w:bottom w:val="none" w:sz="0" w:space="0" w:color="auto"/>
            <w:right w:val="none" w:sz="0" w:space="0" w:color="auto"/>
          </w:divBdr>
        </w:div>
        <w:div w:id="1572229900">
          <w:marLeft w:val="0"/>
          <w:marRight w:val="0"/>
          <w:marTop w:val="0"/>
          <w:marBottom w:val="0"/>
          <w:divBdr>
            <w:top w:val="none" w:sz="0" w:space="0" w:color="auto"/>
            <w:left w:val="none" w:sz="0" w:space="0" w:color="auto"/>
            <w:bottom w:val="none" w:sz="0" w:space="0" w:color="auto"/>
            <w:right w:val="none" w:sz="0" w:space="0" w:color="auto"/>
          </w:divBdr>
        </w:div>
        <w:div w:id="180707030">
          <w:marLeft w:val="0"/>
          <w:marRight w:val="0"/>
          <w:marTop w:val="0"/>
          <w:marBottom w:val="0"/>
          <w:divBdr>
            <w:top w:val="none" w:sz="0" w:space="0" w:color="auto"/>
            <w:left w:val="none" w:sz="0" w:space="0" w:color="auto"/>
            <w:bottom w:val="none" w:sz="0" w:space="0" w:color="auto"/>
            <w:right w:val="none" w:sz="0" w:space="0" w:color="auto"/>
          </w:divBdr>
        </w:div>
        <w:div w:id="1450737438">
          <w:marLeft w:val="0"/>
          <w:marRight w:val="0"/>
          <w:marTop w:val="0"/>
          <w:marBottom w:val="0"/>
          <w:divBdr>
            <w:top w:val="none" w:sz="0" w:space="0" w:color="auto"/>
            <w:left w:val="none" w:sz="0" w:space="0" w:color="auto"/>
            <w:bottom w:val="none" w:sz="0" w:space="0" w:color="auto"/>
            <w:right w:val="none" w:sz="0" w:space="0" w:color="auto"/>
          </w:divBdr>
        </w:div>
        <w:div w:id="1289820894">
          <w:marLeft w:val="0"/>
          <w:marRight w:val="0"/>
          <w:marTop w:val="0"/>
          <w:marBottom w:val="0"/>
          <w:divBdr>
            <w:top w:val="none" w:sz="0" w:space="0" w:color="auto"/>
            <w:left w:val="none" w:sz="0" w:space="0" w:color="auto"/>
            <w:bottom w:val="none" w:sz="0" w:space="0" w:color="auto"/>
            <w:right w:val="none" w:sz="0" w:space="0" w:color="auto"/>
          </w:divBdr>
        </w:div>
        <w:div w:id="1143153785">
          <w:marLeft w:val="0"/>
          <w:marRight w:val="0"/>
          <w:marTop w:val="0"/>
          <w:marBottom w:val="0"/>
          <w:divBdr>
            <w:top w:val="none" w:sz="0" w:space="0" w:color="auto"/>
            <w:left w:val="none" w:sz="0" w:space="0" w:color="auto"/>
            <w:bottom w:val="none" w:sz="0" w:space="0" w:color="auto"/>
            <w:right w:val="none" w:sz="0" w:space="0" w:color="auto"/>
          </w:divBdr>
        </w:div>
        <w:div w:id="954943142">
          <w:marLeft w:val="0"/>
          <w:marRight w:val="0"/>
          <w:marTop w:val="0"/>
          <w:marBottom w:val="0"/>
          <w:divBdr>
            <w:top w:val="none" w:sz="0" w:space="0" w:color="auto"/>
            <w:left w:val="none" w:sz="0" w:space="0" w:color="auto"/>
            <w:bottom w:val="none" w:sz="0" w:space="0" w:color="auto"/>
            <w:right w:val="none" w:sz="0" w:space="0" w:color="auto"/>
          </w:divBdr>
        </w:div>
        <w:div w:id="2044867644">
          <w:marLeft w:val="0"/>
          <w:marRight w:val="0"/>
          <w:marTop w:val="0"/>
          <w:marBottom w:val="0"/>
          <w:divBdr>
            <w:top w:val="none" w:sz="0" w:space="0" w:color="auto"/>
            <w:left w:val="none" w:sz="0" w:space="0" w:color="auto"/>
            <w:bottom w:val="none" w:sz="0" w:space="0" w:color="auto"/>
            <w:right w:val="none" w:sz="0" w:space="0" w:color="auto"/>
          </w:divBdr>
        </w:div>
        <w:div w:id="203639942">
          <w:marLeft w:val="0"/>
          <w:marRight w:val="0"/>
          <w:marTop w:val="0"/>
          <w:marBottom w:val="0"/>
          <w:divBdr>
            <w:top w:val="none" w:sz="0" w:space="0" w:color="auto"/>
            <w:left w:val="none" w:sz="0" w:space="0" w:color="auto"/>
            <w:bottom w:val="none" w:sz="0" w:space="0" w:color="auto"/>
            <w:right w:val="none" w:sz="0" w:space="0" w:color="auto"/>
          </w:divBdr>
        </w:div>
        <w:div w:id="1459225347">
          <w:marLeft w:val="0"/>
          <w:marRight w:val="0"/>
          <w:marTop w:val="0"/>
          <w:marBottom w:val="0"/>
          <w:divBdr>
            <w:top w:val="none" w:sz="0" w:space="0" w:color="auto"/>
            <w:left w:val="none" w:sz="0" w:space="0" w:color="auto"/>
            <w:bottom w:val="none" w:sz="0" w:space="0" w:color="auto"/>
            <w:right w:val="none" w:sz="0" w:space="0" w:color="auto"/>
          </w:divBdr>
        </w:div>
        <w:div w:id="89938282">
          <w:marLeft w:val="0"/>
          <w:marRight w:val="0"/>
          <w:marTop w:val="0"/>
          <w:marBottom w:val="0"/>
          <w:divBdr>
            <w:top w:val="none" w:sz="0" w:space="0" w:color="auto"/>
            <w:left w:val="none" w:sz="0" w:space="0" w:color="auto"/>
            <w:bottom w:val="none" w:sz="0" w:space="0" w:color="auto"/>
            <w:right w:val="none" w:sz="0" w:space="0" w:color="auto"/>
          </w:divBdr>
        </w:div>
        <w:div w:id="1670598726">
          <w:marLeft w:val="0"/>
          <w:marRight w:val="0"/>
          <w:marTop w:val="0"/>
          <w:marBottom w:val="0"/>
          <w:divBdr>
            <w:top w:val="none" w:sz="0" w:space="0" w:color="auto"/>
            <w:left w:val="none" w:sz="0" w:space="0" w:color="auto"/>
            <w:bottom w:val="none" w:sz="0" w:space="0" w:color="auto"/>
            <w:right w:val="none" w:sz="0" w:space="0" w:color="auto"/>
          </w:divBdr>
        </w:div>
        <w:div w:id="985667121">
          <w:marLeft w:val="0"/>
          <w:marRight w:val="0"/>
          <w:marTop w:val="0"/>
          <w:marBottom w:val="0"/>
          <w:divBdr>
            <w:top w:val="none" w:sz="0" w:space="0" w:color="auto"/>
            <w:left w:val="none" w:sz="0" w:space="0" w:color="auto"/>
            <w:bottom w:val="none" w:sz="0" w:space="0" w:color="auto"/>
            <w:right w:val="none" w:sz="0" w:space="0" w:color="auto"/>
          </w:divBdr>
        </w:div>
        <w:div w:id="1838887207">
          <w:marLeft w:val="0"/>
          <w:marRight w:val="0"/>
          <w:marTop w:val="0"/>
          <w:marBottom w:val="0"/>
          <w:divBdr>
            <w:top w:val="none" w:sz="0" w:space="0" w:color="auto"/>
            <w:left w:val="none" w:sz="0" w:space="0" w:color="auto"/>
            <w:bottom w:val="none" w:sz="0" w:space="0" w:color="auto"/>
            <w:right w:val="none" w:sz="0" w:space="0" w:color="auto"/>
          </w:divBdr>
        </w:div>
        <w:div w:id="1099834969">
          <w:marLeft w:val="0"/>
          <w:marRight w:val="0"/>
          <w:marTop w:val="0"/>
          <w:marBottom w:val="0"/>
          <w:divBdr>
            <w:top w:val="none" w:sz="0" w:space="0" w:color="auto"/>
            <w:left w:val="none" w:sz="0" w:space="0" w:color="auto"/>
            <w:bottom w:val="none" w:sz="0" w:space="0" w:color="auto"/>
            <w:right w:val="none" w:sz="0" w:space="0" w:color="auto"/>
          </w:divBdr>
        </w:div>
        <w:div w:id="632753364">
          <w:marLeft w:val="0"/>
          <w:marRight w:val="0"/>
          <w:marTop w:val="0"/>
          <w:marBottom w:val="0"/>
          <w:divBdr>
            <w:top w:val="none" w:sz="0" w:space="0" w:color="auto"/>
            <w:left w:val="none" w:sz="0" w:space="0" w:color="auto"/>
            <w:bottom w:val="none" w:sz="0" w:space="0" w:color="auto"/>
            <w:right w:val="none" w:sz="0" w:space="0" w:color="auto"/>
          </w:divBdr>
        </w:div>
        <w:div w:id="824278732">
          <w:marLeft w:val="0"/>
          <w:marRight w:val="0"/>
          <w:marTop w:val="0"/>
          <w:marBottom w:val="0"/>
          <w:divBdr>
            <w:top w:val="none" w:sz="0" w:space="0" w:color="auto"/>
            <w:left w:val="none" w:sz="0" w:space="0" w:color="auto"/>
            <w:bottom w:val="none" w:sz="0" w:space="0" w:color="auto"/>
            <w:right w:val="none" w:sz="0" w:space="0" w:color="auto"/>
          </w:divBdr>
        </w:div>
        <w:div w:id="1929390625">
          <w:marLeft w:val="0"/>
          <w:marRight w:val="0"/>
          <w:marTop w:val="0"/>
          <w:marBottom w:val="0"/>
          <w:divBdr>
            <w:top w:val="none" w:sz="0" w:space="0" w:color="auto"/>
            <w:left w:val="none" w:sz="0" w:space="0" w:color="auto"/>
            <w:bottom w:val="none" w:sz="0" w:space="0" w:color="auto"/>
            <w:right w:val="none" w:sz="0" w:space="0" w:color="auto"/>
          </w:divBdr>
        </w:div>
        <w:div w:id="1413620277">
          <w:marLeft w:val="0"/>
          <w:marRight w:val="0"/>
          <w:marTop w:val="0"/>
          <w:marBottom w:val="0"/>
          <w:divBdr>
            <w:top w:val="none" w:sz="0" w:space="0" w:color="auto"/>
            <w:left w:val="none" w:sz="0" w:space="0" w:color="auto"/>
            <w:bottom w:val="none" w:sz="0" w:space="0" w:color="auto"/>
            <w:right w:val="none" w:sz="0" w:space="0" w:color="auto"/>
          </w:divBdr>
        </w:div>
        <w:div w:id="1253271175">
          <w:marLeft w:val="0"/>
          <w:marRight w:val="0"/>
          <w:marTop w:val="0"/>
          <w:marBottom w:val="0"/>
          <w:divBdr>
            <w:top w:val="none" w:sz="0" w:space="0" w:color="auto"/>
            <w:left w:val="none" w:sz="0" w:space="0" w:color="auto"/>
            <w:bottom w:val="none" w:sz="0" w:space="0" w:color="auto"/>
            <w:right w:val="none" w:sz="0" w:space="0" w:color="auto"/>
          </w:divBdr>
        </w:div>
        <w:div w:id="1654606921">
          <w:marLeft w:val="0"/>
          <w:marRight w:val="0"/>
          <w:marTop w:val="0"/>
          <w:marBottom w:val="0"/>
          <w:divBdr>
            <w:top w:val="none" w:sz="0" w:space="0" w:color="auto"/>
            <w:left w:val="none" w:sz="0" w:space="0" w:color="auto"/>
            <w:bottom w:val="none" w:sz="0" w:space="0" w:color="auto"/>
            <w:right w:val="none" w:sz="0" w:space="0" w:color="auto"/>
          </w:divBdr>
        </w:div>
        <w:div w:id="520632193">
          <w:marLeft w:val="0"/>
          <w:marRight w:val="0"/>
          <w:marTop w:val="0"/>
          <w:marBottom w:val="0"/>
          <w:divBdr>
            <w:top w:val="none" w:sz="0" w:space="0" w:color="auto"/>
            <w:left w:val="none" w:sz="0" w:space="0" w:color="auto"/>
            <w:bottom w:val="none" w:sz="0" w:space="0" w:color="auto"/>
            <w:right w:val="none" w:sz="0" w:space="0" w:color="auto"/>
          </w:divBdr>
        </w:div>
        <w:div w:id="1893032094">
          <w:marLeft w:val="0"/>
          <w:marRight w:val="0"/>
          <w:marTop w:val="0"/>
          <w:marBottom w:val="0"/>
          <w:divBdr>
            <w:top w:val="none" w:sz="0" w:space="0" w:color="auto"/>
            <w:left w:val="none" w:sz="0" w:space="0" w:color="auto"/>
            <w:bottom w:val="none" w:sz="0" w:space="0" w:color="auto"/>
            <w:right w:val="none" w:sz="0" w:space="0" w:color="auto"/>
          </w:divBdr>
        </w:div>
        <w:div w:id="570430193">
          <w:marLeft w:val="0"/>
          <w:marRight w:val="0"/>
          <w:marTop w:val="0"/>
          <w:marBottom w:val="0"/>
          <w:divBdr>
            <w:top w:val="none" w:sz="0" w:space="0" w:color="auto"/>
            <w:left w:val="none" w:sz="0" w:space="0" w:color="auto"/>
            <w:bottom w:val="none" w:sz="0" w:space="0" w:color="auto"/>
            <w:right w:val="none" w:sz="0" w:space="0" w:color="auto"/>
          </w:divBdr>
        </w:div>
        <w:div w:id="722481742">
          <w:marLeft w:val="0"/>
          <w:marRight w:val="0"/>
          <w:marTop w:val="0"/>
          <w:marBottom w:val="0"/>
          <w:divBdr>
            <w:top w:val="none" w:sz="0" w:space="0" w:color="auto"/>
            <w:left w:val="none" w:sz="0" w:space="0" w:color="auto"/>
            <w:bottom w:val="none" w:sz="0" w:space="0" w:color="auto"/>
            <w:right w:val="none" w:sz="0" w:space="0" w:color="auto"/>
          </w:divBdr>
        </w:div>
        <w:div w:id="1892765101">
          <w:marLeft w:val="0"/>
          <w:marRight w:val="0"/>
          <w:marTop w:val="0"/>
          <w:marBottom w:val="0"/>
          <w:divBdr>
            <w:top w:val="none" w:sz="0" w:space="0" w:color="auto"/>
            <w:left w:val="none" w:sz="0" w:space="0" w:color="auto"/>
            <w:bottom w:val="none" w:sz="0" w:space="0" w:color="auto"/>
            <w:right w:val="none" w:sz="0" w:space="0" w:color="auto"/>
          </w:divBdr>
        </w:div>
        <w:div w:id="2057196908">
          <w:marLeft w:val="0"/>
          <w:marRight w:val="0"/>
          <w:marTop w:val="0"/>
          <w:marBottom w:val="0"/>
          <w:divBdr>
            <w:top w:val="none" w:sz="0" w:space="0" w:color="auto"/>
            <w:left w:val="none" w:sz="0" w:space="0" w:color="auto"/>
            <w:bottom w:val="none" w:sz="0" w:space="0" w:color="auto"/>
            <w:right w:val="none" w:sz="0" w:space="0" w:color="auto"/>
          </w:divBdr>
        </w:div>
        <w:div w:id="636181385">
          <w:marLeft w:val="0"/>
          <w:marRight w:val="0"/>
          <w:marTop w:val="0"/>
          <w:marBottom w:val="0"/>
          <w:divBdr>
            <w:top w:val="none" w:sz="0" w:space="0" w:color="auto"/>
            <w:left w:val="none" w:sz="0" w:space="0" w:color="auto"/>
            <w:bottom w:val="none" w:sz="0" w:space="0" w:color="auto"/>
            <w:right w:val="none" w:sz="0" w:space="0" w:color="auto"/>
          </w:divBdr>
        </w:div>
        <w:div w:id="865170269">
          <w:marLeft w:val="0"/>
          <w:marRight w:val="0"/>
          <w:marTop w:val="0"/>
          <w:marBottom w:val="0"/>
          <w:divBdr>
            <w:top w:val="none" w:sz="0" w:space="0" w:color="auto"/>
            <w:left w:val="none" w:sz="0" w:space="0" w:color="auto"/>
            <w:bottom w:val="none" w:sz="0" w:space="0" w:color="auto"/>
            <w:right w:val="none" w:sz="0" w:space="0" w:color="auto"/>
          </w:divBdr>
        </w:div>
        <w:div w:id="1903519516">
          <w:marLeft w:val="0"/>
          <w:marRight w:val="0"/>
          <w:marTop w:val="0"/>
          <w:marBottom w:val="0"/>
          <w:divBdr>
            <w:top w:val="none" w:sz="0" w:space="0" w:color="auto"/>
            <w:left w:val="none" w:sz="0" w:space="0" w:color="auto"/>
            <w:bottom w:val="none" w:sz="0" w:space="0" w:color="auto"/>
            <w:right w:val="none" w:sz="0" w:space="0" w:color="auto"/>
          </w:divBdr>
        </w:div>
        <w:div w:id="1410808816">
          <w:marLeft w:val="0"/>
          <w:marRight w:val="0"/>
          <w:marTop w:val="0"/>
          <w:marBottom w:val="0"/>
          <w:divBdr>
            <w:top w:val="none" w:sz="0" w:space="0" w:color="auto"/>
            <w:left w:val="none" w:sz="0" w:space="0" w:color="auto"/>
            <w:bottom w:val="none" w:sz="0" w:space="0" w:color="auto"/>
            <w:right w:val="none" w:sz="0" w:space="0" w:color="auto"/>
          </w:divBdr>
        </w:div>
        <w:div w:id="2135245502">
          <w:marLeft w:val="0"/>
          <w:marRight w:val="0"/>
          <w:marTop w:val="0"/>
          <w:marBottom w:val="0"/>
          <w:divBdr>
            <w:top w:val="none" w:sz="0" w:space="0" w:color="auto"/>
            <w:left w:val="none" w:sz="0" w:space="0" w:color="auto"/>
            <w:bottom w:val="none" w:sz="0" w:space="0" w:color="auto"/>
            <w:right w:val="none" w:sz="0" w:space="0" w:color="auto"/>
          </w:divBdr>
        </w:div>
        <w:div w:id="50692012">
          <w:marLeft w:val="0"/>
          <w:marRight w:val="0"/>
          <w:marTop w:val="0"/>
          <w:marBottom w:val="0"/>
          <w:divBdr>
            <w:top w:val="none" w:sz="0" w:space="0" w:color="auto"/>
            <w:left w:val="none" w:sz="0" w:space="0" w:color="auto"/>
            <w:bottom w:val="none" w:sz="0" w:space="0" w:color="auto"/>
            <w:right w:val="none" w:sz="0" w:space="0" w:color="auto"/>
          </w:divBdr>
        </w:div>
        <w:div w:id="435519059">
          <w:marLeft w:val="0"/>
          <w:marRight w:val="0"/>
          <w:marTop w:val="0"/>
          <w:marBottom w:val="0"/>
          <w:divBdr>
            <w:top w:val="none" w:sz="0" w:space="0" w:color="auto"/>
            <w:left w:val="none" w:sz="0" w:space="0" w:color="auto"/>
            <w:bottom w:val="none" w:sz="0" w:space="0" w:color="auto"/>
            <w:right w:val="none" w:sz="0" w:space="0" w:color="auto"/>
          </w:divBdr>
        </w:div>
        <w:div w:id="1392920072">
          <w:marLeft w:val="0"/>
          <w:marRight w:val="0"/>
          <w:marTop w:val="0"/>
          <w:marBottom w:val="0"/>
          <w:divBdr>
            <w:top w:val="none" w:sz="0" w:space="0" w:color="auto"/>
            <w:left w:val="none" w:sz="0" w:space="0" w:color="auto"/>
            <w:bottom w:val="none" w:sz="0" w:space="0" w:color="auto"/>
            <w:right w:val="none" w:sz="0" w:space="0" w:color="auto"/>
          </w:divBdr>
        </w:div>
        <w:div w:id="738097368">
          <w:marLeft w:val="0"/>
          <w:marRight w:val="0"/>
          <w:marTop w:val="0"/>
          <w:marBottom w:val="0"/>
          <w:divBdr>
            <w:top w:val="none" w:sz="0" w:space="0" w:color="auto"/>
            <w:left w:val="none" w:sz="0" w:space="0" w:color="auto"/>
            <w:bottom w:val="none" w:sz="0" w:space="0" w:color="auto"/>
            <w:right w:val="none" w:sz="0" w:space="0" w:color="auto"/>
          </w:divBdr>
        </w:div>
        <w:div w:id="800879188">
          <w:marLeft w:val="0"/>
          <w:marRight w:val="0"/>
          <w:marTop w:val="0"/>
          <w:marBottom w:val="0"/>
          <w:divBdr>
            <w:top w:val="none" w:sz="0" w:space="0" w:color="auto"/>
            <w:left w:val="none" w:sz="0" w:space="0" w:color="auto"/>
            <w:bottom w:val="none" w:sz="0" w:space="0" w:color="auto"/>
            <w:right w:val="none" w:sz="0" w:space="0" w:color="auto"/>
          </w:divBdr>
        </w:div>
        <w:div w:id="999893243">
          <w:marLeft w:val="0"/>
          <w:marRight w:val="0"/>
          <w:marTop w:val="0"/>
          <w:marBottom w:val="0"/>
          <w:divBdr>
            <w:top w:val="none" w:sz="0" w:space="0" w:color="auto"/>
            <w:left w:val="none" w:sz="0" w:space="0" w:color="auto"/>
            <w:bottom w:val="none" w:sz="0" w:space="0" w:color="auto"/>
            <w:right w:val="none" w:sz="0" w:space="0" w:color="auto"/>
          </w:divBdr>
        </w:div>
        <w:div w:id="985430628">
          <w:marLeft w:val="0"/>
          <w:marRight w:val="0"/>
          <w:marTop w:val="0"/>
          <w:marBottom w:val="0"/>
          <w:divBdr>
            <w:top w:val="none" w:sz="0" w:space="0" w:color="auto"/>
            <w:left w:val="none" w:sz="0" w:space="0" w:color="auto"/>
            <w:bottom w:val="none" w:sz="0" w:space="0" w:color="auto"/>
            <w:right w:val="none" w:sz="0" w:space="0" w:color="auto"/>
          </w:divBdr>
        </w:div>
        <w:div w:id="2059166144">
          <w:marLeft w:val="0"/>
          <w:marRight w:val="0"/>
          <w:marTop w:val="0"/>
          <w:marBottom w:val="0"/>
          <w:divBdr>
            <w:top w:val="none" w:sz="0" w:space="0" w:color="auto"/>
            <w:left w:val="none" w:sz="0" w:space="0" w:color="auto"/>
            <w:bottom w:val="none" w:sz="0" w:space="0" w:color="auto"/>
            <w:right w:val="none" w:sz="0" w:space="0" w:color="auto"/>
          </w:divBdr>
        </w:div>
        <w:div w:id="907424505">
          <w:marLeft w:val="0"/>
          <w:marRight w:val="0"/>
          <w:marTop w:val="0"/>
          <w:marBottom w:val="0"/>
          <w:divBdr>
            <w:top w:val="none" w:sz="0" w:space="0" w:color="auto"/>
            <w:left w:val="none" w:sz="0" w:space="0" w:color="auto"/>
            <w:bottom w:val="none" w:sz="0" w:space="0" w:color="auto"/>
            <w:right w:val="none" w:sz="0" w:space="0" w:color="auto"/>
          </w:divBdr>
        </w:div>
      </w:divsChild>
    </w:div>
    <w:div w:id="86075508">
      <w:bodyDiv w:val="1"/>
      <w:marLeft w:val="0"/>
      <w:marRight w:val="0"/>
      <w:marTop w:val="0"/>
      <w:marBottom w:val="0"/>
      <w:divBdr>
        <w:top w:val="none" w:sz="0" w:space="0" w:color="auto"/>
        <w:left w:val="none" w:sz="0" w:space="0" w:color="auto"/>
        <w:bottom w:val="none" w:sz="0" w:space="0" w:color="auto"/>
        <w:right w:val="none" w:sz="0" w:space="0" w:color="auto"/>
      </w:divBdr>
      <w:divsChild>
        <w:div w:id="260381958">
          <w:marLeft w:val="0"/>
          <w:marRight w:val="0"/>
          <w:marTop w:val="0"/>
          <w:marBottom w:val="0"/>
          <w:divBdr>
            <w:top w:val="none" w:sz="0" w:space="0" w:color="auto"/>
            <w:left w:val="none" w:sz="0" w:space="0" w:color="auto"/>
            <w:bottom w:val="none" w:sz="0" w:space="0" w:color="auto"/>
            <w:right w:val="none" w:sz="0" w:space="0" w:color="auto"/>
          </w:divBdr>
          <w:divsChild>
            <w:div w:id="1634752328">
              <w:marLeft w:val="0"/>
              <w:marRight w:val="0"/>
              <w:marTop w:val="0"/>
              <w:marBottom w:val="0"/>
              <w:divBdr>
                <w:top w:val="none" w:sz="0" w:space="0" w:color="auto"/>
                <w:left w:val="none" w:sz="0" w:space="0" w:color="auto"/>
                <w:bottom w:val="none" w:sz="0" w:space="0" w:color="auto"/>
                <w:right w:val="none" w:sz="0" w:space="0" w:color="auto"/>
              </w:divBdr>
              <w:divsChild>
                <w:div w:id="416707147">
                  <w:marLeft w:val="0"/>
                  <w:marRight w:val="0"/>
                  <w:marTop w:val="0"/>
                  <w:marBottom w:val="0"/>
                  <w:divBdr>
                    <w:top w:val="none" w:sz="0" w:space="0" w:color="auto"/>
                    <w:left w:val="none" w:sz="0" w:space="0" w:color="auto"/>
                    <w:bottom w:val="none" w:sz="0" w:space="0" w:color="auto"/>
                    <w:right w:val="none" w:sz="0" w:space="0" w:color="auto"/>
                  </w:divBdr>
                  <w:divsChild>
                    <w:div w:id="69766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74052">
      <w:bodyDiv w:val="1"/>
      <w:marLeft w:val="0"/>
      <w:marRight w:val="0"/>
      <w:marTop w:val="0"/>
      <w:marBottom w:val="0"/>
      <w:divBdr>
        <w:top w:val="none" w:sz="0" w:space="0" w:color="auto"/>
        <w:left w:val="none" w:sz="0" w:space="0" w:color="auto"/>
        <w:bottom w:val="none" w:sz="0" w:space="0" w:color="auto"/>
        <w:right w:val="none" w:sz="0" w:space="0" w:color="auto"/>
      </w:divBdr>
    </w:div>
    <w:div w:id="142745720">
      <w:bodyDiv w:val="1"/>
      <w:marLeft w:val="0"/>
      <w:marRight w:val="0"/>
      <w:marTop w:val="0"/>
      <w:marBottom w:val="0"/>
      <w:divBdr>
        <w:top w:val="none" w:sz="0" w:space="0" w:color="auto"/>
        <w:left w:val="none" w:sz="0" w:space="0" w:color="auto"/>
        <w:bottom w:val="none" w:sz="0" w:space="0" w:color="auto"/>
        <w:right w:val="none" w:sz="0" w:space="0" w:color="auto"/>
      </w:divBdr>
    </w:div>
    <w:div w:id="155070883">
      <w:bodyDiv w:val="1"/>
      <w:marLeft w:val="0"/>
      <w:marRight w:val="0"/>
      <w:marTop w:val="0"/>
      <w:marBottom w:val="0"/>
      <w:divBdr>
        <w:top w:val="none" w:sz="0" w:space="0" w:color="auto"/>
        <w:left w:val="none" w:sz="0" w:space="0" w:color="auto"/>
        <w:bottom w:val="none" w:sz="0" w:space="0" w:color="auto"/>
        <w:right w:val="none" w:sz="0" w:space="0" w:color="auto"/>
      </w:divBdr>
    </w:div>
    <w:div w:id="215358226">
      <w:bodyDiv w:val="1"/>
      <w:marLeft w:val="0"/>
      <w:marRight w:val="0"/>
      <w:marTop w:val="0"/>
      <w:marBottom w:val="0"/>
      <w:divBdr>
        <w:top w:val="none" w:sz="0" w:space="0" w:color="auto"/>
        <w:left w:val="none" w:sz="0" w:space="0" w:color="auto"/>
        <w:bottom w:val="none" w:sz="0" w:space="0" w:color="auto"/>
        <w:right w:val="none" w:sz="0" w:space="0" w:color="auto"/>
      </w:divBdr>
      <w:divsChild>
        <w:div w:id="1401949352">
          <w:marLeft w:val="0"/>
          <w:marRight w:val="0"/>
          <w:marTop w:val="0"/>
          <w:marBottom w:val="0"/>
          <w:divBdr>
            <w:top w:val="none" w:sz="0" w:space="0" w:color="auto"/>
            <w:left w:val="none" w:sz="0" w:space="0" w:color="auto"/>
            <w:bottom w:val="none" w:sz="0" w:space="0" w:color="auto"/>
            <w:right w:val="none" w:sz="0" w:space="0" w:color="auto"/>
          </w:divBdr>
        </w:div>
        <w:div w:id="400832018">
          <w:marLeft w:val="0"/>
          <w:marRight w:val="0"/>
          <w:marTop w:val="0"/>
          <w:marBottom w:val="0"/>
          <w:divBdr>
            <w:top w:val="none" w:sz="0" w:space="0" w:color="auto"/>
            <w:left w:val="none" w:sz="0" w:space="0" w:color="auto"/>
            <w:bottom w:val="none" w:sz="0" w:space="0" w:color="auto"/>
            <w:right w:val="none" w:sz="0" w:space="0" w:color="auto"/>
          </w:divBdr>
        </w:div>
        <w:div w:id="1879512691">
          <w:marLeft w:val="0"/>
          <w:marRight w:val="0"/>
          <w:marTop w:val="0"/>
          <w:marBottom w:val="0"/>
          <w:divBdr>
            <w:top w:val="none" w:sz="0" w:space="0" w:color="auto"/>
            <w:left w:val="none" w:sz="0" w:space="0" w:color="auto"/>
            <w:bottom w:val="none" w:sz="0" w:space="0" w:color="auto"/>
            <w:right w:val="none" w:sz="0" w:space="0" w:color="auto"/>
          </w:divBdr>
        </w:div>
        <w:div w:id="1055857756">
          <w:marLeft w:val="0"/>
          <w:marRight w:val="0"/>
          <w:marTop w:val="0"/>
          <w:marBottom w:val="0"/>
          <w:divBdr>
            <w:top w:val="none" w:sz="0" w:space="0" w:color="auto"/>
            <w:left w:val="none" w:sz="0" w:space="0" w:color="auto"/>
            <w:bottom w:val="none" w:sz="0" w:space="0" w:color="auto"/>
            <w:right w:val="none" w:sz="0" w:space="0" w:color="auto"/>
          </w:divBdr>
        </w:div>
      </w:divsChild>
    </w:div>
    <w:div w:id="505365647">
      <w:bodyDiv w:val="1"/>
      <w:marLeft w:val="0"/>
      <w:marRight w:val="0"/>
      <w:marTop w:val="0"/>
      <w:marBottom w:val="0"/>
      <w:divBdr>
        <w:top w:val="none" w:sz="0" w:space="0" w:color="auto"/>
        <w:left w:val="none" w:sz="0" w:space="0" w:color="auto"/>
        <w:bottom w:val="none" w:sz="0" w:space="0" w:color="auto"/>
        <w:right w:val="none" w:sz="0" w:space="0" w:color="auto"/>
      </w:divBdr>
    </w:div>
    <w:div w:id="548150562">
      <w:bodyDiv w:val="1"/>
      <w:marLeft w:val="0"/>
      <w:marRight w:val="0"/>
      <w:marTop w:val="0"/>
      <w:marBottom w:val="0"/>
      <w:divBdr>
        <w:top w:val="none" w:sz="0" w:space="0" w:color="auto"/>
        <w:left w:val="none" w:sz="0" w:space="0" w:color="auto"/>
        <w:bottom w:val="none" w:sz="0" w:space="0" w:color="auto"/>
        <w:right w:val="none" w:sz="0" w:space="0" w:color="auto"/>
      </w:divBdr>
    </w:div>
    <w:div w:id="572550843">
      <w:bodyDiv w:val="1"/>
      <w:marLeft w:val="0"/>
      <w:marRight w:val="0"/>
      <w:marTop w:val="0"/>
      <w:marBottom w:val="0"/>
      <w:divBdr>
        <w:top w:val="none" w:sz="0" w:space="0" w:color="auto"/>
        <w:left w:val="none" w:sz="0" w:space="0" w:color="auto"/>
        <w:bottom w:val="none" w:sz="0" w:space="0" w:color="auto"/>
        <w:right w:val="none" w:sz="0" w:space="0" w:color="auto"/>
      </w:divBdr>
    </w:div>
    <w:div w:id="855387735">
      <w:bodyDiv w:val="1"/>
      <w:marLeft w:val="0"/>
      <w:marRight w:val="0"/>
      <w:marTop w:val="0"/>
      <w:marBottom w:val="0"/>
      <w:divBdr>
        <w:top w:val="none" w:sz="0" w:space="0" w:color="auto"/>
        <w:left w:val="none" w:sz="0" w:space="0" w:color="auto"/>
        <w:bottom w:val="none" w:sz="0" w:space="0" w:color="auto"/>
        <w:right w:val="none" w:sz="0" w:space="0" w:color="auto"/>
      </w:divBdr>
    </w:div>
    <w:div w:id="1057241357">
      <w:bodyDiv w:val="1"/>
      <w:marLeft w:val="0"/>
      <w:marRight w:val="0"/>
      <w:marTop w:val="0"/>
      <w:marBottom w:val="0"/>
      <w:divBdr>
        <w:top w:val="none" w:sz="0" w:space="0" w:color="auto"/>
        <w:left w:val="none" w:sz="0" w:space="0" w:color="auto"/>
        <w:bottom w:val="none" w:sz="0" w:space="0" w:color="auto"/>
        <w:right w:val="none" w:sz="0" w:space="0" w:color="auto"/>
      </w:divBdr>
      <w:divsChild>
        <w:div w:id="536510314">
          <w:marLeft w:val="0"/>
          <w:marRight w:val="0"/>
          <w:marTop w:val="0"/>
          <w:marBottom w:val="0"/>
          <w:divBdr>
            <w:top w:val="none" w:sz="0" w:space="0" w:color="auto"/>
            <w:left w:val="none" w:sz="0" w:space="0" w:color="auto"/>
            <w:bottom w:val="none" w:sz="0" w:space="0" w:color="auto"/>
            <w:right w:val="none" w:sz="0" w:space="0" w:color="auto"/>
          </w:divBdr>
        </w:div>
        <w:div w:id="760642717">
          <w:marLeft w:val="0"/>
          <w:marRight w:val="0"/>
          <w:marTop w:val="0"/>
          <w:marBottom w:val="0"/>
          <w:divBdr>
            <w:top w:val="none" w:sz="0" w:space="0" w:color="auto"/>
            <w:left w:val="none" w:sz="0" w:space="0" w:color="auto"/>
            <w:bottom w:val="none" w:sz="0" w:space="0" w:color="auto"/>
            <w:right w:val="none" w:sz="0" w:space="0" w:color="auto"/>
          </w:divBdr>
        </w:div>
        <w:div w:id="1145198515">
          <w:marLeft w:val="0"/>
          <w:marRight w:val="0"/>
          <w:marTop w:val="0"/>
          <w:marBottom w:val="0"/>
          <w:divBdr>
            <w:top w:val="none" w:sz="0" w:space="0" w:color="auto"/>
            <w:left w:val="none" w:sz="0" w:space="0" w:color="auto"/>
            <w:bottom w:val="none" w:sz="0" w:space="0" w:color="auto"/>
            <w:right w:val="none" w:sz="0" w:space="0" w:color="auto"/>
          </w:divBdr>
        </w:div>
        <w:div w:id="370570178">
          <w:marLeft w:val="0"/>
          <w:marRight w:val="0"/>
          <w:marTop w:val="0"/>
          <w:marBottom w:val="0"/>
          <w:divBdr>
            <w:top w:val="none" w:sz="0" w:space="0" w:color="auto"/>
            <w:left w:val="none" w:sz="0" w:space="0" w:color="auto"/>
            <w:bottom w:val="none" w:sz="0" w:space="0" w:color="auto"/>
            <w:right w:val="none" w:sz="0" w:space="0" w:color="auto"/>
          </w:divBdr>
        </w:div>
        <w:div w:id="1962301103">
          <w:marLeft w:val="0"/>
          <w:marRight w:val="0"/>
          <w:marTop w:val="0"/>
          <w:marBottom w:val="0"/>
          <w:divBdr>
            <w:top w:val="none" w:sz="0" w:space="0" w:color="auto"/>
            <w:left w:val="none" w:sz="0" w:space="0" w:color="auto"/>
            <w:bottom w:val="none" w:sz="0" w:space="0" w:color="auto"/>
            <w:right w:val="none" w:sz="0" w:space="0" w:color="auto"/>
          </w:divBdr>
        </w:div>
        <w:div w:id="171531434">
          <w:marLeft w:val="0"/>
          <w:marRight w:val="0"/>
          <w:marTop w:val="0"/>
          <w:marBottom w:val="0"/>
          <w:divBdr>
            <w:top w:val="none" w:sz="0" w:space="0" w:color="auto"/>
            <w:left w:val="none" w:sz="0" w:space="0" w:color="auto"/>
            <w:bottom w:val="none" w:sz="0" w:space="0" w:color="auto"/>
            <w:right w:val="none" w:sz="0" w:space="0" w:color="auto"/>
          </w:divBdr>
        </w:div>
        <w:div w:id="199049351">
          <w:marLeft w:val="0"/>
          <w:marRight w:val="0"/>
          <w:marTop w:val="0"/>
          <w:marBottom w:val="0"/>
          <w:divBdr>
            <w:top w:val="none" w:sz="0" w:space="0" w:color="auto"/>
            <w:left w:val="none" w:sz="0" w:space="0" w:color="auto"/>
            <w:bottom w:val="none" w:sz="0" w:space="0" w:color="auto"/>
            <w:right w:val="none" w:sz="0" w:space="0" w:color="auto"/>
          </w:divBdr>
        </w:div>
        <w:div w:id="645819127">
          <w:marLeft w:val="0"/>
          <w:marRight w:val="0"/>
          <w:marTop w:val="0"/>
          <w:marBottom w:val="0"/>
          <w:divBdr>
            <w:top w:val="none" w:sz="0" w:space="0" w:color="auto"/>
            <w:left w:val="none" w:sz="0" w:space="0" w:color="auto"/>
            <w:bottom w:val="none" w:sz="0" w:space="0" w:color="auto"/>
            <w:right w:val="none" w:sz="0" w:space="0" w:color="auto"/>
          </w:divBdr>
        </w:div>
        <w:div w:id="510410211">
          <w:marLeft w:val="0"/>
          <w:marRight w:val="0"/>
          <w:marTop w:val="0"/>
          <w:marBottom w:val="0"/>
          <w:divBdr>
            <w:top w:val="none" w:sz="0" w:space="0" w:color="auto"/>
            <w:left w:val="none" w:sz="0" w:space="0" w:color="auto"/>
            <w:bottom w:val="none" w:sz="0" w:space="0" w:color="auto"/>
            <w:right w:val="none" w:sz="0" w:space="0" w:color="auto"/>
          </w:divBdr>
        </w:div>
      </w:divsChild>
    </w:div>
    <w:div w:id="1063215104">
      <w:bodyDiv w:val="1"/>
      <w:marLeft w:val="0"/>
      <w:marRight w:val="0"/>
      <w:marTop w:val="0"/>
      <w:marBottom w:val="0"/>
      <w:divBdr>
        <w:top w:val="none" w:sz="0" w:space="0" w:color="auto"/>
        <w:left w:val="none" w:sz="0" w:space="0" w:color="auto"/>
        <w:bottom w:val="none" w:sz="0" w:space="0" w:color="auto"/>
        <w:right w:val="none" w:sz="0" w:space="0" w:color="auto"/>
      </w:divBdr>
    </w:div>
    <w:div w:id="1322853255">
      <w:bodyDiv w:val="1"/>
      <w:marLeft w:val="0"/>
      <w:marRight w:val="0"/>
      <w:marTop w:val="0"/>
      <w:marBottom w:val="0"/>
      <w:divBdr>
        <w:top w:val="none" w:sz="0" w:space="0" w:color="auto"/>
        <w:left w:val="none" w:sz="0" w:space="0" w:color="auto"/>
        <w:bottom w:val="none" w:sz="0" w:space="0" w:color="auto"/>
        <w:right w:val="none" w:sz="0" w:space="0" w:color="auto"/>
      </w:divBdr>
    </w:div>
    <w:div w:id="1323965241">
      <w:bodyDiv w:val="1"/>
      <w:marLeft w:val="0"/>
      <w:marRight w:val="0"/>
      <w:marTop w:val="0"/>
      <w:marBottom w:val="0"/>
      <w:divBdr>
        <w:top w:val="none" w:sz="0" w:space="0" w:color="auto"/>
        <w:left w:val="none" w:sz="0" w:space="0" w:color="auto"/>
        <w:bottom w:val="none" w:sz="0" w:space="0" w:color="auto"/>
        <w:right w:val="none" w:sz="0" w:space="0" w:color="auto"/>
      </w:divBdr>
      <w:divsChild>
        <w:div w:id="956790281">
          <w:marLeft w:val="547"/>
          <w:marRight w:val="0"/>
          <w:marTop w:val="86"/>
          <w:marBottom w:val="0"/>
          <w:divBdr>
            <w:top w:val="none" w:sz="0" w:space="0" w:color="auto"/>
            <w:left w:val="none" w:sz="0" w:space="0" w:color="auto"/>
            <w:bottom w:val="none" w:sz="0" w:space="0" w:color="auto"/>
            <w:right w:val="none" w:sz="0" w:space="0" w:color="auto"/>
          </w:divBdr>
        </w:div>
        <w:div w:id="673804565">
          <w:marLeft w:val="547"/>
          <w:marRight w:val="0"/>
          <w:marTop w:val="86"/>
          <w:marBottom w:val="0"/>
          <w:divBdr>
            <w:top w:val="none" w:sz="0" w:space="0" w:color="auto"/>
            <w:left w:val="none" w:sz="0" w:space="0" w:color="auto"/>
            <w:bottom w:val="none" w:sz="0" w:space="0" w:color="auto"/>
            <w:right w:val="none" w:sz="0" w:space="0" w:color="auto"/>
          </w:divBdr>
        </w:div>
        <w:div w:id="1289240074">
          <w:marLeft w:val="547"/>
          <w:marRight w:val="0"/>
          <w:marTop w:val="86"/>
          <w:marBottom w:val="0"/>
          <w:divBdr>
            <w:top w:val="none" w:sz="0" w:space="0" w:color="auto"/>
            <w:left w:val="none" w:sz="0" w:space="0" w:color="auto"/>
            <w:bottom w:val="none" w:sz="0" w:space="0" w:color="auto"/>
            <w:right w:val="none" w:sz="0" w:space="0" w:color="auto"/>
          </w:divBdr>
        </w:div>
        <w:div w:id="1891719660">
          <w:marLeft w:val="547"/>
          <w:marRight w:val="0"/>
          <w:marTop w:val="86"/>
          <w:marBottom w:val="0"/>
          <w:divBdr>
            <w:top w:val="none" w:sz="0" w:space="0" w:color="auto"/>
            <w:left w:val="none" w:sz="0" w:space="0" w:color="auto"/>
            <w:bottom w:val="none" w:sz="0" w:space="0" w:color="auto"/>
            <w:right w:val="none" w:sz="0" w:space="0" w:color="auto"/>
          </w:divBdr>
        </w:div>
      </w:divsChild>
    </w:div>
    <w:div w:id="1324699902">
      <w:bodyDiv w:val="1"/>
      <w:marLeft w:val="0"/>
      <w:marRight w:val="0"/>
      <w:marTop w:val="0"/>
      <w:marBottom w:val="0"/>
      <w:divBdr>
        <w:top w:val="none" w:sz="0" w:space="0" w:color="auto"/>
        <w:left w:val="none" w:sz="0" w:space="0" w:color="auto"/>
        <w:bottom w:val="none" w:sz="0" w:space="0" w:color="auto"/>
        <w:right w:val="none" w:sz="0" w:space="0" w:color="auto"/>
      </w:divBdr>
      <w:divsChild>
        <w:div w:id="434329945">
          <w:marLeft w:val="0"/>
          <w:marRight w:val="0"/>
          <w:marTop w:val="0"/>
          <w:marBottom w:val="0"/>
          <w:divBdr>
            <w:top w:val="none" w:sz="0" w:space="0" w:color="auto"/>
            <w:left w:val="none" w:sz="0" w:space="0" w:color="auto"/>
            <w:bottom w:val="none" w:sz="0" w:space="0" w:color="auto"/>
            <w:right w:val="none" w:sz="0" w:space="0" w:color="auto"/>
          </w:divBdr>
          <w:divsChild>
            <w:div w:id="65882661">
              <w:marLeft w:val="0"/>
              <w:marRight w:val="0"/>
              <w:marTop w:val="0"/>
              <w:marBottom w:val="0"/>
              <w:divBdr>
                <w:top w:val="none" w:sz="0" w:space="0" w:color="auto"/>
                <w:left w:val="none" w:sz="0" w:space="0" w:color="auto"/>
                <w:bottom w:val="none" w:sz="0" w:space="0" w:color="auto"/>
                <w:right w:val="none" w:sz="0" w:space="0" w:color="auto"/>
              </w:divBdr>
              <w:divsChild>
                <w:div w:id="84889492">
                  <w:marLeft w:val="0"/>
                  <w:marRight w:val="0"/>
                  <w:marTop w:val="0"/>
                  <w:marBottom w:val="0"/>
                  <w:divBdr>
                    <w:top w:val="none" w:sz="0" w:space="0" w:color="auto"/>
                    <w:left w:val="none" w:sz="0" w:space="0" w:color="auto"/>
                    <w:bottom w:val="none" w:sz="0" w:space="0" w:color="auto"/>
                    <w:right w:val="none" w:sz="0" w:space="0" w:color="auto"/>
                  </w:divBdr>
                  <w:divsChild>
                    <w:div w:id="230310873">
                      <w:marLeft w:val="0"/>
                      <w:marRight w:val="0"/>
                      <w:marTop w:val="0"/>
                      <w:marBottom w:val="0"/>
                      <w:divBdr>
                        <w:top w:val="none" w:sz="0" w:space="0" w:color="auto"/>
                        <w:left w:val="none" w:sz="0" w:space="0" w:color="auto"/>
                        <w:bottom w:val="none" w:sz="0" w:space="0" w:color="auto"/>
                        <w:right w:val="none" w:sz="0" w:space="0" w:color="auto"/>
                      </w:divBdr>
                    </w:div>
                  </w:divsChild>
                </w:div>
                <w:div w:id="1661541499">
                  <w:marLeft w:val="0"/>
                  <w:marRight w:val="0"/>
                  <w:marTop w:val="0"/>
                  <w:marBottom w:val="0"/>
                  <w:divBdr>
                    <w:top w:val="none" w:sz="0" w:space="0" w:color="auto"/>
                    <w:left w:val="none" w:sz="0" w:space="0" w:color="auto"/>
                    <w:bottom w:val="none" w:sz="0" w:space="0" w:color="auto"/>
                    <w:right w:val="none" w:sz="0" w:space="0" w:color="auto"/>
                  </w:divBdr>
                  <w:divsChild>
                    <w:div w:id="1902014384">
                      <w:marLeft w:val="0"/>
                      <w:marRight w:val="0"/>
                      <w:marTop w:val="0"/>
                      <w:marBottom w:val="0"/>
                      <w:divBdr>
                        <w:top w:val="none" w:sz="0" w:space="0" w:color="auto"/>
                        <w:left w:val="none" w:sz="0" w:space="0" w:color="auto"/>
                        <w:bottom w:val="none" w:sz="0" w:space="0" w:color="auto"/>
                        <w:right w:val="none" w:sz="0" w:space="0" w:color="auto"/>
                      </w:divBdr>
                    </w:div>
                  </w:divsChild>
                </w:div>
                <w:div w:id="1026059679">
                  <w:marLeft w:val="0"/>
                  <w:marRight w:val="0"/>
                  <w:marTop w:val="0"/>
                  <w:marBottom w:val="0"/>
                  <w:divBdr>
                    <w:top w:val="none" w:sz="0" w:space="0" w:color="auto"/>
                    <w:left w:val="none" w:sz="0" w:space="0" w:color="auto"/>
                    <w:bottom w:val="none" w:sz="0" w:space="0" w:color="auto"/>
                    <w:right w:val="none" w:sz="0" w:space="0" w:color="auto"/>
                  </w:divBdr>
                  <w:divsChild>
                    <w:div w:id="57239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341806">
      <w:bodyDiv w:val="1"/>
      <w:marLeft w:val="0"/>
      <w:marRight w:val="0"/>
      <w:marTop w:val="0"/>
      <w:marBottom w:val="0"/>
      <w:divBdr>
        <w:top w:val="none" w:sz="0" w:space="0" w:color="auto"/>
        <w:left w:val="none" w:sz="0" w:space="0" w:color="auto"/>
        <w:bottom w:val="none" w:sz="0" w:space="0" w:color="auto"/>
        <w:right w:val="none" w:sz="0" w:space="0" w:color="auto"/>
      </w:divBdr>
    </w:div>
    <w:div w:id="1539926574">
      <w:bodyDiv w:val="1"/>
      <w:marLeft w:val="0"/>
      <w:marRight w:val="0"/>
      <w:marTop w:val="0"/>
      <w:marBottom w:val="0"/>
      <w:divBdr>
        <w:top w:val="none" w:sz="0" w:space="0" w:color="auto"/>
        <w:left w:val="none" w:sz="0" w:space="0" w:color="auto"/>
        <w:bottom w:val="none" w:sz="0" w:space="0" w:color="auto"/>
        <w:right w:val="none" w:sz="0" w:space="0" w:color="auto"/>
      </w:divBdr>
    </w:div>
    <w:div w:id="1697072920">
      <w:bodyDiv w:val="1"/>
      <w:marLeft w:val="0"/>
      <w:marRight w:val="0"/>
      <w:marTop w:val="0"/>
      <w:marBottom w:val="0"/>
      <w:divBdr>
        <w:top w:val="none" w:sz="0" w:space="0" w:color="auto"/>
        <w:left w:val="none" w:sz="0" w:space="0" w:color="auto"/>
        <w:bottom w:val="none" w:sz="0" w:space="0" w:color="auto"/>
        <w:right w:val="none" w:sz="0" w:space="0" w:color="auto"/>
      </w:divBdr>
    </w:div>
    <w:div w:id="1824271497">
      <w:bodyDiv w:val="1"/>
      <w:marLeft w:val="0"/>
      <w:marRight w:val="0"/>
      <w:marTop w:val="0"/>
      <w:marBottom w:val="0"/>
      <w:divBdr>
        <w:top w:val="none" w:sz="0" w:space="0" w:color="auto"/>
        <w:left w:val="none" w:sz="0" w:space="0" w:color="auto"/>
        <w:bottom w:val="none" w:sz="0" w:space="0" w:color="auto"/>
        <w:right w:val="none" w:sz="0" w:space="0" w:color="auto"/>
      </w:divBdr>
    </w:div>
    <w:div w:id="1945188390">
      <w:bodyDiv w:val="1"/>
      <w:marLeft w:val="0"/>
      <w:marRight w:val="0"/>
      <w:marTop w:val="0"/>
      <w:marBottom w:val="0"/>
      <w:divBdr>
        <w:top w:val="none" w:sz="0" w:space="0" w:color="auto"/>
        <w:left w:val="none" w:sz="0" w:space="0" w:color="auto"/>
        <w:bottom w:val="none" w:sz="0" w:space="0" w:color="auto"/>
        <w:right w:val="none" w:sz="0" w:space="0" w:color="auto"/>
      </w:divBdr>
    </w:div>
    <w:div w:id="2047022228">
      <w:bodyDiv w:val="1"/>
      <w:marLeft w:val="0"/>
      <w:marRight w:val="0"/>
      <w:marTop w:val="0"/>
      <w:marBottom w:val="0"/>
      <w:divBdr>
        <w:top w:val="none" w:sz="0" w:space="0" w:color="auto"/>
        <w:left w:val="none" w:sz="0" w:space="0" w:color="auto"/>
        <w:bottom w:val="none" w:sz="0" w:space="0" w:color="auto"/>
        <w:right w:val="none" w:sz="0" w:space="0" w:color="auto"/>
      </w:divBdr>
    </w:div>
    <w:div w:id="2055082642">
      <w:bodyDiv w:val="1"/>
      <w:marLeft w:val="0"/>
      <w:marRight w:val="0"/>
      <w:marTop w:val="0"/>
      <w:marBottom w:val="0"/>
      <w:divBdr>
        <w:top w:val="none" w:sz="0" w:space="0" w:color="auto"/>
        <w:left w:val="none" w:sz="0" w:space="0" w:color="auto"/>
        <w:bottom w:val="none" w:sz="0" w:space="0" w:color="auto"/>
        <w:right w:val="none" w:sz="0" w:space="0" w:color="auto"/>
      </w:divBdr>
      <w:divsChild>
        <w:div w:id="972172508">
          <w:marLeft w:val="0"/>
          <w:marRight w:val="0"/>
          <w:marTop w:val="0"/>
          <w:marBottom w:val="0"/>
          <w:divBdr>
            <w:top w:val="none" w:sz="0" w:space="0" w:color="auto"/>
            <w:left w:val="none" w:sz="0" w:space="0" w:color="auto"/>
            <w:bottom w:val="none" w:sz="0" w:space="0" w:color="auto"/>
            <w:right w:val="none" w:sz="0" w:space="0" w:color="auto"/>
          </w:divBdr>
          <w:divsChild>
            <w:div w:id="1649093630">
              <w:marLeft w:val="0"/>
              <w:marRight w:val="0"/>
              <w:marTop w:val="0"/>
              <w:marBottom w:val="0"/>
              <w:divBdr>
                <w:top w:val="none" w:sz="0" w:space="0" w:color="auto"/>
                <w:left w:val="none" w:sz="0" w:space="0" w:color="auto"/>
                <w:bottom w:val="none" w:sz="0" w:space="0" w:color="auto"/>
                <w:right w:val="none" w:sz="0" w:space="0" w:color="auto"/>
              </w:divBdr>
              <w:divsChild>
                <w:div w:id="1701935612">
                  <w:marLeft w:val="0"/>
                  <w:marRight w:val="0"/>
                  <w:marTop w:val="0"/>
                  <w:marBottom w:val="0"/>
                  <w:divBdr>
                    <w:top w:val="none" w:sz="0" w:space="0" w:color="auto"/>
                    <w:left w:val="none" w:sz="0" w:space="0" w:color="auto"/>
                    <w:bottom w:val="none" w:sz="0" w:space="0" w:color="auto"/>
                    <w:right w:val="none" w:sz="0" w:space="0" w:color="auto"/>
                  </w:divBdr>
                  <w:divsChild>
                    <w:div w:id="337511279">
                      <w:marLeft w:val="0"/>
                      <w:marRight w:val="0"/>
                      <w:marTop w:val="0"/>
                      <w:marBottom w:val="0"/>
                      <w:divBdr>
                        <w:top w:val="none" w:sz="0" w:space="0" w:color="auto"/>
                        <w:left w:val="none" w:sz="0" w:space="0" w:color="auto"/>
                        <w:bottom w:val="none" w:sz="0" w:space="0" w:color="auto"/>
                        <w:right w:val="none" w:sz="0" w:space="0" w:color="auto"/>
                      </w:divBdr>
                    </w:div>
                    <w:div w:id="105246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462898">
      <w:bodyDiv w:val="1"/>
      <w:marLeft w:val="0"/>
      <w:marRight w:val="0"/>
      <w:marTop w:val="0"/>
      <w:marBottom w:val="0"/>
      <w:divBdr>
        <w:top w:val="none" w:sz="0" w:space="0" w:color="auto"/>
        <w:left w:val="none" w:sz="0" w:space="0" w:color="auto"/>
        <w:bottom w:val="none" w:sz="0" w:space="0" w:color="auto"/>
        <w:right w:val="none" w:sz="0" w:space="0" w:color="auto"/>
      </w:divBdr>
    </w:div>
    <w:div w:id="2086142476">
      <w:bodyDiv w:val="1"/>
      <w:marLeft w:val="0"/>
      <w:marRight w:val="0"/>
      <w:marTop w:val="0"/>
      <w:marBottom w:val="0"/>
      <w:divBdr>
        <w:top w:val="none" w:sz="0" w:space="0" w:color="auto"/>
        <w:left w:val="none" w:sz="0" w:space="0" w:color="auto"/>
        <w:bottom w:val="none" w:sz="0" w:space="0" w:color="auto"/>
        <w:right w:val="none" w:sz="0" w:space="0" w:color="auto"/>
      </w:divBdr>
      <w:divsChild>
        <w:div w:id="1479225057">
          <w:marLeft w:val="0"/>
          <w:marRight w:val="0"/>
          <w:marTop w:val="0"/>
          <w:marBottom w:val="0"/>
          <w:divBdr>
            <w:top w:val="none" w:sz="0" w:space="0" w:color="auto"/>
            <w:left w:val="none" w:sz="0" w:space="0" w:color="auto"/>
            <w:bottom w:val="none" w:sz="0" w:space="0" w:color="auto"/>
            <w:right w:val="none" w:sz="0" w:space="0" w:color="auto"/>
          </w:divBdr>
        </w:div>
        <w:div w:id="370810989">
          <w:marLeft w:val="0"/>
          <w:marRight w:val="0"/>
          <w:marTop w:val="0"/>
          <w:marBottom w:val="0"/>
          <w:divBdr>
            <w:top w:val="none" w:sz="0" w:space="0" w:color="auto"/>
            <w:left w:val="none" w:sz="0" w:space="0" w:color="auto"/>
            <w:bottom w:val="none" w:sz="0" w:space="0" w:color="auto"/>
            <w:right w:val="none" w:sz="0" w:space="0" w:color="auto"/>
          </w:divBdr>
        </w:div>
        <w:div w:id="130834207">
          <w:marLeft w:val="0"/>
          <w:marRight w:val="0"/>
          <w:marTop w:val="0"/>
          <w:marBottom w:val="0"/>
          <w:divBdr>
            <w:top w:val="none" w:sz="0" w:space="0" w:color="auto"/>
            <w:left w:val="none" w:sz="0" w:space="0" w:color="auto"/>
            <w:bottom w:val="none" w:sz="0" w:space="0" w:color="auto"/>
            <w:right w:val="none" w:sz="0" w:space="0" w:color="auto"/>
          </w:divBdr>
        </w:div>
        <w:div w:id="1509175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ceptodefinicion.de/nariz/" TargetMode="External"/><Relationship Id="rId18" Type="http://schemas.openxmlformats.org/officeDocument/2006/relationships/hyperlink" Target="http://conceptodefinicion.de/etiologia/" TargetMode="External"/><Relationship Id="rId26" Type="http://schemas.openxmlformats.org/officeDocument/2006/relationships/hyperlink" Target="http://conceptodefinicion.de/cantidad/" TargetMode="External"/><Relationship Id="rId39"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hyperlink" Target="http://conceptodefinicion.de/enfermedad/" TargetMode="External"/><Relationship Id="rId34" Type="http://schemas.openxmlformats.org/officeDocument/2006/relationships/chart" Target="charts/chart6.xml"/><Relationship Id="rId42" Type="http://schemas.openxmlformats.org/officeDocument/2006/relationships/chart" Target="charts/chart14.xml"/><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alud.univision.com/es/%C3%A1lbum-de-fotos/15-causas-del-dolor-de-cabeza-y-c%C3%B3mo-combatirlas" TargetMode="External"/><Relationship Id="rId17" Type="http://schemas.openxmlformats.org/officeDocument/2006/relationships/hyperlink" Target="http://www.uned.es/pea-nutricion-y-dietetica-I/guia/guia_nutricion/compo_lipidos.htm" TargetMode="External"/><Relationship Id="rId25" Type="http://schemas.openxmlformats.org/officeDocument/2006/relationships/hyperlink" Target="http://www.cun.es/enfermedades-tratamientos/enfermedades/hipoglucemia" TargetMode="External"/><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ehowenespanol.com/alimentos-aumentan-niveles-glucosa-sangre-hechos_109197/" TargetMode="External"/><Relationship Id="rId20" Type="http://schemas.openxmlformats.org/officeDocument/2006/relationships/hyperlink" Target="http://conceptodefinicion.de/glandula/" TargetMode="External"/><Relationship Id="rId29" Type="http://schemas.openxmlformats.org/officeDocument/2006/relationships/chart" Target="charts/chart1.xml"/><Relationship Id="rId41"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ceptodefinicion.de/sangre/" TargetMode="External"/><Relationship Id="rId24" Type="http://schemas.openxmlformats.org/officeDocument/2006/relationships/hyperlink" Target="http://conceptodefinicion.de/cantidad/" TargetMode="External"/><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conceptodefinicion.de/patologia/" TargetMode="External"/><Relationship Id="rId23" Type="http://schemas.openxmlformats.org/officeDocument/2006/relationships/hyperlink" Target="http://www.natursan.net/funciones-de-la-vesicula-biliar/" TargetMode="External"/><Relationship Id="rId28" Type="http://schemas.openxmlformats.org/officeDocument/2006/relationships/hyperlink" Target="http://www.onmeda.es/anatomia/anatomia_cerebro-las-celulas-del-cerebro-1478-7.html" TargetMode="External"/><Relationship Id="rId36" Type="http://schemas.openxmlformats.org/officeDocument/2006/relationships/chart" Target="charts/chart8.xml"/><Relationship Id="rId49" Type="http://schemas.openxmlformats.org/officeDocument/2006/relationships/theme" Target="theme/theme1.xml"/><Relationship Id="rId10" Type="http://schemas.openxmlformats.org/officeDocument/2006/relationships/hyperlink" Target="http://conceptodefinicion.de/estado/" TargetMode="External"/><Relationship Id="rId19" Type="http://schemas.openxmlformats.org/officeDocument/2006/relationships/hyperlink" Target="http://conceptodefinicion.de/insulina/" TargetMode="External"/><Relationship Id="rId31" Type="http://schemas.openxmlformats.org/officeDocument/2006/relationships/chart" Target="charts/chart3.xml"/><Relationship Id="rId44"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nceptodefinicion.de/diabetes/" TargetMode="External"/><Relationship Id="rId22" Type="http://schemas.openxmlformats.org/officeDocument/2006/relationships/hyperlink" Target="http://conceptodefinicion.de/energia/" TargetMode="External"/><Relationship Id="rId27" Type="http://schemas.openxmlformats.org/officeDocument/2006/relationships/hyperlink" Target="http://conceptodefinicion.de/energia/" TargetMode="External"/><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chart" Target="charts/chart15.xml"/><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Excel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800" b="1">
                <a:effectLst/>
              </a:rPr>
              <a:t>GRAFICO SEXO HIPERTENSOS</a:t>
            </a:r>
            <a:endParaRPr lang="es-CO" sz="1800">
              <a:effectLst/>
            </a:endParaRPr>
          </a:p>
        </c:rich>
      </c:tx>
      <c:overlay val="0"/>
      <c:spPr>
        <a:noFill/>
        <a:ln>
          <a:noFill/>
        </a:ln>
        <a:effectLst/>
      </c:spPr>
    </c:title>
    <c:autoTitleDeleted val="0"/>
    <c:plotArea>
      <c:layout/>
      <c:barChart>
        <c:barDir val="bar"/>
        <c:grouping val="clustered"/>
        <c:varyColors val="0"/>
        <c:ser>
          <c:idx val="0"/>
          <c:order val="0"/>
          <c:tx>
            <c:strRef>
              <c:f>Hoja1!$B$124</c:f>
              <c:strCache>
                <c:ptCount val="1"/>
                <c:pt idx="0">
                  <c:v>#PACIENTES</c:v>
                </c:pt>
              </c:strCache>
            </c:strRef>
          </c:tx>
          <c:spPr>
            <a:solidFill>
              <a:schemeClr val="accent1"/>
            </a:solidFill>
            <a:ln>
              <a:noFill/>
            </a:ln>
            <a:effectLst/>
          </c:spPr>
          <c:invertIfNegative val="0"/>
          <c:cat>
            <c:strRef>
              <c:f>Hoja1!$A$125:$A$126</c:f>
              <c:strCache>
                <c:ptCount val="2"/>
                <c:pt idx="0">
                  <c:v>Hombres</c:v>
                </c:pt>
                <c:pt idx="1">
                  <c:v>Mujeres</c:v>
                </c:pt>
              </c:strCache>
            </c:strRef>
          </c:cat>
          <c:val>
            <c:numRef>
              <c:f>Hoja1!$B$125:$B$126</c:f>
              <c:numCache>
                <c:formatCode>General</c:formatCode>
                <c:ptCount val="2"/>
                <c:pt idx="0">
                  <c:v>13</c:v>
                </c:pt>
                <c:pt idx="1">
                  <c:v>26</c:v>
                </c:pt>
              </c:numCache>
            </c:numRef>
          </c:val>
          <c:extLst xmlns:c16r2="http://schemas.microsoft.com/office/drawing/2015/06/chart">
            <c:ext xmlns:c16="http://schemas.microsoft.com/office/drawing/2014/chart" uri="{C3380CC4-5D6E-409C-BE32-E72D297353CC}">
              <c16:uniqueId val="{00000000-9763-4749-AB9E-99DFBF352315}"/>
            </c:ext>
          </c:extLst>
        </c:ser>
        <c:ser>
          <c:idx val="1"/>
          <c:order val="1"/>
          <c:tx>
            <c:strRef>
              <c:f>Hoja1!$C$124</c:f>
              <c:strCache>
                <c:ptCount val="1"/>
                <c:pt idx="0">
                  <c:v>%</c:v>
                </c:pt>
              </c:strCache>
            </c:strRef>
          </c:tx>
          <c:spPr>
            <a:solidFill>
              <a:schemeClr val="accent2"/>
            </a:solidFill>
            <a:ln>
              <a:noFill/>
            </a:ln>
            <a:effectLst/>
          </c:spPr>
          <c:invertIfNegative val="0"/>
          <c:cat>
            <c:strRef>
              <c:f>Hoja1!$A$125:$A$126</c:f>
              <c:strCache>
                <c:ptCount val="2"/>
                <c:pt idx="0">
                  <c:v>Hombres</c:v>
                </c:pt>
                <c:pt idx="1">
                  <c:v>Mujeres</c:v>
                </c:pt>
              </c:strCache>
            </c:strRef>
          </c:cat>
          <c:val>
            <c:numRef>
              <c:f>Hoja1!$C$125:$C$126</c:f>
              <c:numCache>
                <c:formatCode>0.00%</c:formatCode>
                <c:ptCount val="2"/>
                <c:pt idx="0">
                  <c:v>0.33333333333333331</c:v>
                </c:pt>
                <c:pt idx="1">
                  <c:v>0.66666666666666663</c:v>
                </c:pt>
              </c:numCache>
            </c:numRef>
          </c:val>
          <c:extLst xmlns:c16r2="http://schemas.microsoft.com/office/drawing/2015/06/chart">
            <c:ext xmlns:c16="http://schemas.microsoft.com/office/drawing/2014/chart" uri="{C3380CC4-5D6E-409C-BE32-E72D297353CC}">
              <c16:uniqueId val="{00000001-9763-4749-AB9E-99DFBF352315}"/>
            </c:ext>
          </c:extLst>
        </c:ser>
        <c:dLbls>
          <c:showLegendKey val="0"/>
          <c:showVal val="0"/>
          <c:showCatName val="0"/>
          <c:showSerName val="0"/>
          <c:showPercent val="0"/>
          <c:showBubbleSize val="0"/>
        </c:dLbls>
        <c:gapWidth val="150"/>
        <c:axId val="303804512"/>
        <c:axId val="303804904"/>
      </c:barChart>
      <c:catAx>
        <c:axId val="303804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03804904"/>
        <c:crosses val="autoZero"/>
        <c:auto val="1"/>
        <c:lblAlgn val="ctr"/>
        <c:lblOffset val="100"/>
        <c:noMultiLvlLbl val="0"/>
      </c:catAx>
      <c:valAx>
        <c:axId val="303804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038045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800" b="1">
                <a:effectLst/>
              </a:rPr>
              <a:t>GRAFICA DE RANGO DE EDADES TOTALIDAD DE LA MUESTRA DIABETES.</a:t>
            </a:r>
            <a:endParaRPr lang="en-US" sz="1800">
              <a:effectLst/>
            </a:endParaRPr>
          </a:p>
        </c:rich>
      </c:tx>
      <c:overlay val="0"/>
      <c:spPr>
        <a:noFill/>
        <a:ln>
          <a:noFill/>
        </a:ln>
        <a:effectLst/>
      </c:spPr>
    </c:title>
    <c:autoTitleDeleted val="0"/>
    <c:plotArea>
      <c:layout/>
      <c:barChart>
        <c:barDir val="bar"/>
        <c:grouping val="clustered"/>
        <c:varyColors val="0"/>
        <c:ser>
          <c:idx val="0"/>
          <c:order val="0"/>
          <c:tx>
            <c:strRef>
              <c:f>Hoja1!$B$156</c:f>
              <c:strCache>
                <c:ptCount val="1"/>
                <c:pt idx="0">
                  <c:v>EDADES</c:v>
                </c:pt>
              </c:strCache>
            </c:strRef>
          </c:tx>
          <c:spPr>
            <a:solidFill>
              <a:schemeClr val="accent1"/>
            </a:solidFill>
            <a:ln>
              <a:noFill/>
            </a:ln>
            <a:effectLst/>
          </c:spPr>
          <c:invertIfNegative val="0"/>
          <c:cat>
            <c:strRef>
              <c:f>Hoja1!$A$157:$A$160</c:f>
              <c:strCache>
                <c:ptCount val="4"/>
                <c:pt idx="0">
                  <c:v>20-40</c:v>
                </c:pt>
                <c:pt idx="1">
                  <c:v>41-60</c:v>
                </c:pt>
                <c:pt idx="2">
                  <c:v>61-80</c:v>
                </c:pt>
                <c:pt idx="3">
                  <c:v>81-100</c:v>
                </c:pt>
              </c:strCache>
            </c:strRef>
          </c:cat>
          <c:val>
            <c:numRef>
              <c:f>Hoja1!$B$157:$B$160</c:f>
              <c:numCache>
                <c:formatCode>General</c:formatCode>
                <c:ptCount val="4"/>
                <c:pt idx="0">
                  <c:v>1</c:v>
                </c:pt>
                <c:pt idx="1">
                  <c:v>5</c:v>
                </c:pt>
                <c:pt idx="2">
                  <c:v>3</c:v>
                </c:pt>
                <c:pt idx="3">
                  <c:v>0</c:v>
                </c:pt>
              </c:numCache>
            </c:numRef>
          </c:val>
          <c:extLst xmlns:c16r2="http://schemas.microsoft.com/office/drawing/2015/06/chart">
            <c:ext xmlns:c16="http://schemas.microsoft.com/office/drawing/2014/chart" uri="{C3380CC4-5D6E-409C-BE32-E72D297353CC}">
              <c16:uniqueId val="{00000000-AA8A-C04C-951B-BDA485230099}"/>
            </c:ext>
          </c:extLst>
        </c:ser>
        <c:ser>
          <c:idx val="1"/>
          <c:order val="1"/>
          <c:tx>
            <c:strRef>
              <c:f>Hoja1!$C$156</c:f>
              <c:strCache>
                <c:ptCount val="1"/>
                <c:pt idx="0">
                  <c:v>%</c:v>
                </c:pt>
              </c:strCache>
            </c:strRef>
          </c:tx>
          <c:spPr>
            <a:solidFill>
              <a:schemeClr val="accent2"/>
            </a:solidFill>
            <a:ln>
              <a:noFill/>
            </a:ln>
            <a:effectLst/>
          </c:spPr>
          <c:invertIfNegative val="0"/>
          <c:cat>
            <c:strRef>
              <c:f>Hoja1!$A$157:$A$160</c:f>
              <c:strCache>
                <c:ptCount val="4"/>
                <c:pt idx="0">
                  <c:v>20-40</c:v>
                </c:pt>
                <c:pt idx="1">
                  <c:v>41-60</c:v>
                </c:pt>
                <c:pt idx="2">
                  <c:v>61-80</c:v>
                </c:pt>
                <c:pt idx="3">
                  <c:v>81-100</c:v>
                </c:pt>
              </c:strCache>
            </c:strRef>
          </c:cat>
          <c:val>
            <c:numRef>
              <c:f>Hoja1!$C$157:$C$160</c:f>
              <c:numCache>
                <c:formatCode>0%</c:formatCode>
                <c:ptCount val="4"/>
                <c:pt idx="0">
                  <c:v>0.1111111111111111</c:v>
                </c:pt>
                <c:pt idx="1">
                  <c:v>0.55555555555555558</c:v>
                </c:pt>
                <c:pt idx="2">
                  <c:v>0.33333333333333331</c:v>
                </c:pt>
                <c:pt idx="3">
                  <c:v>0</c:v>
                </c:pt>
              </c:numCache>
            </c:numRef>
          </c:val>
          <c:extLst xmlns:c16r2="http://schemas.microsoft.com/office/drawing/2015/06/chart">
            <c:ext xmlns:c16="http://schemas.microsoft.com/office/drawing/2014/chart" uri="{C3380CC4-5D6E-409C-BE32-E72D297353CC}">
              <c16:uniqueId val="{00000001-AA8A-C04C-951B-BDA485230099}"/>
            </c:ext>
          </c:extLst>
        </c:ser>
        <c:dLbls>
          <c:showLegendKey val="0"/>
          <c:showVal val="0"/>
          <c:showCatName val="0"/>
          <c:showSerName val="0"/>
          <c:showPercent val="0"/>
          <c:showBubbleSize val="0"/>
        </c:dLbls>
        <c:gapWidth val="150"/>
        <c:axId val="310581096"/>
        <c:axId val="310581488"/>
      </c:barChart>
      <c:catAx>
        <c:axId val="310581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10581488"/>
        <c:crosses val="autoZero"/>
        <c:auto val="1"/>
        <c:lblAlgn val="ctr"/>
        <c:lblOffset val="100"/>
        <c:noMultiLvlLbl val="0"/>
      </c:catAx>
      <c:valAx>
        <c:axId val="310581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105810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800" b="1">
                <a:effectLst/>
              </a:rPr>
              <a:t>GRAFICO DE RANGO DE EDADES EN MUJERES DIABETICAS</a:t>
            </a:r>
            <a:endParaRPr lang="en-US" sz="1800">
              <a:effectLst/>
            </a:endParaRPr>
          </a:p>
        </c:rich>
      </c:tx>
      <c:overlay val="0"/>
      <c:spPr>
        <a:noFill/>
        <a:ln>
          <a:noFill/>
        </a:ln>
        <a:effectLst/>
      </c:spPr>
    </c:title>
    <c:autoTitleDeleted val="0"/>
    <c:plotArea>
      <c:layout/>
      <c:barChart>
        <c:barDir val="col"/>
        <c:grouping val="stacked"/>
        <c:varyColors val="0"/>
        <c:ser>
          <c:idx val="0"/>
          <c:order val="0"/>
          <c:tx>
            <c:strRef>
              <c:f>Hoja1!$B$194</c:f>
              <c:strCache>
                <c:ptCount val="1"/>
                <c:pt idx="0">
                  <c:v>#PACIENTES</c:v>
                </c:pt>
              </c:strCache>
            </c:strRef>
          </c:tx>
          <c:spPr>
            <a:solidFill>
              <a:schemeClr val="accent1"/>
            </a:solidFill>
            <a:ln>
              <a:noFill/>
            </a:ln>
            <a:effectLst/>
          </c:spPr>
          <c:invertIfNegative val="0"/>
          <c:cat>
            <c:numRef>
              <c:f>Hoja1!$A$195:$A$199</c:f>
              <c:numCache>
                <c:formatCode>General</c:formatCode>
                <c:ptCount val="5"/>
                <c:pt idx="0">
                  <c:v>43</c:v>
                </c:pt>
                <c:pt idx="1">
                  <c:v>57</c:v>
                </c:pt>
                <c:pt idx="2">
                  <c:v>58</c:v>
                </c:pt>
                <c:pt idx="3">
                  <c:v>63</c:v>
                </c:pt>
                <c:pt idx="4">
                  <c:v>64</c:v>
                </c:pt>
              </c:numCache>
            </c:numRef>
          </c:cat>
          <c:val>
            <c:numRef>
              <c:f>Hoja1!$B$195:$B$199</c:f>
              <c:numCache>
                <c:formatCode>General</c:formatCode>
                <c:ptCount val="5"/>
                <c:pt idx="0">
                  <c:v>1</c:v>
                </c:pt>
                <c:pt idx="1">
                  <c:v>1</c:v>
                </c:pt>
                <c:pt idx="2">
                  <c:v>1</c:v>
                </c:pt>
                <c:pt idx="3">
                  <c:v>2</c:v>
                </c:pt>
                <c:pt idx="4">
                  <c:v>1</c:v>
                </c:pt>
              </c:numCache>
            </c:numRef>
          </c:val>
          <c:extLst xmlns:c16r2="http://schemas.microsoft.com/office/drawing/2015/06/chart">
            <c:ext xmlns:c16="http://schemas.microsoft.com/office/drawing/2014/chart" uri="{C3380CC4-5D6E-409C-BE32-E72D297353CC}">
              <c16:uniqueId val="{00000000-AACE-3F4B-B4D3-E432A7B700BA}"/>
            </c:ext>
          </c:extLst>
        </c:ser>
        <c:ser>
          <c:idx val="1"/>
          <c:order val="1"/>
          <c:tx>
            <c:strRef>
              <c:f>Hoja1!$C$194</c:f>
              <c:strCache>
                <c:ptCount val="1"/>
                <c:pt idx="0">
                  <c:v>%</c:v>
                </c:pt>
              </c:strCache>
            </c:strRef>
          </c:tx>
          <c:spPr>
            <a:solidFill>
              <a:schemeClr val="accent2"/>
            </a:solidFill>
            <a:ln>
              <a:noFill/>
            </a:ln>
            <a:effectLst/>
          </c:spPr>
          <c:invertIfNegative val="0"/>
          <c:cat>
            <c:numRef>
              <c:f>Hoja1!$A$195:$A$199</c:f>
              <c:numCache>
                <c:formatCode>General</c:formatCode>
                <c:ptCount val="5"/>
                <c:pt idx="0">
                  <c:v>43</c:v>
                </c:pt>
                <c:pt idx="1">
                  <c:v>57</c:v>
                </c:pt>
                <c:pt idx="2">
                  <c:v>58</c:v>
                </c:pt>
                <c:pt idx="3">
                  <c:v>63</c:v>
                </c:pt>
                <c:pt idx="4">
                  <c:v>64</c:v>
                </c:pt>
              </c:numCache>
            </c:numRef>
          </c:cat>
          <c:val>
            <c:numRef>
              <c:f>Hoja1!$C$195:$C$199</c:f>
              <c:numCache>
                <c:formatCode>0%</c:formatCode>
                <c:ptCount val="5"/>
                <c:pt idx="0">
                  <c:v>0.16666666666666666</c:v>
                </c:pt>
                <c:pt idx="1">
                  <c:v>0.16666666666666666</c:v>
                </c:pt>
                <c:pt idx="2">
                  <c:v>0.16666666666666666</c:v>
                </c:pt>
                <c:pt idx="3">
                  <c:v>0.33333333333333331</c:v>
                </c:pt>
                <c:pt idx="4">
                  <c:v>0.16666666666666666</c:v>
                </c:pt>
              </c:numCache>
            </c:numRef>
          </c:val>
          <c:extLst xmlns:c16r2="http://schemas.microsoft.com/office/drawing/2015/06/chart">
            <c:ext xmlns:c16="http://schemas.microsoft.com/office/drawing/2014/chart" uri="{C3380CC4-5D6E-409C-BE32-E72D297353CC}">
              <c16:uniqueId val="{00000001-AACE-3F4B-B4D3-E432A7B700BA}"/>
            </c:ext>
          </c:extLst>
        </c:ser>
        <c:dLbls>
          <c:showLegendKey val="0"/>
          <c:showVal val="0"/>
          <c:showCatName val="0"/>
          <c:showSerName val="0"/>
          <c:showPercent val="0"/>
          <c:showBubbleSize val="0"/>
        </c:dLbls>
        <c:gapWidth val="150"/>
        <c:overlap val="100"/>
        <c:axId val="310582664"/>
        <c:axId val="313475336"/>
      </c:barChart>
      <c:catAx>
        <c:axId val="310582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13475336"/>
        <c:crosses val="autoZero"/>
        <c:auto val="1"/>
        <c:lblAlgn val="ctr"/>
        <c:lblOffset val="100"/>
        <c:noMultiLvlLbl val="0"/>
      </c:catAx>
      <c:valAx>
        <c:axId val="313475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10582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800" b="1">
                <a:effectLst/>
              </a:rPr>
              <a:t>GRAFICO DE GRUPOS ETARIOS EN MUJERES DIABETICAS</a:t>
            </a:r>
            <a:endParaRPr lang="en-US" sz="1800">
              <a:effectLst/>
            </a:endParaRPr>
          </a:p>
        </c:rich>
      </c:tx>
      <c:overlay val="0"/>
      <c:spPr>
        <a:noFill/>
        <a:ln>
          <a:noFill/>
        </a:ln>
        <a:effectLst/>
      </c:spPr>
    </c:title>
    <c:autoTitleDeleted val="0"/>
    <c:plotArea>
      <c:layout/>
      <c:barChart>
        <c:barDir val="col"/>
        <c:grouping val="clustered"/>
        <c:varyColors val="0"/>
        <c:ser>
          <c:idx val="0"/>
          <c:order val="0"/>
          <c:tx>
            <c:strRef>
              <c:f>Hoja1!$B$213</c:f>
              <c:strCache>
                <c:ptCount val="1"/>
                <c:pt idx="0">
                  <c:v>EDADES</c:v>
                </c:pt>
              </c:strCache>
            </c:strRef>
          </c:tx>
          <c:spPr>
            <a:solidFill>
              <a:schemeClr val="accent1"/>
            </a:solidFill>
            <a:ln>
              <a:noFill/>
            </a:ln>
            <a:effectLst/>
          </c:spPr>
          <c:invertIfNegative val="0"/>
          <c:cat>
            <c:strRef>
              <c:f>Hoja1!$A$214:$A$217</c:f>
              <c:strCache>
                <c:ptCount val="4"/>
                <c:pt idx="0">
                  <c:v>20-40</c:v>
                </c:pt>
                <c:pt idx="1">
                  <c:v>41-60</c:v>
                </c:pt>
                <c:pt idx="2">
                  <c:v>61-80</c:v>
                </c:pt>
                <c:pt idx="3">
                  <c:v>81-100</c:v>
                </c:pt>
              </c:strCache>
            </c:strRef>
          </c:cat>
          <c:val>
            <c:numRef>
              <c:f>Hoja1!$B$214:$B$217</c:f>
              <c:numCache>
                <c:formatCode>General</c:formatCode>
                <c:ptCount val="4"/>
                <c:pt idx="0">
                  <c:v>0</c:v>
                </c:pt>
                <c:pt idx="1">
                  <c:v>3</c:v>
                </c:pt>
                <c:pt idx="2">
                  <c:v>3</c:v>
                </c:pt>
                <c:pt idx="3">
                  <c:v>0</c:v>
                </c:pt>
              </c:numCache>
            </c:numRef>
          </c:val>
          <c:extLst xmlns:c16r2="http://schemas.microsoft.com/office/drawing/2015/06/chart">
            <c:ext xmlns:c16="http://schemas.microsoft.com/office/drawing/2014/chart" uri="{C3380CC4-5D6E-409C-BE32-E72D297353CC}">
              <c16:uniqueId val="{00000000-848A-C14D-9F08-B2AE70EA1E86}"/>
            </c:ext>
          </c:extLst>
        </c:ser>
        <c:ser>
          <c:idx val="1"/>
          <c:order val="1"/>
          <c:tx>
            <c:strRef>
              <c:f>Hoja1!$C$213</c:f>
              <c:strCache>
                <c:ptCount val="1"/>
                <c:pt idx="0">
                  <c:v>%</c:v>
                </c:pt>
              </c:strCache>
            </c:strRef>
          </c:tx>
          <c:spPr>
            <a:solidFill>
              <a:schemeClr val="accent2"/>
            </a:solidFill>
            <a:ln>
              <a:noFill/>
            </a:ln>
            <a:effectLst/>
          </c:spPr>
          <c:invertIfNegative val="0"/>
          <c:cat>
            <c:strRef>
              <c:f>Hoja1!$A$214:$A$217</c:f>
              <c:strCache>
                <c:ptCount val="4"/>
                <c:pt idx="0">
                  <c:v>20-40</c:v>
                </c:pt>
                <c:pt idx="1">
                  <c:v>41-60</c:v>
                </c:pt>
                <c:pt idx="2">
                  <c:v>61-80</c:v>
                </c:pt>
                <c:pt idx="3">
                  <c:v>81-100</c:v>
                </c:pt>
              </c:strCache>
            </c:strRef>
          </c:cat>
          <c:val>
            <c:numRef>
              <c:f>Hoja1!$C$214:$C$217</c:f>
              <c:numCache>
                <c:formatCode>0%</c:formatCode>
                <c:ptCount val="4"/>
                <c:pt idx="0">
                  <c:v>0</c:v>
                </c:pt>
                <c:pt idx="1">
                  <c:v>0.5</c:v>
                </c:pt>
                <c:pt idx="2">
                  <c:v>0.5</c:v>
                </c:pt>
                <c:pt idx="3">
                  <c:v>0</c:v>
                </c:pt>
              </c:numCache>
            </c:numRef>
          </c:val>
          <c:extLst xmlns:c16r2="http://schemas.microsoft.com/office/drawing/2015/06/chart">
            <c:ext xmlns:c16="http://schemas.microsoft.com/office/drawing/2014/chart" uri="{C3380CC4-5D6E-409C-BE32-E72D297353CC}">
              <c16:uniqueId val="{00000001-848A-C14D-9F08-B2AE70EA1E86}"/>
            </c:ext>
          </c:extLst>
        </c:ser>
        <c:dLbls>
          <c:showLegendKey val="0"/>
          <c:showVal val="0"/>
          <c:showCatName val="0"/>
          <c:showSerName val="0"/>
          <c:showPercent val="0"/>
          <c:showBubbleSize val="0"/>
        </c:dLbls>
        <c:gapWidth val="150"/>
        <c:axId val="313476512"/>
        <c:axId val="313476904"/>
      </c:barChart>
      <c:catAx>
        <c:axId val="31347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13476904"/>
        <c:crosses val="autoZero"/>
        <c:auto val="1"/>
        <c:lblAlgn val="ctr"/>
        <c:lblOffset val="100"/>
        <c:noMultiLvlLbl val="0"/>
      </c:catAx>
      <c:valAx>
        <c:axId val="313476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134765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800" b="1">
                <a:effectLst/>
              </a:rPr>
              <a:t>GRAFICO RANGO DE EDADES EN HOMBRES DIABETICOS.</a:t>
            </a:r>
            <a:endParaRPr lang="en-US" sz="1800">
              <a:effectLst/>
            </a:endParaRPr>
          </a:p>
        </c:rich>
      </c:tx>
      <c:overlay val="0"/>
      <c:spPr>
        <a:noFill/>
        <a:ln>
          <a:noFill/>
        </a:ln>
        <a:effectLst/>
      </c:spPr>
    </c:title>
    <c:autoTitleDeleted val="0"/>
    <c:plotArea>
      <c:layout/>
      <c:barChart>
        <c:barDir val="bar"/>
        <c:grouping val="clustered"/>
        <c:varyColors val="0"/>
        <c:ser>
          <c:idx val="0"/>
          <c:order val="0"/>
          <c:tx>
            <c:strRef>
              <c:f>Hoja1!$B$235</c:f>
              <c:strCache>
                <c:ptCount val="1"/>
                <c:pt idx="0">
                  <c:v>#PACIENTES</c:v>
                </c:pt>
              </c:strCache>
            </c:strRef>
          </c:tx>
          <c:spPr>
            <a:solidFill>
              <a:schemeClr val="accent1"/>
            </a:solidFill>
            <a:ln>
              <a:noFill/>
            </a:ln>
            <a:effectLst/>
          </c:spPr>
          <c:invertIfNegative val="0"/>
          <c:cat>
            <c:numRef>
              <c:f>Hoja1!$A$236:$A$239</c:f>
              <c:numCache>
                <c:formatCode>General</c:formatCode>
                <c:ptCount val="4"/>
                <c:pt idx="0">
                  <c:v>37</c:v>
                </c:pt>
                <c:pt idx="1">
                  <c:v>43</c:v>
                </c:pt>
                <c:pt idx="2">
                  <c:v>49</c:v>
                </c:pt>
                <c:pt idx="3">
                  <c:v>65</c:v>
                </c:pt>
              </c:numCache>
            </c:numRef>
          </c:cat>
          <c:val>
            <c:numRef>
              <c:f>Hoja1!$B$236:$B$239</c:f>
              <c:numCache>
                <c:formatCode>General</c:formatCode>
                <c:ptCount val="4"/>
                <c:pt idx="0">
                  <c:v>1</c:v>
                </c:pt>
                <c:pt idx="1">
                  <c:v>1</c:v>
                </c:pt>
                <c:pt idx="2">
                  <c:v>2</c:v>
                </c:pt>
                <c:pt idx="3">
                  <c:v>1</c:v>
                </c:pt>
              </c:numCache>
            </c:numRef>
          </c:val>
          <c:extLst xmlns:c16r2="http://schemas.microsoft.com/office/drawing/2015/06/chart">
            <c:ext xmlns:c16="http://schemas.microsoft.com/office/drawing/2014/chart" uri="{C3380CC4-5D6E-409C-BE32-E72D297353CC}">
              <c16:uniqueId val="{00000000-DEF8-9D41-8510-CB2BBAF0B580}"/>
            </c:ext>
          </c:extLst>
        </c:ser>
        <c:ser>
          <c:idx val="1"/>
          <c:order val="1"/>
          <c:tx>
            <c:strRef>
              <c:f>Hoja1!$C$235</c:f>
              <c:strCache>
                <c:ptCount val="1"/>
                <c:pt idx="0">
                  <c:v>%</c:v>
                </c:pt>
              </c:strCache>
            </c:strRef>
          </c:tx>
          <c:spPr>
            <a:solidFill>
              <a:schemeClr val="accent2"/>
            </a:solidFill>
            <a:ln>
              <a:noFill/>
            </a:ln>
            <a:effectLst/>
          </c:spPr>
          <c:invertIfNegative val="0"/>
          <c:cat>
            <c:numRef>
              <c:f>Hoja1!$A$236:$A$239</c:f>
              <c:numCache>
                <c:formatCode>General</c:formatCode>
                <c:ptCount val="4"/>
                <c:pt idx="0">
                  <c:v>37</c:v>
                </c:pt>
                <c:pt idx="1">
                  <c:v>43</c:v>
                </c:pt>
                <c:pt idx="2">
                  <c:v>49</c:v>
                </c:pt>
                <c:pt idx="3">
                  <c:v>65</c:v>
                </c:pt>
              </c:numCache>
            </c:numRef>
          </c:cat>
          <c:val>
            <c:numRef>
              <c:f>Hoja1!$C$236:$C$239</c:f>
              <c:numCache>
                <c:formatCode>0%</c:formatCode>
                <c:ptCount val="4"/>
                <c:pt idx="0">
                  <c:v>0.2</c:v>
                </c:pt>
                <c:pt idx="1">
                  <c:v>0.2</c:v>
                </c:pt>
                <c:pt idx="2">
                  <c:v>0.4</c:v>
                </c:pt>
                <c:pt idx="3">
                  <c:v>0.2</c:v>
                </c:pt>
              </c:numCache>
            </c:numRef>
          </c:val>
          <c:extLst xmlns:c16r2="http://schemas.microsoft.com/office/drawing/2015/06/chart">
            <c:ext xmlns:c16="http://schemas.microsoft.com/office/drawing/2014/chart" uri="{C3380CC4-5D6E-409C-BE32-E72D297353CC}">
              <c16:uniqueId val="{00000001-DEF8-9D41-8510-CB2BBAF0B580}"/>
            </c:ext>
          </c:extLst>
        </c:ser>
        <c:dLbls>
          <c:showLegendKey val="0"/>
          <c:showVal val="0"/>
          <c:showCatName val="0"/>
          <c:showSerName val="0"/>
          <c:showPercent val="0"/>
          <c:showBubbleSize val="0"/>
        </c:dLbls>
        <c:gapWidth val="150"/>
        <c:axId val="220475552"/>
        <c:axId val="220475944"/>
      </c:barChart>
      <c:catAx>
        <c:axId val="220475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20475944"/>
        <c:crosses val="autoZero"/>
        <c:auto val="1"/>
        <c:lblAlgn val="ctr"/>
        <c:lblOffset val="100"/>
        <c:noMultiLvlLbl val="0"/>
      </c:catAx>
      <c:valAx>
        <c:axId val="220475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204755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800" b="1">
                <a:effectLst/>
              </a:rPr>
              <a:t>GRAFICA GRUPO ETARIO HOMBRES DIABETICOS</a:t>
            </a:r>
            <a:endParaRPr lang="en-US" sz="1800">
              <a:effectLst/>
            </a:endParaRPr>
          </a:p>
        </c:rich>
      </c:tx>
      <c:overlay val="0"/>
      <c:spPr>
        <a:noFill/>
        <a:ln>
          <a:noFill/>
        </a:ln>
        <a:effectLst/>
      </c:spPr>
    </c:title>
    <c:autoTitleDeleted val="0"/>
    <c:plotArea>
      <c:layout/>
      <c:barChart>
        <c:barDir val="bar"/>
        <c:grouping val="clustered"/>
        <c:varyColors val="0"/>
        <c:ser>
          <c:idx val="0"/>
          <c:order val="0"/>
          <c:tx>
            <c:strRef>
              <c:f>Hoja1!$B$253</c:f>
              <c:strCache>
                <c:ptCount val="1"/>
                <c:pt idx="0">
                  <c:v>3 PACIENTES</c:v>
                </c:pt>
              </c:strCache>
            </c:strRef>
          </c:tx>
          <c:spPr>
            <a:solidFill>
              <a:schemeClr val="accent1"/>
            </a:solidFill>
            <a:ln>
              <a:noFill/>
            </a:ln>
            <a:effectLst/>
          </c:spPr>
          <c:invertIfNegative val="0"/>
          <c:cat>
            <c:strRef>
              <c:f>Hoja1!$A$254:$A$257</c:f>
              <c:strCache>
                <c:ptCount val="4"/>
                <c:pt idx="0">
                  <c:v>20-40</c:v>
                </c:pt>
                <c:pt idx="1">
                  <c:v>41-60</c:v>
                </c:pt>
                <c:pt idx="2">
                  <c:v>61-80</c:v>
                </c:pt>
                <c:pt idx="3">
                  <c:v>81-100</c:v>
                </c:pt>
              </c:strCache>
            </c:strRef>
          </c:cat>
          <c:val>
            <c:numRef>
              <c:f>Hoja1!$B$254:$B$257</c:f>
              <c:numCache>
                <c:formatCode>General</c:formatCode>
                <c:ptCount val="4"/>
                <c:pt idx="0">
                  <c:v>1</c:v>
                </c:pt>
                <c:pt idx="1">
                  <c:v>3</c:v>
                </c:pt>
                <c:pt idx="2">
                  <c:v>1</c:v>
                </c:pt>
                <c:pt idx="3">
                  <c:v>0</c:v>
                </c:pt>
              </c:numCache>
            </c:numRef>
          </c:val>
          <c:extLst xmlns:c16r2="http://schemas.microsoft.com/office/drawing/2015/06/chart">
            <c:ext xmlns:c16="http://schemas.microsoft.com/office/drawing/2014/chart" uri="{C3380CC4-5D6E-409C-BE32-E72D297353CC}">
              <c16:uniqueId val="{00000000-F3B8-B146-A4D2-635AF02718E4}"/>
            </c:ext>
          </c:extLst>
        </c:ser>
        <c:ser>
          <c:idx val="1"/>
          <c:order val="1"/>
          <c:tx>
            <c:strRef>
              <c:f>Hoja1!$C$253</c:f>
              <c:strCache>
                <c:ptCount val="1"/>
                <c:pt idx="0">
                  <c:v>%</c:v>
                </c:pt>
              </c:strCache>
            </c:strRef>
          </c:tx>
          <c:spPr>
            <a:solidFill>
              <a:schemeClr val="accent2"/>
            </a:solidFill>
            <a:ln>
              <a:noFill/>
            </a:ln>
            <a:effectLst/>
          </c:spPr>
          <c:invertIfNegative val="0"/>
          <c:cat>
            <c:strRef>
              <c:f>Hoja1!$A$254:$A$257</c:f>
              <c:strCache>
                <c:ptCount val="4"/>
                <c:pt idx="0">
                  <c:v>20-40</c:v>
                </c:pt>
                <c:pt idx="1">
                  <c:v>41-60</c:v>
                </c:pt>
                <c:pt idx="2">
                  <c:v>61-80</c:v>
                </c:pt>
                <c:pt idx="3">
                  <c:v>81-100</c:v>
                </c:pt>
              </c:strCache>
            </c:strRef>
          </c:cat>
          <c:val>
            <c:numRef>
              <c:f>Hoja1!$C$254:$C$257</c:f>
              <c:numCache>
                <c:formatCode>0%</c:formatCode>
                <c:ptCount val="4"/>
                <c:pt idx="0">
                  <c:v>0.2</c:v>
                </c:pt>
                <c:pt idx="1">
                  <c:v>0.6</c:v>
                </c:pt>
                <c:pt idx="2">
                  <c:v>0.2</c:v>
                </c:pt>
                <c:pt idx="3">
                  <c:v>0</c:v>
                </c:pt>
              </c:numCache>
            </c:numRef>
          </c:val>
          <c:extLst xmlns:c16r2="http://schemas.microsoft.com/office/drawing/2015/06/chart">
            <c:ext xmlns:c16="http://schemas.microsoft.com/office/drawing/2014/chart" uri="{C3380CC4-5D6E-409C-BE32-E72D297353CC}">
              <c16:uniqueId val="{00000001-F3B8-B146-A4D2-635AF02718E4}"/>
            </c:ext>
          </c:extLst>
        </c:ser>
        <c:dLbls>
          <c:showLegendKey val="0"/>
          <c:showVal val="0"/>
          <c:showCatName val="0"/>
          <c:showSerName val="0"/>
          <c:showPercent val="0"/>
          <c:showBubbleSize val="0"/>
        </c:dLbls>
        <c:gapWidth val="150"/>
        <c:axId val="220477512"/>
        <c:axId val="220477904"/>
      </c:barChart>
      <c:catAx>
        <c:axId val="220477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20477904"/>
        <c:crosses val="autoZero"/>
        <c:auto val="1"/>
        <c:lblAlgn val="ctr"/>
        <c:lblOffset val="100"/>
        <c:noMultiLvlLbl val="0"/>
      </c:catAx>
      <c:valAx>
        <c:axId val="220477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204775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Variables</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Si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Ant Fam</c:v>
                </c:pt>
                <c:pt idx="1">
                  <c:v>Cons Alcohol</c:v>
                </c:pt>
                <c:pt idx="2">
                  <c:v>Ex Tabaco</c:v>
                </c:pt>
                <c:pt idx="3">
                  <c:v>Sedentario</c:v>
                </c:pt>
              </c:strCache>
            </c:strRef>
          </c:cat>
          <c:val>
            <c:numRef>
              <c:f>Hoja1!$B$2:$B$5</c:f>
              <c:numCache>
                <c:formatCode>General</c:formatCode>
                <c:ptCount val="4"/>
                <c:pt idx="0">
                  <c:v>7</c:v>
                </c:pt>
                <c:pt idx="1">
                  <c:v>5</c:v>
                </c:pt>
                <c:pt idx="2">
                  <c:v>7</c:v>
                </c:pt>
                <c:pt idx="3">
                  <c:v>10</c:v>
                </c:pt>
              </c:numCache>
            </c:numRef>
          </c:val>
          <c:extLst xmlns:c16r2="http://schemas.microsoft.com/office/drawing/2015/06/chart">
            <c:ext xmlns:c16="http://schemas.microsoft.com/office/drawing/2014/chart" uri="{C3380CC4-5D6E-409C-BE32-E72D297353CC}">
              <c16:uniqueId val="{00000000-BBDE-654D-959D-1E668E67F24A}"/>
            </c:ext>
          </c:extLst>
        </c:ser>
        <c:ser>
          <c:idx val="1"/>
          <c:order val="1"/>
          <c:tx>
            <c:strRef>
              <c:f>Hoja1!$C$1</c:f>
              <c:strCache>
                <c:ptCount val="1"/>
                <c:pt idx="0">
                  <c:v>No</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Ant Fam</c:v>
                </c:pt>
                <c:pt idx="1">
                  <c:v>Cons Alcohol</c:v>
                </c:pt>
                <c:pt idx="2">
                  <c:v>Ex Tabaco</c:v>
                </c:pt>
                <c:pt idx="3">
                  <c:v>Sedentario</c:v>
                </c:pt>
              </c:strCache>
            </c:strRef>
          </c:cat>
          <c:val>
            <c:numRef>
              <c:f>Hoja1!$C$2:$C$5</c:f>
              <c:numCache>
                <c:formatCode>General</c:formatCode>
                <c:ptCount val="4"/>
                <c:pt idx="0">
                  <c:v>4</c:v>
                </c:pt>
                <c:pt idx="1">
                  <c:v>6</c:v>
                </c:pt>
                <c:pt idx="2">
                  <c:v>4</c:v>
                </c:pt>
                <c:pt idx="3">
                  <c:v>1</c:v>
                </c:pt>
              </c:numCache>
            </c:numRef>
          </c:val>
          <c:extLst xmlns:c16r2="http://schemas.microsoft.com/office/drawing/2015/06/chart">
            <c:ext xmlns:c16="http://schemas.microsoft.com/office/drawing/2014/chart" uri="{C3380CC4-5D6E-409C-BE32-E72D297353CC}">
              <c16:uniqueId val="{00000001-BBDE-654D-959D-1E668E67F24A}"/>
            </c:ext>
          </c:extLst>
        </c:ser>
        <c:dLbls>
          <c:showLegendKey val="0"/>
          <c:showVal val="0"/>
          <c:showCatName val="0"/>
          <c:showSerName val="0"/>
          <c:showPercent val="0"/>
          <c:showBubbleSize val="0"/>
        </c:dLbls>
        <c:gapWidth val="150"/>
        <c:shape val="box"/>
        <c:axId val="311310776"/>
        <c:axId val="311311168"/>
        <c:axId val="0"/>
      </c:bar3DChart>
      <c:catAx>
        <c:axId val="311310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11311168"/>
        <c:crosses val="autoZero"/>
        <c:auto val="1"/>
        <c:lblAlgn val="ctr"/>
        <c:lblOffset val="100"/>
        <c:noMultiLvlLbl val="0"/>
      </c:catAx>
      <c:valAx>
        <c:axId val="311311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11310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Variables Generales</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Si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Ant Familiar</c:v>
                </c:pt>
                <c:pt idx="1">
                  <c:v>Cons Alcohol</c:v>
                </c:pt>
                <c:pt idx="2">
                  <c:v>Ex Tabaco</c:v>
                </c:pt>
                <c:pt idx="3">
                  <c:v>Sedentario</c:v>
                </c:pt>
              </c:strCache>
            </c:strRef>
          </c:cat>
          <c:val>
            <c:numRef>
              <c:f>Hoja1!$B$2:$B$5</c:f>
              <c:numCache>
                <c:formatCode>General</c:formatCode>
                <c:ptCount val="4"/>
                <c:pt idx="0">
                  <c:v>29</c:v>
                </c:pt>
                <c:pt idx="1">
                  <c:v>2</c:v>
                </c:pt>
                <c:pt idx="2">
                  <c:v>12</c:v>
                </c:pt>
                <c:pt idx="3">
                  <c:v>38</c:v>
                </c:pt>
              </c:numCache>
            </c:numRef>
          </c:val>
          <c:extLst xmlns:c16r2="http://schemas.microsoft.com/office/drawing/2015/06/chart">
            <c:ext xmlns:c16="http://schemas.microsoft.com/office/drawing/2014/chart" uri="{C3380CC4-5D6E-409C-BE32-E72D297353CC}">
              <c16:uniqueId val="{00000000-A232-8940-A470-4DA3FB0EF9DC}"/>
            </c:ext>
          </c:extLst>
        </c:ser>
        <c:ser>
          <c:idx val="1"/>
          <c:order val="1"/>
          <c:tx>
            <c:strRef>
              <c:f>Hoja1!$C$1</c:f>
              <c:strCache>
                <c:ptCount val="1"/>
                <c:pt idx="0">
                  <c:v>No</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Ant Familiar</c:v>
                </c:pt>
                <c:pt idx="1">
                  <c:v>Cons Alcohol</c:v>
                </c:pt>
                <c:pt idx="2">
                  <c:v>Ex Tabaco</c:v>
                </c:pt>
                <c:pt idx="3">
                  <c:v>Sedentario</c:v>
                </c:pt>
              </c:strCache>
            </c:strRef>
          </c:cat>
          <c:val>
            <c:numRef>
              <c:f>Hoja1!$C$2:$C$5</c:f>
              <c:numCache>
                <c:formatCode>General</c:formatCode>
                <c:ptCount val="4"/>
                <c:pt idx="0">
                  <c:v>10</c:v>
                </c:pt>
                <c:pt idx="1">
                  <c:v>37</c:v>
                </c:pt>
                <c:pt idx="2">
                  <c:v>27</c:v>
                </c:pt>
                <c:pt idx="3">
                  <c:v>1</c:v>
                </c:pt>
              </c:numCache>
            </c:numRef>
          </c:val>
          <c:extLst xmlns:c16r2="http://schemas.microsoft.com/office/drawing/2015/06/chart">
            <c:ext xmlns:c16="http://schemas.microsoft.com/office/drawing/2014/chart" uri="{C3380CC4-5D6E-409C-BE32-E72D297353CC}">
              <c16:uniqueId val="{00000001-A232-8940-A470-4DA3FB0EF9DC}"/>
            </c:ext>
          </c:extLst>
        </c:ser>
        <c:dLbls>
          <c:showLegendKey val="0"/>
          <c:showVal val="1"/>
          <c:showCatName val="0"/>
          <c:showSerName val="0"/>
          <c:showPercent val="0"/>
          <c:showBubbleSize val="0"/>
        </c:dLbls>
        <c:gapWidth val="150"/>
        <c:shape val="box"/>
        <c:axId val="311311952"/>
        <c:axId val="311312344"/>
        <c:axId val="0"/>
      </c:bar3DChart>
      <c:catAx>
        <c:axId val="311311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11312344"/>
        <c:crosses val="autoZero"/>
        <c:auto val="1"/>
        <c:lblAlgn val="ctr"/>
        <c:lblOffset val="100"/>
        <c:noMultiLvlLbl val="0"/>
      </c:catAx>
      <c:valAx>
        <c:axId val="311312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1131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GRAFICO DE RANGO DE EDADES HIPERTENSION</a:t>
            </a:r>
          </a:p>
        </c:rich>
      </c:tx>
      <c:overlay val="0"/>
      <c:spPr>
        <a:noFill/>
        <a:ln>
          <a:noFill/>
        </a:ln>
        <a:effectLst/>
      </c:spPr>
    </c:title>
    <c:autoTitleDeleted val="0"/>
    <c:plotArea>
      <c:layout/>
      <c:barChart>
        <c:barDir val="col"/>
        <c:grouping val="stacked"/>
        <c:varyColors val="0"/>
        <c:ser>
          <c:idx val="0"/>
          <c:order val="0"/>
          <c:tx>
            <c:strRef>
              <c:f>Hoja1!$B$1</c:f>
              <c:strCache>
                <c:ptCount val="1"/>
                <c:pt idx="0">
                  <c:v># pacientes</c:v>
                </c:pt>
              </c:strCache>
            </c:strRef>
          </c:tx>
          <c:spPr>
            <a:solidFill>
              <a:schemeClr val="accent1"/>
            </a:solidFill>
            <a:ln>
              <a:noFill/>
            </a:ln>
            <a:effectLst/>
          </c:spPr>
          <c:invertIfNegative val="0"/>
          <c:cat>
            <c:numRef>
              <c:f>Hoja1!$A$2:$A$25</c:f>
              <c:numCache>
                <c:formatCode>General</c:formatCode>
                <c:ptCount val="24"/>
                <c:pt idx="0">
                  <c:v>24</c:v>
                </c:pt>
                <c:pt idx="1">
                  <c:v>34</c:v>
                </c:pt>
                <c:pt idx="2">
                  <c:v>36</c:v>
                </c:pt>
                <c:pt idx="3">
                  <c:v>40</c:v>
                </c:pt>
                <c:pt idx="4">
                  <c:v>41</c:v>
                </c:pt>
                <c:pt idx="5">
                  <c:v>42</c:v>
                </c:pt>
                <c:pt idx="6">
                  <c:v>43</c:v>
                </c:pt>
                <c:pt idx="7">
                  <c:v>44</c:v>
                </c:pt>
                <c:pt idx="8">
                  <c:v>45</c:v>
                </c:pt>
                <c:pt idx="9">
                  <c:v>46</c:v>
                </c:pt>
                <c:pt idx="10">
                  <c:v>47</c:v>
                </c:pt>
                <c:pt idx="11">
                  <c:v>50</c:v>
                </c:pt>
                <c:pt idx="12">
                  <c:v>53</c:v>
                </c:pt>
                <c:pt idx="13">
                  <c:v>57</c:v>
                </c:pt>
                <c:pt idx="14">
                  <c:v>58</c:v>
                </c:pt>
                <c:pt idx="15">
                  <c:v>59</c:v>
                </c:pt>
                <c:pt idx="16">
                  <c:v>61</c:v>
                </c:pt>
                <c:pt idx="17">
                  <c:v>63</c:v>
                </c:pt>
                <c:pt idx="18">
                  <c:v>64</c:v>
                </c:pt>
                <c:pt idx="19">
                  <c:v>65</c:v>
                </c:pt>
                <c:pt idx="20">
                  <c:v>73</c:v>
                </c:pt>
                <c:pt idx="21">
                  <c:v>75</c:v>
                </c:pt>
                <c:pt idx="22">
                  <c:v>77</c:v>
                </c:pt>
                <c:pt idx="23">
                  <c:v>93</c:v>
                </c:pt>
              </c:numCache>
            </c:numRef>
          </c:cat>
          <c:val>
            <c:numRef>
              <c:f>Hoja1!$B$2:$B$25</c:f>
              <c:numCache>
                <c:formatCode>General</c:formatCode>
                <c:ptCount val="24"/>
                <c:pt idx="0">
                  <c:v>1</c:v>
                </c:pt>
                <c:pt idx="1">
                  <c:v>1</c:v>
                </c:pt>
                <c:pt idx="2">
                  <c:v>1</c:v>
                </c:pt>
                <c:pt idx="3">
                  <c:v>1</c:v>
                </c:pt>
                <c:pt idx="4">
                  <c:v>1</c:v>
                </c:pt>
                <c:pt idx="5">
                  <c:v>1</c:v>
                </c:pt>
                <c:pt idx="6">
                  <c:v>1</c:v>
                </c:pt>
                <c:pt idx="7">
                  <c:v>1</c:v>
                </c:pt>
                <c:pt idx="8">
                  <c:v>1</c:v>
                </c:pt>
                <c:pt idx="9">
                  <c:v>1</c:v>
                </c:pt>
                <c:pt idx="10">
                  <c:v>2</c:v>
                </c:pt>
                <c:pt idx="11">
                  <c:v>2</c:v>
                </c:pt>
                <c:pt idx="12">
                  <c:v>1</c:v>
                </c:pt>
                <c:pt idx="13">
                  <c:v>4</c:v>
                </c:pt>
                <c:pt idx="14">
                  <c:v>1</c:v>
                </c:pt>
                <c:pt idx="15">
                  <c:v>1</c:v>
                </c:pt>
                <c:pt idx="16">
                  <c:v>1</c:v>
                </c:pt>
                <c:pt idx="17">
                  <c:v>2</c:v>
                </c:pt>
                <c:pt idx="18">
                  <c:v>3</c:v>
                </c:pt>
                <c:pt idx="19">
                  <c:v>3</c:v>
                </c:pt>
                <c:pt idx="20">
                  <c:v>1</c:v>
                </c:pt>
                <c:pt idx="21">
                  <c:v>1</c:v>
                </c:pt>
                <c:pt idx="22">
                  <c:v>1</c:v>
                </c:pt>
                <c:pt idx="23">
                  <c:v>1</c:v>
                </c:pt>
              </c:numCache>
            </c:numRef>
          </c:val>
          <c:extLst xmlns:c16r2="http://schemas.microsoft.com/office/drawing/2015/06/chart">
            <c:ext xmlns:c16="http://schemas.microsoft.com/office/drawing/2014/chart" uri="{C3380CC4-5D6E-409C-BE32-E72D297353CC}">
              <c16:uniqueId val="{00000000-8002-FC46-A16D-3CD93D73E225}"/>
            </c:ext>
          </c:extLst>
        </c:ser>
        <c:ser>
          <c:idx val="1"/>
          <c:order val="1"/>
          <c:tx>
            <c:strRef>
              <c:f>Hoja1!$C$1</c:f>
              <c:strCache>
                <c:ptCount val="1"/>
                <c:pt idx="0">
                  <c:v>%</c:v>
                </c:pt>
              </c:strCache>
            </c:strRef>
          </c:tx>
          <c:spPr>
            <a:solidFill>
              <a:schemeClr val="accent2"/>
            </a:solidFill>
            <a:ln>
              <a:noFill/>
            </a:ln>
            <a:effectLst/>
          </c:spPr>
          <c:invertIfNegative val="0"/>
          <c:cat>
            <c:numRef>
              <c:f>Hoja1!$A$2:$A$25</c:f>
              <c:numCache>
                <c:formatCode>General</c:formatCode>
                <c:ptCount val="24"/>
                <c:pt idx="0">
                  <c:v>24</c:v>
                </c:pt>
                <c:pt idx="1">
                  <c:v>34</c:v>
                </c:pt>
                <c:pt idx="2">
                  <c:v>36</c:v>
                </c:pt>
                <c:pt idx="3">
                  <c:v>40</c:v>
                </c:pt>
                <c:pt idx="4">
                  <c:v>41</c:v>
                </c:pt>
                <c:pt idx="5">
                  <c:v>42</c:v>
                </c:pt>
                <c:pt idx="6">
                  <c:v>43</c:v>
                </c:pt>
                <c:pt idx="7">
                  <c:v>44</c:v>
                </c:pt>
                <c:pt idx="8">
                  <c:v>45</c:v>
                </c:pt>
                <c:pt idx="9">
                  <c:v>46</c:v>
                </c:pt>
                <c:pt idx="10">
                  <c:v>47</c:v>
                </c:pt>
                <c:pt idx="11">
                  <c:v>50</c:v>
                </c:pt>
                <c:pt idx="12">
                  <c:v>53</c:v>
                </c:pt>
                <c:pt idx="13">
                  <c:v>57</c:v>
                </c:pt>
                <c:pt idx="14">
                  <c:v>58</c:v>
                </c:pt>
                <c:pt idx="15">
                  <c:v>59</c:v>
                </c:pt>
                <c:pt idx="16">
                  <c:v>61</c:v>
                </c:pt>
                <c:pt idx="17">
                  <c:v>63</c:v>
                </c:pt>
                <c:pt idx="18">
                  <c:v>64</c:v>
                </c:pt>
                <c:pt idx="19">
                  <c:v>65</c:v>
                </c:pt>
                <c:pt idx="20">
                  <c:v>73</c:v>
                </c:pt>
                <c:pt idx="21">
                  <c:v>75</c:v>
                </c:pt>
                <c:pt idx="22">
                  <c:v>77</c:v>
                </c:pt>
                <c:pt idx="23">
                  <c:v>93</c:v>
                </c:pt>
              </c:numCache>
            </c:numRef>
          </c:cat>
          <c:val>
            <c:numRef>
              <c:f>Hoja1!$C$2:$C$25</c:f>
              <c:numCache>
                <c:formatCode>0.00%</c:formatCode>
                <c:ptCount val="24"/>
                <c:pt idx="0">
                  <c:v>2.9411764705882353E-2</c:v>
                </c:pt>
                <c:pt idx="1">
                  <c:v>2.9411764705882353E-2</c:v>
                </c:pt>
                <c:pt idx="2">
                  <c:v>2.9411764705882353E-2</c:v>
                </c:pt>
                <c:pt idx="3">
                  <c:v>2.9411764705882353E-2</c:v>
                </c:pt>
                <c:pt idx="4">
                  <c:v>2.9411764705882353E-2</c:v>
                </c:pt>
                <c:pt idx="5">
                  <c:v>2.9411764705882353E-2</c:v>
                </c:pt>
                <c:pt idx="6">
                  <c:v>2.9411764705882353E-2</c:v>
                </c:pt>
                <c:pt idx="7">
                  <c:v>2.9411764705882353E-2</c:v>
                </c:pt>
                <c:pt idx="8">
                  <c:v>2.9411764705882353E-2</c:v>
                </c:pt>
                <c:pt idx="9">
                  <c:v>2.9411764705882353E-2</c:v>
                </c:pt>
                <c:pt idx="10">
                  <c:v>5.8823529411764705E-2</c:v>
                </c:pt>
                <c:pt idx="11">
                  <c:v>5.8823529411764705E-2</c:v>
                </c:pt>
                <c:pt idx="12">
                  <c:v>2.9411764705882353E-2</c:v>
                </c:pt>
                <c:pt idx="13">
                  <c:v>0.11764705882352941</c:v>
                </c:pt>
                <c:pt idx="14">
                  <c:v>2.9411764705882353E-2</c:v>
                </c:pt>
                <c:pt idx="15">
                  <c:v>2.9411764705882353E-2</c:v>
                </c:pt>
                <c:pt idx="16">
                  <c:v>2.9411764705882353E-2</c:v>
                </c:pt>
                <c:pt idx="17">
                  <c:v>5.8823529411764705E-2</c:v>
                </c:pt>
                <c:pt idx="18">
                  <c:v>8.8235294117647065E-2</c:v>
                </c:pt>
                <c:pt idx="19">
                  <c:v>8.8235294117647065E-2</c:v>
                </c:pt>
                <c:pt idx="20">
                  <c:v>2.9411764705882353E-2</c:v>
                </c:pt>
                <c:pt idx="21">
                  <c:v>2.9411764705882353E-2</c:v>
                </c:pt>
                <c:pt idx="22">
                  <c:v>2.9411764705882353E-2</c:v>
                </c:pt>
                <c:pt idx="23">
                  <c:v>2.9411764705882353E-2</c:v>
                </c:pt>
              </c:numCache>
            </c:numRef>
          </c:val>
          <c:extLst xmlns:c16r2="http://schemas.microsoft.com/office/drawing/2015/06/chart">
            <c:ext xmlns:c16="http://schemas.microsoft.com/office/drawing/2014/chart" uri="{C3380CC4-5D6E-409C-BE32-E72D297353CC}">
              <c16:uniqueId val="{00000001-8002-FC46-A16D-3CD93D73E225}"/>
            </c:ext>
          </c:extLst>
        </c:ser>
        <c:dLbls>
          <c:showLegendKey val="0"/>
          <c:showVal val="0"/>
          <c:showCatName val="0"/>
          <c:showSerName val="0"/>
          <c:showPercent val="0"/>
          <c:showBubbleSize val="0"/>
        </c:dLbls>
        <c:gapWidth val="150"/>
        <c:overlap val="100"/>
        <c:axId val="310241400"/>
        <c:axId val="310597480"/>
      </c:barChart>
      <c:catAx>
        <c:axId val="310241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10597480"/>
        <c:crosses val="autoZero"/>
        <c:auto val="1"/>
        <c:lblAlgn val="ctr"/>
        <c:lblOffset val="100"/>
        <c:noMultiLvlLbl val="0"/>
      </c:catAx>
      <c:valAx>
        <c:axId val="310597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102414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800" b="1">
                <a:effectLst/>
              </a:rPr>
              <a:t>GRAFICOS DE GRUPOS ETARIOS DE TOTALIDAD DE LA MUESTRA</a:t>
            </a:r>
            <a:r>
              <a:rPr lang="es-CO" sz="1800" b="1" baseline="0">
                <a:effectLst/>
              </a:rPr>
              <a:t> HIPETENSION</a:t>
            </a:r>
            <a:endParaRPr lang="es-CO" sz="1800">
              <a:effectLst/>
            </a:endParaRPr>
          </a:p>
        </c:rich>
      </c:tx>
      <c:overlay val="0"/>
      <c:spPr>
        <a:noFill/>
        <a:ln>
          <a:noFill/>
        </a:ln>
        <a:effectLst/>
      </c:spPr>
    </c:title>
    <c:autoTitleDeleted val="0"/>
    <c:plotArea>
      <c:layout/>
      <c:barChart>
        <c:barDir val="col"/>
        <c:grouping val="stacked"/>
        <c:varyColors val="0"/>
        <c:ser>
          <c:idx val="0"/>
          <c:order val="0"/>
          <c:tx>
            <c:strRef>
              <c:f>Hoja1!$B$31</c:f>
              <c:strCache>
                <c:ptCount val="1"/>
                <c:pt idx="0">
                  <c:v># Pacientes</c:v>
                </c:pt>
              </c:strCache>
            </c:strRef>
          </c:tx>
          <c:spPr>
            <a:solidFill>
              <a:schemeClr val="accent1"/>
            </a:solidFill>
            <a:ln>
              <a:noFill/>
            </a:ln>
            <a:effectLst/>
          </c:spPr>
          <c:invertIfNegative val="0"/>
          <c:cat>
            <c:strRef>
              <c:f>Hoja1!$A$32:$A$35</c:f>
              <c:strCache>
                <c:ptCount val="4"/>
                <c:pt idx="0">
                  <c:v>20-40</c:v>
                </c:pt>
                <c:pt idx="1">
                  <c:v>41-60</c:v>
                </c:pt>
                <c:pt idx="2">
                  <c:v>61-80</c:v>
                </c:pt>
                <c:pt idx="3">
                  <c:v>81-100</c:v>
                </c:pt>
              </c:strCache>
            </c:strRef>
          </c:cat>
          <c:val>
            <c:numRef>
              <c:f>Hoja1!$B$32:$B$35</c:f>
              <c:numCache>
                <c:formatCode>General</c:formatCode>
                <c:ptCount val="4"/>
                <c:pt idx="0">
                  <c:v>3</c:v>
                </c:pt>
                <c:pt idx="1">
                  <c:v>17</c:v>
                </c:pt>
                <c:pt idx="2">
                  <c:v>18</c:v>
                </c:pt>
                <c:pt idx="3">
                  <c:v>1</c:v>
                </c:pt>
              </c:numCache>
            </c:numRef>
          </c:val>
          <c:extLst xmlns:c16r2="http://schemas.microsoft.com/office/drawing/2015/06/chart">
            <c:ext xmlns:c16="http://schemas.microsoft.com/office/drawing/2014/chart" uri="{C3380CC4-5D6E-409C-BE32-E72D297353CC}">
              <c16:uniqueId val="{00000000-F1F1-9F49-8A44-A52F1C465A4A}"/>
            </c:ext>
          </c:extLst>
        </c:ser>
        <c:ser>
          <c:idx val="1"/>
          <c:order val="1"/>
          <c:tx>
            <c:strRef>
              <c:f>Hoja1!$C$31</c:f>
              <c:strCache>
                <c:ptCount val="1"/>
                <c:pt idx="0">
                  <c:v>%</c:v>
                </c:pt>
              </c:strCache>
            </c:strRef>
          </c:tx>
          <c:spPr>
            <a:solidFill>
              <a:schemeClr val="accent2"/>
            </a:solidFill>
            <a:ln>
              <a:noFill/>
            </a:ln>
            <a:effectLst/>
          </c:spPr>
          <c:invertIfNegative val="0"/>
          <c:cat>
            <c:strRef>
              <c:f>Hoja1!$A$32:$A$35</c:f>
              <c:strCache>
                <c:ptCount val="4"/>
                <c:pt idx="0">
                  <c:v>20-40</c:v>
                </c:pt>
                <c:pt idx="1">
                  <c:v>41-60</c:v>
                </c:pt>
                <c:pt idx="2">
                  <c:v>61-80</c:v>
                </c:pt>
                <c:pt idx="3">
                  <c:v>81-100</c:v>
                </c:pt>
              </c:strCache>
            </c:strRef>
          </c:cat>
          <c:val>
            <c:numRef>
              <c:f>Hoja1!$C$32:$C$35</c:f>
              <c:numCache>
                <c:formatCode>0.00%</c:formatCode>
                <c:ptCount val="4"/>
                <c:pt idx="0">
                  <c:v>7.6923076923076927E-2</c:v>
                </c:pt>
                <c:pt idx="1">
                  <c:v>0.4358974358974359</c:v>
                </c:pt>
                <c:pt idx="2">
                  <c:v>0.46153846153846156</c:v>
                </c:pt>
                <c:pt idx="3">
                  <c:v>2.564102564102564E-2</c:v>
                </c:pt>
              </c:numCache>
            </c:numRef>
          </c:val>
          <c:extLst xmlns:c16r2="http://schemas.microsoft.com/office/drawing/2015/06/chart">
            <c:ext xmlns:c16="http://schemas.microsoft.com/office/drawing/2014/chart" uri="{C3380CC4-5D6E-409C-BE32-E72D297353CC}">
              <c16:uniqueId val="{00000001-F1F1-9F49-8A44-A52F1C465A4A}"/>
            </c:ext>
          </c:extLst>
        </c:ser>
        <c:dLbls>
          <c:showLegendKey val="0"/>
          <c:showVal val="0"/>
          <c:showCatName val="0"/>
          <c:showSerName val="0"/>
          <c:showPercent val="0"/>
          <c:showBubbleSize val="0"/>
        </c:dLbls>
        <c:gapWidth val="150"/>
        <c:overlap val="100"/>
        <c:axId val="310240616"/>
        <c:axId val="310240224"/>
      </c:barChart>
      <c:catAx>
        <c:axId val="310240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10240224"/>
        <c:crosses val="autoZero"/>
        <c:auto val="1"/>
        <c:lblAlgn val="ctr"/>
        <c:lblOffset val="100"/>
        <c:noMultiLvlLbl val="0"/>
      </c:catAx>
      <c:valAx>
        <c:axId val="310240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102406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800" b="1">
                <a:effectLst/>
              </a:rPr>
              <a:t>GRAFICA DE RANGO DE EDADES EN MUJERES HIPERTENSAS</a:t>
            </a:r>
            <a:endParaRPr lang="es-CO" sz="1800">
              <a:effectLst/>
            </a:endParaRPr>
          </a:p>
        </c:rich>
      </c:tx>
      <c:overlay val="0"/>
      <c:spPr>
        <a:noFill/>
        <a:ln>
          <a:noFill/>
        </a:ln>
        <a:effectLst/>
      </c:spPr>
    </c:title>
    <c:autoTitleDeleted val="0"/>
    <c:plotArea>
      <c:layout/>
      <c:barChart>
        <c:barDir val="col"/>
        <c:grouping val="stacked"/>
        <c:varyColors val="0"/>
        <c:ser>
          <c:idx val="0"/>
          <c:order val="0"/>
          <c:tx>
            <c:strRef>
              <c:f>Hoja1!$B$49</c:f>
              <c:strCache>
                <c:ptCount val="1"/>
                <c:pt idx="0">
                  <c:v># PACIENTE</c:v>
                </c:pt>
              </c:strCache>
            </c:strRef>
          </c:tx>
          <c:spPr>
            <a:solidFill>
              <a:schemeClr val="accent1"/>
            </a:solidFill>
            <a:ln>
              <a:noFill/>
            </a:ln>
            <a:effectLst/>
          </c:spPr>
          <c:invertIfNegative val="0"/>
          <c:cat>
            <c:numRef>
              <c:f>Hoja1!$A$50:$A$69</c:f>
              <c:numCache>
                <c:formatCode>General</c:formatCode>
                <c:ptCount val="20"/>
                <c:pt idx="0">
                  <c:v>24</c:v>
                </c:pt>
                <c:pt idx="1">
                  <c:v>34</c:v>
                </c:pt>
                <c:pt idx="2">
                  <c:v>36</c:v>
                </c:pt>
                <c:pt idx="3">
                  <c:v>41</c:v>
                </c:pt>
                <c:pt idx="4">
                  <c:v>42</c:v>
                </c:pt>
                <c:pt idx="5">
                  <c:v>43</c:v>
                </c:pt>
                <c:pt idx="6">
                  <c:v>44</c:v>
                </c:pt>
                <c:pt idx="7">
                  <c:v>47</c:v>
                </c:pt>
                <c:pt idx="8">
                  <c:v>50</c:v>
                </c:pt>
                <c:pt idx="9">
                  <c:v>53</c:v>
                </c:pt>
                <c:pt idx="10">
                  <c:v>54</c:v>
                </c:pt>
                <c:pt idx="11">
                  <c:v>57</c:v>
                </c:pt>
                <c:pt idx="12">
                  <c:v>59</c:v>
                </c:pt>
                <c:pt idx="13">
                  <c:v>63</c:v>
                </c:pt>
                <c:pt idx="14">
                  <c:v>64</c:v>
                </c:pt>
                <c:pt idx="15">
                  <c:v>65</c:v>
                </c:pt>
                <c:pt idx="16">
                  <c:v>69</c:v>
                </c:pt>
                <c:pt idx="17">
                  <c:v>72</c:v>
                </c:pt>
                <c:pt idx="18">
                  <c:v>75</c:v>
                </c:pt>
                <c:pt idx="19">
                  <c:v>93</c:v>
                </c:pt>
              </c:numCache>
            </c:numRef>
          </c:cat>
          <c:val>
            <c:numRef>
              <c:f>Hoja1!$B$50:$B$69</c:f>
              <c:numCache>
                <c:formatCode>General</c:formatCode>
                <c:ptCount val="20"/>
                <c:pt idx="0">
                  <c:v>1</c:v>
                </c:pt>
                <c:pt idx="1">
                  <c:v>1</c:v>
                </c:pt>
                <c:pt idx="2">
                  <c:v>1</c:v>
                </c:pt>
                <c:pt idx="3">
                  <c:v>1</c:v>
                </c:pt>
                <c:pt idx="4">
                  <c:v>1</c:v>
                </c:pt>
                <c:pt idx="5">
                  <c:v>1</c:v>
                </c:pt>
                <c:pt idx="6">
                  <c:v>1</c:v>
                </c:pt>
                <c:pt idx="7">
                  <c:v>1</c:v>
                </c:pt>
                <c:pt idx="8">
                  <c:v>2</c:v>
                </c:pt>
                <c:pt idx="9">
                  <c:v>1</c:v>
                </c:pt>
                <c:pt idx="10">
                  <c:v>1</c:v>
                </c:pt>
                <c:pt idx="11">
                  <c:v>2</c:v>
                </c:pt>
                <c:pt idx="12">
                  <c:v>1</c:v>
                </c:pt>
                <c:pt idx="13">
                  <c:v>2</c:v>
                </c:pt>
                <c:pt idx="14">
                  <c:v>2</c:v>
                </c:pt>
                <c:pt idx="15">
                  <c:v>3</c:v>
                </c:pt>
                <c:pt idx="16">
                  <c:v>1</c:v>
                </c:pt>
                <c:pt idx="17">
                  <c:v>1</c:v>
                </c:pt>
                <c:pt idx="18">
                  <c:v>1</c:v>
                </c:pt>
                <c:pt idx="19">
                  <c:v>1</c:v>
                </c:pt>
              </c:numCache>
            </c:numRef>
          </c:val>
          <c:extLst xmlns:c16r2="http://schemas.microsoft.com/office/drawing/2015/06/chart">
            <c:ext xmlns:c16="http://schemas.microsoft.com/office/drawing/2014/chart" uri="{C3380CC4-5D6E-409C-BE32-E72D297353CC}">
              <c16:uniqueId val="{00000000-9F98-F64D-80F0-8ED7172B71C8}"/>
            </c:ext>
          </c:extLst>
        </c:ser>
        <c:ser>
          <c:idx val="1"/>
          <c:order val="1"/>
          <c:tx>
            <c:strRef>
              <c:f>Hoja1!$C$49</c:f>
              <c:strCache>
                <c:ptCount val="1"/>
                <c:pt idx="0">
                  <c:v>%</c:v>
                </c:pt>
              </c:strCache>
            </c:strRef>
          </c:tx>
          <c:spPr>
            <a:solidFill>
              <a:schemeClr val="accent2"/>
            </a:solidFill>
            <a:ln>
              <a:noFill/>
            </a:ln>
            <a:effectLst/>
          </c:spPr>
          <c:invertIfNegative val="0"/>
          <c:cat>
            <c:numRef>
              <c:f>Hoja1!$A$50:$A$69</c:f>
              <c:numCache>
                <c:formatCode>General</c:formatCode>
                <c:ptCount val="20"/>
                <c:pt idx="0">
                  <c:v>24</c:v>
                </c:pt>
                <c:pt idx="1">
                  <c:v>34</c:v>
                </c:pt>
                <c:pt idx="2">
                  <c:v>36</c:v>
                </c:pt>
                <c:pt idx="3">
                  <c:v>41</c:v>
                </c:pt>
                <c:pt idx="4">
                  <c:v>42</c:v>
                </c:pt>
                <c:pt idx="5">
                  <c:v>43</c:v>
                </c:pt>
                <c:pt idx="6">
                  <c:v>44</c:v>
                </c:pt>
                <c:pt idx="7">
                  <c:v>47</c:v>
                </c:pt>
                <c:pt idx="8">
                  <c:v>50</c:v>
                </c:pt>
                <c:pt idx="9">
                  <c:v>53</c:v>
                </c:pt>
                <c:pt idx="10">
                  <c:v>54</c:v>
                </c:pt>
                <c:pt idx="11">
                  <c:v>57</c:v>
                </c:pt>
                <c:pt idx="12">
                  <c:v>59</c:v>
                </c:pt>
                <c:pt idx="13">
                  <c:v>63</c:v>
                </c:pt>
                <c:pt idx="14">
                  <c:v>64</c:v>
                </c:pt>
                <c:pt idx="15">
                  <c:v>65</c:v>
                </c:pt>
                <c:pt idx="16">
                  <c:v>69</c:v>
                </c:pt>
                <c:pt idx="17">
                  <c:v>72</c:v>
                </c:pt>
                <c:pt idx="18">
                  <c:v>75</c:v>
                </c:pt>
                <c:pt idx="19">
                  <c:v>93</c:v>
                </c:pt>
              </c:numCache>
            </c:numRef>
          </c:cat>
          <c:val>
            <c:numRef>
              <c:f>Hoja1!$C$50:$C$69</c:f>
              <c:numCache>
                <c:formatCode>0.00%</c:formatCode>
                <c:ptCount val="20"/>
                <c:pt idx="0">
                  <c:v>3.8461538461538464E-2</c:v>
                </c:pt>
                <c:pt idx="1">
                  <c:v>3.8461538461538464E-2</c:v>
                </c:pt>
                <c:pt idx="2">
                  <c:v>3.8461538461538464E-2</c:v>
                </c:pt>
                <c:pt idx="3">
                  <c:v>3.8461538461538464E-2</c:v>
                </c:pt>
                <c:pt idx="4">
                  <c:v>3.8461538461538464E-2</c:v>
                </c:pt>
                <c:pt idx="5">
                  <c:v>3.8461538461538464E-2</c:v>
                </c:pt>
                <c:pt idx="6">
                  <c:v>3.8461538461538464E-2</c:v>
                </c:pt>
                <c:pt idx="7">
                  <c:v>3.8461538461538464E-2</c:v>
                </c:pt>
                <c:pt idx="8">
                  <c:v>7.6923076923076927E-2</c:v>
                </c:pt>
                <c:pt idx="9">
                  <c:v>3.8461538461538464E-2</c:v>
                </c:pt>
                <c:pt idx="10">
                  <c:v>3.8461538461538464E-2</c:v>
                </c:pt>
                <c:pt idx="11">
                  <c:v>7.6923076923076927E-2</c:v>
                </c:pt>
                <c:pt idx="12">
                  <c:v>3.8461538461538464E-2</c:v>
                </c:pt>
                <c:pt idx="13">
                  <c:v>7.6923076923076927E-2</c:v>
                </c:pt>
                <c:pt idx="14">
                  <c:v>7.6923076923076927E-2</c:v>
                </c:pt>
                <c:pt idx="15">
                  <c:v>0.11538461538461539</c:v>
                </c:pt>
                <c:pt idx="16">
                  <c:v>3.8461538461538464E-2</c:v>
                </c:pt>
                <c:pt idx="17">
                  <c:v>3.8461538461538464E-2</c:v>
                </c:pt>
                <c:pt idx="18">
                  <c:v>3.8461538461538464E-2</c:v>
                </c:pt>
                <c:pt idx="19">
                  <c:v>3.8461538461538464E-2</c:v>
                </c:pt>
              </c:numCache>
            </c:numRef>
          </c:val>
          <c:extLst xmlns:c16r2="http://schemas.microsoft.com/office/drawing/2015/06/chart">
            <c:ext xmlns:c16="http://schemas.microsoft.com/office/drawing/2014/chart" uri="{C3380CC4-5D6E-409C-BE32-E72D297353CC}">
              <c16:uniqueId val="{00000001-9F98-F64D-80F0-8ED7172B71C8}"/>
            </c:ext>
          </c:extLst>
        </c:ser>
        <c:dLbls>
          <c:showLegendKey val="0"/>
          <c:showVal val="0"/>
          <c:showCatName val="0"/>
          <c:showSerName val="0"/>
          <c:showPercent val="0"/>
          <c:showBubbleSize val="0"/>
        </c:dLbls>
        <c:gapWidth val="150"/>
        <c:overlap val="100"/>
        <c:axId val="310598656"/>
        <c:axId val="310599048"/>
      </c:barChart>
      <c:catAx>
        <c:axId val="31059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10599048"/>
        <c:crosses val="autoZero"/>
        <c:auto val="1"/>
        <c:lblAlgn val="ctr"/>
        <c:lblOffset val="100"/>
        <c:noMultiLvlLbl val="0"/>
      </c:catAx>
      <c:valAx>
        <c:axId val="310599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105986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800" b="1">
                <a:effectLst/>
              </a:rPr>
              <a:t>GRAFICO GRUPO ETARIO MUJERES HIPIETENSAS</a:t>
            </a:r>
            <a:endParaRPr lang="es-CO" sz="1800">
              <a:effectLst/>
            </a:endParaRPr>
          </a:p>
        </c:rich>
      </c:tx>
      <c:overlay val="0"/>
      <c:spPr>
        <a:noFill/>
        <a:ln>
          <a:noFill/>
        </a:ln>
        <a:effectLst/>
      </c:spPr>
    </c:title>
    <c:autoTitleDeleted val="0"/>
    <c:plotArea>
      <c:layout/>
      <c:pieChart>
        <c:varyColors val="1"/>
        <c:ser>
          <c:idx val="0"/>
          <c:order val="0"/>
          <c:tx>
            <c:strRef>
              <c:f>Hoja1!$B$74</c:f>
              <c:strCache>
                <c:ptCount val="1"/>
                <c:pt idx="0">
                  <c:v># PACIENTES%</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1725-8341-B4BD-C05BF9774696}"/>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1725-8341-B4BD-C05BF9774696}"/>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1725-8341-B4BD-C05BF9774696}"/>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1725-8341-B4BD-C05BF977469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Hoja1!$A$75:$A$78</c:f>
              <c:strCache>
                <c:ptCount val="4"/>
                <c:pt idx="0">
                  <c:v>20-40</c:v>
                </c:pt>
                <c:pt idx="1">
                  <c:v>41-60</c:v>
                </c:pt>
                <c:pt idx="2">
                  <c:v>61-80</c:v>
                </c:pt>
                <c:pt idx="3">
                  <c:v>81-100</c:v>
                </c:pt>
              </c:strCache>
            </c:strRef>
          </c:cat>
          <c:val>
            <c:numRef>
              <c:f>Hoja1!$B$75:$B$78</c:f>
              <c:numCache>
                <c:formatCode>General</c:formatCode>
                <c:ptCount val="4"/>
                <c:pt idx="0">
                  <c:v>3</c:v>
                </c:pt>
                <c:pt idx="1">
                  <c:v>12</c:v>
                </c:pt>
                <c:pt idx="2">
                  <c:v>10</c:v>
                </c:pt>
                <c:pt idx="3">
                  <c:v>1</c:v>
                </c:pt>
              </c:numCache>
            </c:numRef>
          </c:val>
          <c:extLst xmlns:c16r2="http://schemas.microsoft.com/office/drawing/2015/06/chart">
            <c:ext xmlns:c16="http://schemas.microsoft.com/office/drawing/2014/chart" uri="{C3380CC4-5D6E-409C-BE32-E72D297353CC}">
              <c16:uniqueId val="{00000008-1725-8341-B4BD-C05BF9774696}"/>
            </c:ext>
          </c:extLst>
        </c:ser>
        <c:ser>
          <c:idx val="1"/>
          <c:order val="1"/>
          <c:tx>
            <c:strRef>
              <c:f>Hoja1!$C$74</c:f>
              <c:strCache>
                <c:ptCount val="1"/>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A-1725-8341-B4BD-C05BF9774696}"/>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C-1725-8341-B4BD-C05BF9774696}"/>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E-1725-8341-B4BD-C05BF9774696}"/>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10-1725-8341-B4BD-C05BF977469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E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Hoja1!$A$75:$A$78</c:f>
              <c:strCache>
                <c:ptCount val="4"/>
                <c:pt idx="0">
                  <c:v>20-40</c:v>
                </c:pt>
                <c:pt idx="1">
                  <c:v>41-60</c:v>
                </c:pt>
                <c:pt idx="2">
                  <c:v>61-80</c:v>
                </c:pt>
                <c:pt idx="3">
                  <c:v>81-100</c:v>
                </c:pt>
              </c:strCache>
            </c:strRef>
          </c:cat>
          <c:val>
            <c:numRef>
              <c:f>Hoja1!$C$75:$C$78</c:f>
              <c:numCache>
                <c:formatCode>0.00%</c:formatCode>
                <c:ptCount val="4"/>
                <c:pt idx="0">
                  <c:v>0.11538461538461539</c:v>
                </c:pt>
                <c:pt idx="1">
                  <c:v>0.46153846153846156</c:v>
                </c:pt>
                <c:pt idx="2">
                  <c:v>0.38461538461538464</c:v>
                </c:pt>
                <c:pt idx="3">
                  <c:v>3.8461538461538464E-2</c:v>
                </c:pt>
              </c:numCache>
            </c:numRef>
          </c:val>
          <c:extLst xmlns:c16r2="http://schemas.microsoft.com/office/drawing/2015/06/chart">
            <c:ext xmlns:c16="http://schemas.microsoft.com/office/drawing/2014/chart" uri="{C3380CC4-5D6E-409C-BE32-E72D297353CC}">
              <c16:uniqueId val="{00000011-1725-8341-B4BD-C05BF9774696}"/>
            </c:ext>
          </c:extLst>
        </c:ser>
        <c:dLbls>
          <c:showLegendKey val="0"/>
          <c:showVal val="0"/>
          <c:showCatName val="0"/>
          <c:showSerName val="0"/>
          <c:showPercent val="0"/>
          <c:showBubbleSize val="0"/>
          <c:showLeaderLines val="0"/>
        </c:dLbls>
        <c:firstSliceAng val="0"/>
      </c:pieChart>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800" b="1">
                <a:effectLst/>
              </a:rPr>
              <a:t>GRAFICO DE RANGO DE EDADES EN HOMBRES HIPERTENSOS</a:t>
            </a:r>
            <a:endParaRPr lang="es-CO" sz="1800">
              <a:effectLst/>
            </a:endParaRPr>
          </a:p>
        </c:rich>
      </c:tx>
      <c:overlay val="0"/>
      <c:spPr>
        <a:noFill/>
        <a:ln>
          <a:noFill/>
        </a:ln>
        <a:effectLst/>
      </c:spPr>
    </c:title>
    <c:autoTitleDeleted val="0"/>
    <c:plotArea>
      <c:layout/>
      <c:barChart>
        <c:barDir val="col"/>
        <c:grouping val="stacked"/>
        <c:varyColors val="0"/>
        <c:ser>
          <c:idx val="0"/>
          <c:order val="0"/>
          <c:tx>
            <c:strRef>
              <c:f>Hoja1!$B$90</c:f>
              <c:strCache>
                <c:ptCount val="1"/>
                <c:pt idx="0">
                  <c:v>#PACIENTES</c:v>
                </c:pt>
              </c:strCache>
            </c:strRef>
          </c:tx>
          <c:spPr>
            <a:solidFill>
              <a:schemeClr val="accent1"/>
            </a:solidFill>
            <a:ln>
              <a:noFill/>
            </a:ln>
            <a:effectLst/>
          </c:spPr>
          <c:invertIfNegative val="0"/>
          <c:cat>
            <c:numRef>
              <c:f>Hoja1!$A$91:$A$101</c:f>
              <c:numCache>
                <c:formatCode>General</c:formatCode>
                <c:ptCount val="11"/>
                <c:pt idx="0">
                  <c:v>43</c:v>
                </c:pt>
                <c:pt idx="1">
                  <c:v>45</c:v>
                </c:pt>
                <c:pt idx="2">
                  <c:v>46</c:v>
                </c:pt>
                <c:pt idx="3">
                  <c:v>57</c:v>
                </c:pt>
                <c:pt idx="4">
                  <c:v>58</c:v>
                </c:pt>
                <c:pt idx="5">
                  <c:v>61</c:v>
                </c:pt>
                <c:pt idx="6">
                  <c:v>64</c:v>
                </c:pt>
                <c:pt idx="7">
                  <c:v>67</c:v>
                </c:pt>
                <c:pt idx="8">
                  <c:v>69</c:v>
                </c:pt>
                <c:pt idx="9">
                  <c:v>73</c:v>
                </c:pt>
                <c:pt idx="10">
                  <c:v>77</c:v>
                </c:pt>
              </c:numCache>
            </c:numRef>
          </c:cat>
          <c:val>
            <c:numRef>
              <c:f>Hoja1!$B$91:$B$101</c:f>
              <c:numCache>
                <c:formatCode>General</c:formatCode>
                <c:ptCount val="11"/>
                <c:pt idx="0">
                  <c:v>1</c:v>
                </c:pt>
                <c:pt idx="1">
                  <c:v>1</c:v>
                </c:pt>
                <c:pt idx="2">
                  <c:v>1</c:v>
                </c:pt>
                <c:pt idx="3">
                  <c:v>1</c:v>
                </c:pt>
                <c:pt idx="4">
                  <c:v>1</c:v>
                </c:pt>
                <c:pt idx="5">
                  <c:v>1</c:v>
                </c:pt>
                <c:pt idx="6">
                  <c:v>1</c:v>
                </c:pt>
                <c:pt idx="7">
                  <c:v>1</c:v>
                </c:pt>
                <c:pt idx="8">
                  <c:v>2</c:v>
                </c:pt>
                <c:pt idx="9">
                  <c:v>2</c:v>
                </c:pt>
                <c:pt idx="10">
                  <c:v>1</c:v>
                </c:pt>
              </c:numCache>
            </c:numRef>
          </c:val>
          <c:extLst xmlns:c16r2="http://schemas.microsoft.com/office/drawing/2015/06/chart">
            <c:ext xmlns:c16="http://schemas.microsoft.com/office/drawing/2014/chart" uri="{C3380CC4-5D6E-409C-BE32-E72D297353CC}">
              <c16:uniqueId val="{00000000-93C9-0843-9817-A712038A3C95}"/>
            </c:ext>
          </c:extLst>
        </c:ser>
        <c:ser>
          <c:idx val="1"/>
          <c:order val="1"/>
          <c:tx>
            <c:strRef>
              <c:f>Hoja1!$C$90</c:f>
              <c:strCache>
                <c:ptCount val="1"/>
                <c:pt idx="0">
                  <c:v>%</c:v>
                </c:pt>
              </c:strCache>
            </c:strRef>
          </c:tx>
          <c:spPr>
            <a:solidFill>
              <a:schemeClr val="accent2"/>
            </a:solidFill>
            <a:ln>
              <a:noFill/>
            </a:ln>
            <a:effectLst/>
          </c:spPr>
          <c:invertIfNegative val="0"/>
          <c:cat>
            <c:numRef>
              <c:f>Hoja1!$A$91:$A$101</c:f>
              <c:numCache>
                <c:formatCode>General</c:formatCode>
                <c:ptCount val="11"/>
                <c:pt idx="0">
                  <c:v>43</c:v>
                </c:pt>
                <c:pt idx="1">
                  <c:v>45</c:v>
                </c:pt>
                <c:pt idx="2">
                  <c:v>46</c:v>
                </c:pt>
                <c:pt idx="3">
                  <c:v>57</c:v>
                </c:pt>
                <c:pt idx="4">
                  <c:v>58</c:v>
                </c:pt>
                <c:pt idx="5">
                  <c:v>61</c:v>
                </c:pt>
                <c:pt idx="6">
                  <c:v>64</c:v>
                </c:pt>
                <c:pt idx="7">
                  <c:v>67</c:v>
                </c:pt>
                <c:pt idx="8">
                  <c:v>69</c:v>
                </c:pt>
                <c:pt idx="9">
                  <c:v>73</c:v>
                </c:pt>
                <c:pt idx="10">
                  <c:v>77</c:v>
                </c:pt>
              </c:numCache>
            </c:numRef>
          </c:cat>
          <c:val>
            <c:numRef>
              <c:f>Hoja1!$C$91:$C$101</c:f>
              <c:numCache>
                <c:formatCode>0.00%</c:formatCode>
                <c:ptCount val="11"/>
                <c:pt idx="0">
                  <c:v>7.6923076923076927E-2</c:v>
                </c:pt>
                <c:pt idx="1">
                  <c:v>7.6923076923076927E-2</c:v>
                </c:pt>
                <c:pt idx="2">
                  <c:v>7.6923076923076927E-2</c:v>
                </c:pt>
                <c:pt idx="3">
                  <c:v>7.6923076923076927E-2</c:v>
                </c:pt>
                <c:pt idx="4">
                  <c:v>7.6923076923076927E-2</c:v>
                </c:pt>
                <c:pt idx="5">
                  <c:v>7.6923076923076927E-2</c:v>
                </c:pt>
                <c:pt idx="6">
                  <c:v>7.6923076923076927E-2</c:v>
                </c:pt>
                <c:pt idx="7">
                  <c:v>7.6923076923076927E-2</c:v>
                </c:pt>
                <c:pt idx="8">
                  <c:v>0.15384615384615385</c:v>
                </c:pt>
                <c:pt idx="9">
                  <c:v>0.15384615384615385</c:v>
                </c:pt>
                <c:pt idx="10">
                  <c:v>7.6923076923076927E-2</c:v>
                </c:pt>
              </c:numCache>
            </c:numRef>
          </c:val>
          <c:extLst xmlns:c16r2="http://schemas.microsoft.com/office/drawing/2015/06/chart">
            <c:ext xmlns:c16="http://schemas.microsoft.com/office/drawing/2014/chart" uri="{C3380CC4-5D6E-409C-BE32-E72D297353CC}">
              <c16:uniqueId val="{00000001-93C9-0843-9817-A712038A3C95}"/>
            </c:ext>
          </c:extLst>
        </c:ser>
        <c:dLbls>
          <c:showLegendKey val="0"/>
          <c:showVal val="0"/>
          <c:showCatName val="0"/>
          <c:showSerName val="0"/>
          <c:showPercent val="0"/>
          <c:showBubbleSize val="0"/>
        </c:dLbls>
        <c:gapWidth val="150"/>
        <c:overlap val="100"/>
        <c:axId val="310590464"/>
        <c:axId val="310590856"/>
      </c:barChart>
      <c:catAx>
        <c:axId val="31059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10590856"/>
        <c:crosses val="autoZero"/>
        <c:auto val="1"/>
        <c:lblAlgn val="ctr"/>
        <c:lblOffset val="100"/>
        <c:noMultiLvlLbl val="0"/>
      </c:catAx>
      <c:valAx>
        <c:axId val="310590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105904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kumimoji="0" lang="es-CO" sz="1800" b="1" i="0" u="none" strike="noStrike" kern="1200" cap="none" spc="0" normalizeH="0" baseline="0" noProof="0">
                <a:ln>
                  <a:noFill/>
                </a:ln>
                <a:solidFill>
                  <a:sysClr val="windowText" lastClr="000000">
                    <a:lumMod val="65000"/>
                    <a:lumOff val="35000"/>
                  </a:sysClr>
                </a:solidFill>
                <a:effectLst/>
                <a:uLnTx/>
                <a:uFillTx/>
                <a:latin typeface="Calibri" panose="020F0502020204030204"/>
              </a:rPr>
              <a:t>GRAFICO DE GRUPO ETARIO HOMBRES HIPERTENSOS</a:t>
            </a:r>
            <a:endParaRPr lang="es-CO" sz="1800">
              <a:effectLst/>
            </a:endParaRPr>
          </a:p>
        </c:rich>
      </c:tx>
      <c:overlay val="0"/>
      <c:spPr>
        <a:noFill/>
        <a:ln>
          <a:noFill/>
        </a:ln>
        <a:effectLst/>
      </c:spPr>
    </c:title>
    <c:autoTitleDeleted val="0"/>
    <c:plotArea>
      <c:layout/>
      <c:barChart>
        <c:barDir val="bar"/>
        <c:grouping val="clustered"/>
        <c:varyColors val="0"/>
        <c:ser>
          <c:idx val="0"/>
          <c:order val="0"/>
          <c:tx>
            <c:strRef>
              <c:f>Hoja1!$B$109</c:f>
              <c:strCache>
                <c:ptCount val="1"/>
                <c:pt idx="0">
                  <c:v># PACIENTES</c:v>
                </c:pt>
              </c:strCache>
            </c:strRef>
          </c:tx>
          <c:spPr>
            <a:solidFill>
              <a:schemeClr val="accent1"/>
            </a:solidFill>
            <a:ln>
              <a:noFill/>
            </a:ln>
            <a:effectLst/>
          </c:spPr>
          <c:invertIfNegative val="0"/>
          <c:cat>
            <c:strRef>
              <c:f>Hoja1!$A$110:$A$113</c:f>
              <c:strCache>
                <c:ptCount val="4"/>
                <c:pt idx="0">
                  <c:v>20-40</c:v>
                </c:pt>
                <c:pt idx="1">
                  <c:v>41-60</c:v>
                </c:pt>
                <c:pt idx="2">
                  <c:v>61-80</c:v>
                </c:pt>
                <c:pt idx="3">
                  <c:v>81-100</c:v>
                </c:pt>
              </c:strCache>
            </c:strRef>
          </c:cat>
          <c:val>
            <c:numRef>
              <c:f>Hoja1!$B$110:$B$113</c:f>
              <c:numCache>
                <c:formatCode>General</c:formatCode>
                <c:ptCount val="4"/>
                <c:pt idx="0">
                  <c:v>0</c:v>
                </c:pt>
                <c:pt idx="1">
                  <c:v>5</c:v>
                </c:pt>
                <c:pt idx="2">
                  <c:v>8</c:v>
                </c:pt>
                <c:pt idx="3">
                  <c:v>0</c:v>
                </c:pt>
              </c:numCache>
            </c:numRef>
          </c:val>
          <c:extLst xmlns:c16r2="http://schemas.microsoft.com/office/drawing/2015/06/chart">
            <c:ext xmlns:c16="http://schemas.microsoft.com/office/drawing/2014/chart" uri="{C3380CC4-5D6E-409C-BE32-E72D297353CC}">
              <c16:uniqueId val="{00000000-9A72-F745-9CAB-00F5A508BDB0}"/>
            </c:ext>
          </c:extLst>
        </c:ser>
        <c:ser>
          <c:idx val="1"/>
          <c:order val="1"/>
          <c:tx>
            <c:strRef>
              <c:f>Hoja1!$C$109</c:f>
              <c:strCache>
                <c:ptCount val="1"/>
                <c:pt idx="0">
                  <c:v>%</c:v>
                </c:pt>
              </c:strCache>
            </c:strRef>
          </c:tx>
          <c:spPr>
            <a:solidFill>
              <a:schemeClr val="accent2"/>
            </a:solidFill>
            <a:ln>
              <a:noFill/>
            </a:ln>
            <a:effectLst/>
          </c:spPr>
          <c:invertIfNegative val="0"/>
          <c:cat>
            <c:strRef>
              <c:f>Hoja1!$A$110:$A$113</c:f>
              <c:strCache>
                <c:ptCount val="4"/>
                <c:pt idx="0">
                  <c:v>20-40</c:v>
                </c:pt>
                <c:pt idx="1">
                  <c:v>41-60</c:v>
                </c:pt>
                <c:pt idx="2">
                  <c:v>61-80</c:v>
                </c:pt>
                <c:pt idx="3">
                  <c:v>81-100</c:v>
                </c:pt>
              </c:strCache>
            </c:strRef>
          </c:cat>
          <c:val>
            <c:numRef>
              <c:f>Hoja1!$C$110:$C$113</c:f>
              <c:numCache>
                <c:formatCode>0.00%</c:formatCode>
                <c:ptCount val="4"/>
                <c:pt idx="0">
                  <c:v>0</c:v>
                </c:pt>
                <c:pt idx="1">
                  <c:v>0.38461538461538464</c:v>
                </c:pt>
                <c:pt idx="2">
                  <c:v>0.61538461538461542</c:v>
                </c:pt>
                <c:pt idx="3">
                  <c:v>0</c:v>
                </c:pt>
              </c:numCache>
            </c:numRef>
          </c:val>
          <c:extLst xmlns:c16r2="http://schemas.microsoft.com/office/drawing/2015/06/chart">
            <c:ext xmlns:c16="http://schemas.microsoft.com/office/drawing/2014/chart" uri="{C3380CC4-5D6E-409C-BE32-E72D297353CC}">
              <c16:uniqueId val="{00000001-9A72-F745-9CAB-00F5A508BDB0}"/>
            </c:ext>
          </c:extLst>
        </c:ser>
        <c:dLbls>
          <c:showLegendKey val="0"/>
          <c:showVal val="0"/>
          <c:showCatName val="0"/>
          <c:showSerName val="0"/>
          <c:showPercent val="0"/>
          <c:showBubbleSize val="0"/>
        </c:dLbls>
        <c:gapWidth val="150"/>
        <c:axId val="310588024"/>
        <c:axId val="310588416"/>
      </c:barChart>
      <c:catAx>
        <c:axId val="310588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10588416"/>
        <c:crosses val="autoZero"/>
        <c:auto val="1"/>
        <c:lblAlgn val="ctr"/>
        <c:lblOffset val="100"/>
        <c:noMultiLvlLbl val="0"/>
      </c:catAx>
      <c:valAx>
        <c:axId val="310588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10588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kumimoji="0" lang="es-CO" sz="1800" b="1" i="0" u="none" strike="noStrike" kern="1200" cap="none" spc="0" normalizeH="0" baseline="0" noProof="0">
                <a:ln>
                  <a:noFill/>
                </a:ln>
                <a:solidFill>
                  <a:sysClr val="windowText" lastClr="000000">
                    <a:lumMod val="65000"/>
                    <a:lumOff val="35000"/>
                  </a:sysClr>
                </a:solidFill>
                <a:effectLst/>
                <a:uLnTx/>
                <a:uFillTx/>
                <a:latin typeface="Calibri" panose="020F0502020204030204"/>
              </a:rPr>
              <a:t>GRAFICO DE SEXO DIABETES</a:t>
            </a:r>
            <a:endParaRPr lang="es-CO" sz="1800">
              <a:effectLst/>
            </a:endParaRPr>
          </a:p>
        </c:rich>
      </c:tx>
      <c:overlay val="0"/>
      <c:spPr>
        <a:noFill/>
        <a:ln>
          <a:noFill/>
        </a:ln>
        <a:effectLst/>
      </c:spPr>
    </c:title>
    <c:autoTitleDeleted val="0"/>
    <c:plotArea>
      <c:layout/>
      <c:pieChart>
        <c:varyColors val="1"/>
        <c:ser>
          <c:idx val="0"/>
          <c:order val="0"/>
          <c:tx>
            <c:strRef>
              <c:f>Hoja1!$B$139</c:f>
              <c:strCache>
                <c:ptCount val="1"/>
                <c:pt idx="0">
                  <c:v># PACIENTES</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149D-1144-A04E-6E37D197C862}"/>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149D-1144-A04E-6E37D197C86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Hoja1!$A$140:$A$141</c:f>
              <c:strCache>
                <c:ptCount val="2"/>
                <c:pt idx="0">
                  <c:v>Mujeres</c:v>
                </c:pt>
                <c:pt idx="1">
                  <c:v>Hombres</c:v>
                </c:pt>
              </c:strCache>
            </c:strRef>
          </c:cat>
          <c:val>
            <c:numRef>
              <c:f>Hoja1!$B$140:$B$141</c:f>
              <c:numCache>
                <c:formatCode>General</c:formatCode>
                <c:ptCount val="2"/>
                <c:pt idx="0">
                  <c:v>6</c:v>
                </c:pt>
                <c:pt idx="1">
                  <c:v>5</c:v>
                </c:pt>
              </c:numCache>
            </c:numRef>
          </c:val>
          <c:extLst xmlns:c16r2="http://schemas.microsoft.com/office/drawing/2015/06/chart">
            <c:ext xmlns:c16="http://schemas.microsoft.com/office/drawing/2014/chart" uri="{C3380CC4-5D6E-409C-BE32-E72D297353CC}">
              <c16:uniqueId val="{00000004-149D-1144-A04E-6E37D197C862}"/>
            </c:ext>
          </c:extLst>
        </c:ser>
        <c:ser>
          <c:idx val="1"/>
          <c:order val="1"/>
          <c:tx>
            <c:strRef>
              <c:f>Hoja1!$C$139</c:f>
              <c:strCache>
                <c:ptCount val="1"/>
                <c:pt idx="0">
                  <c:v>%</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6-149D-1144-A04E-6E37D197C862}"/>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8-149D-1144-A04E-6E37D197C86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Hoja1!$A$140:$A$141</c:f>
              <c:strCache>
                <c:ptCount val="2"/>
                <c:pt idx="0">
                  <c:v>Mujeres</c:v>
                </c:pt>
                <c:pt idx="1">
                  <c:v>Hombres</c:v>
                </c:pt>
              </c:strCache>
            </c:strRef>
          </c:cat>
          <c:val>
            <c:numRef>
              <c:f>Hoja1!$C$140:$C$141</c:f>
              <c:numCache>
                <c:formatCode>0%</c:formatCode>
                <c:ptCount val="2"/>
                <c:pt idx="0">
                  <c:v>0.54545454545454541</c:v>
                </c:pt>
                <c:pt idx="1">
                  <c:v>0.45454545454545453</c:v>
                </c:pt>
              </c:numCache>
            </c:numRef>
          </c:val>
          <c:extLst xmlns:c16r2="http://schemas.microsoft.com/office/drawing/2015/06/chart">
            <c:ext xmlns:c16="http://schemas.microsoft.com/office/drawing/2014/chart" uri="{C3380CC4-5D6E-409C-BE32-E72D297353CC}">
              <c16:uniqueId val="{00000009-149D-1144-A04E-6E37D197C862}"/>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800" b="1">
                <a:effectLst/>
              </a:rPr>
              <a:t>GRAFICA DE RANGO DE EDADES TOTALIDAD DE LA MUESTRA DIABETES.</a:t>
            </a:r>
            <a:endParaRPr lang="en-US" sz="1800">
              <a:effectLst/>
            </a:endParaRPr>
          </a:p>
        </c:rich>
      </c:tx>
      <c:overlay val="0"/>
      <c:spPr>
        <a:noFill/>
        <a:ln>
          <a:noFill/>
        </a:ln>
        <a:effectLst/>
      </c:spPr>
    </c:title>
    <c:autoTitleDeleted val="0"/>
    <c:plotArea>
      <c:layout/>
      <c:barChart>
        <c:barDir val="col"/>
        <c:grouping val="stacked"/>
        <c:varyColors val="0"/>
        <c:ser>
          <c:idx val="0"/>
          <c:order val="0"/>
          <c:tx>
            <c:strRef>
              <c:f>Hoja1!$B$175</c:f>
              <c:strCache>
                <c:ptCount val="1"/>
                <c:pt idx="0">
                  <c:v>#PACIENTES</c:v>
                </c:pt>
              </c:strCache>
            </c:strRef>
          </c:tx>
          <c:spPr>
            <a:solidFill>
              <a:schemeClr val="accent1"/>
            </a:solidFill>
            <a:ln>
              <a:noFill/>
            </a:ln>
            <a:effectLst/>
          </c:spPr>
          <c:invertIfNegative val="0"/>
          <c:cat>
            <c:numRef>
              <c:f>Hoja1!$A$176:$A$182</c:f>
              <c:numCache>
                <c:formatCode>General</c:formatCode>
                <c:ptCount val="7"/>
                <c:pt idx="0">
                  <c:v>37</c:v>
                </c:pt>
                <c:pt idx="1">
                  <c:v>42</c:v>
                </c:pt>
                <c:pt idx="2">
                  <c:v>57</c:v>
                </c:pt>
                <c:pt idx="3">
                  <c:v>58</c:v>
                </c:pt>
                <c:pt idx="4">
                  <c:v>63</c:v>
                </c:pt>
                <c:pt idx="5">
                  <c:v>64</c:v>
                </c:pt>
                <c:pt idx="6">
                  <c:v>65</c:v>
                </c:pt>
              </c:numCache>
            </c:numRef>
          </c:cat>
          <c:val>
            <c:numRef>
              <c:f>Hoja1!$B$176:$B$182</c:f>
              <c:numCache>
                <c:formatCode>General</c:formatCode>
                <c:ptCount val="7"/>
                <c:pt idx="0">
                  <c:v>1</c:v>
                </c:pt>
                <c:pt idx="1">
                  <c:v>2</c:v>
                </c:pt>
                <c:pt idx="2">
                  <c:v>1</c:v>
                </c:pt>
                <c:pt idx="3">
                  <c:v>2</c:v>
                </c:pt>
                <c:pt idx="4">
                  <c:v>1</c:v>
                </c:pt>
                <c:pt idx="5">
                  <c:v>1</c:v>
                </c:pt>
                <c:pt idx="6">
                  <c:v>1</c:v>
                </c:pt>
              </c:numCache>
            </c:numRef>
          </c:val>
          <c:extLst xmlns:c16r2="http://schemas.microsoft.com/office/drawing/2015/06/chart">
            <c:ext xmlns:c16="http://schemas.microsoft.com/office/drawing/2014/chart" uri="{C3380CC4-5D6E-409C-BE32-E72D297353CC}">
              <c16:uniqueId val="{00000000-9B6C-3042-A1B4-EA4E1EB86BFB}"/>
            </c:ext>
          </c:extLst>
        </c:ser>
        <c:ser>
          <c:idx val="1"/>
          <c:order val="1"/>
          <c:tx>
            <c:strRef>
              <c:f>Hoja1!$C$175</c:f>
              <c:strCache>
                <c:ptCount val="1"/>
                <c:pt idx="0">
                  <c:v>%</c:v>
                </c:pt>
              </c:strCache>
            </c:strRef>
          </c:tx>
          <c:spPr>
            <a:solidFill>
              <a:schemeClr val="accent2"/>
            </a:solidFill>
            <a:ln>
              <a:noFill/>
            </a:ln>
            <a:effectLst/>
          </c:spPr>
          <c:invertIfNegative val="0"/>
          <c:cat>
            <c:numRef>
              <c:f>Hoja1!$A$176:$A$182</c:f>
              <c:numCache>
                <c:formatCode>General</c:formatCode>
                <c:ptCount val="7"/>
                <c:pt idx="0">
                  <c:v>37</c:v>
                </c:pt>
                <c:pt idx="1">
                  <c:v>42</c:v>
                </c:pt>
                <c:pt idx="2">
                  <c:v>57</c:v>
                </c:pt>
                <c:pt idx="3">
                  <c:v>58</c:v>
                </c:pt>
                <c:pt idx="4">
                  <c:v>63</c:v>
                </c:pt>
                <c:pt idx="5">
                  <c:v>64</c:v>
                </c:pt>
                <c:pt idx="6">
                  <c:v>65</c:v>
                </c:pt>
              </c:numCache>
            </c:numRef>
          </c:cat>
          <c:val>
            <c:numRef>
              <c:f>Hoja1!$C$176:$C$182</c:f>
              <c:numCache>
                <c:formatCode>0%</c:formatCode>
                <c:ptCount val="7"/>
                <c:pt idx="0">
                  <c:v>0.1111111111111111</c:v>
                </c:pt>
                <c:pt idx="1">
                  <c:v>0.22222222222222221</c:v>
                </c:pt>
                <c:pt idx="2">
                  <c:v>0.1111111111111111</c:v>
                </c:pt>
                <c:pt idx="3">
                  <c:v>0.22222222222222221</c:v>
                </c:pt>
                <c:pt idx="4">
                  <c:v>0.1111111111111111</c:v>
                </c:pt>
                <c:pt idx="5">
                  <c:v>0.1111111111111111</c:v>
                </c:pt>
                <c:pt idx="6">
                  <c:v>0.1111111111111111</c:v>
                </c:pt>
              </c:numCache>
            </c:numRef>
          </c:val>
          <c:extLst xmlns:c16r2="http://schemas.microsoft.com/office/drawing/2015/06/chart">
            <c:ext xmlns:c16="http://schemas.microsoft.com/office/drawing/2014/chart" uri="{C3380CC4-5D6E-409C-BE32-E72D297353CC}">
              <c16:uniqueId val="{00000001-9B6C-3042-A1B4-EA4E1EB86BFB}"/>
            </c:ext>
          </c:extLst>
        </c:ser>
        <c:dLbls>
          <c:showLegendKey val="0"/>
          <c:showVal val="0"/>
          <c:showCatName val="0"/>
          <c:showSerName val="0"/>
          <c:showPercent val="0"/>
          <c:showBubbleSize val="0"/>
        </c:dLbls>
        <c:gapWidth val="150"/>
        <c:overlap val="100"/>
        <c:axId val="311527880"/>
        <c:axId val="311528272"/>
      </c:barChart>
      <c:catAx>
        <c:axId val="311527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11528272"/>
        <c:crosses val="autoZero"/>
        <c:auto val="1"/>
        <c:lblAlgn val="ctr"/>
        <c:lblOffset val="100"/>
        <c:noMultiLvlLbl val="0"/>
      </c:catAx>
      <c:valAx>
        <c:axId val="311528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115278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Rod06</b:Tag>
    <b:SourceType>JournalArticle</b:SourceType>
    <b:Guid>{AFBEB5ED-BBD0-4992-8113-02755F8CCE61}</b:Guid>
    <b:Author>
      <b:Author>
        <b:NameList>
          <b:Person>
            <b:Last>Rodriguez-Carranza</b:Last>
            <b:First>S</b:First>
            <b:Middle>I, &amp; Aguilar-Salinas, C. A.</b:Middle>
          </b:Person>
        </b:NameList>
      </b:Author>
    </b:Author>
    <b:Title>Tratamiento de la hipertension arterial en el paciente con diabetes mellitus tipo 2.</b:Title>
    <b:Year>2006</b:Year>
    <b:RefOrder>1</b:RefOrder>
  </b:Source>
  <b:Source>
    <b:Tag>Whi11</b:Tag>
    <b:SourceType>JournalArticle</b:SourceType>
    <b:Guid>{1F7D4E55-8980-4015-B2EF-577365EEB042}</b:Guid>
    <b:Author>
      <b:Author>
        <b:NameList>
          <b:Person>
            <b:Last>Whiting</b:Last>
            <b:First>D.</b:First>
            <b:Middle>R., Guariguata, L., Weil, C., &amp; Shaw, J</b:Middle>
          </b:Person>
        </b:NameList>
      </b:Author>
    </b:Author>
    <b:Title>IDF diabetes atlas: global estimates of the prevalence of diabetes for 2011 and 2030.</b:Title>
    <b:JournalName>Diabetes research and clinical practice</b:JournalName>
    <b:Year>2011</b:Year>
    <b:Pages>1-11</b:Pages>
    <b:RefOrder>2</b:RefOrder>
  </b:Source>
  <b:Source>
    <b:Tag>Red14</b:Tag>
    <b:SourceType>JournalArticle</b:SourceType>
    <b:Guid>{DEE7DBB5-671E-492B-9E7C-B18A580A38F5}</b:Guid>
    <b:Author>
      <b:Author>
        <b:NameList>
          <b:Person>
            <b:Last>J</b:Last>
            <b:First>Redon</b:First>
          </b:Person>
        </b:NameList>
      </b:Author>
    </b:Author>
    <b:Title>Mejorando el conocimiento de la hipertension arterial resistente: ¿que es relevante?</b:Title>
    <b:JournalName>Revista española de cardiología</b:JournalName>
    <b:Year>2014</b:Year>
    <b:Pages>251-253</b:Pages>
    <b:RefOrder>3</b:RefOrder>
  </b:Source>
  <b:Source>
    <b:Tag>Cas15</b:Tag>
    <b:SourceType>JournalArticle</b:SourceType>
    <b:Guid>{2A561D4A-E659-42D9-8B28-76925521DE1E}</b:Guid>
    <b:Author>
      <b:Author>
        <b:NameList>
          <b:Person>
            <b:Last>Casanova Moreno</b:Last>
            <b:First>M.</b:First>
            <b:Middle>D. L. C., Bayarre Vea, H. D., Navarro Despaigne, D. A., Sanabria Ramos, G., &amp; Trasancos DElgado, M.</b:Middle>
          </b:Person>
        </b:NameList>
      </b:Author>
    </b:Author>
    <b:Title>Guia para evaluar el programa de educaion en diabetes en la atencion primaria de la salud.</b:Title>
    <b:JournalName>Revista cubana de Medicina general integral </b:JournalName>
    <b:Year>2015</b:Year>
    <b:Pages>17-26</b:Pages>
    <b:RefOrder>4</b:RefOrder>
  </b:Source>
  <b:Source>
    <b:Tag>PÚB15</b:Tag>
    <b:SourceType>JournalArticle</b:SourceType>
    <b:Guid>{A3D0B21D-01C0-4EF7-A2C5-177ABDECC717}</b:Guid>
    <b:Author>
      <b:Author>
        <b:NameList>
          <b:Person>
            <b:Last>PÚBLICA</b:Last>
            <b:First>S.</b:First>
          </b:Person>
        </b:NameList>
      </b:Author>
    </b:Author>
    <b:Title>Calidad de vida relacionada con salud en pacientes con diabetes mellitus tipo 2.</b:Title>
    <b:JournalName>REVISTA MEDICA DE COSTA RICA Y CENTROAMERICA</b:JournalName>
    <b:Year>2015</b:Year>
    <b:Pages>217-224</b:Pages>
    <b:RefOrder>5</b:RefOrder>
  </b:Source>
</b:Sources>
</file>

<file path=customXml/itemProps1.xml><?xml version="1.0" encoding="utf-8"?>
<ds:datastoreItem xmlns:ds="http://schemas.openxmlformats.org/officeDocument/2006/customXml" ds:itemID="{D219B070-FAD1-42F4-AA8F-6DE2543D3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49</Pages>
  <Words>10198</Words>
  <Characters>56095</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66161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Karlos Karrasquilla</dc:creator>
  <cp:lastModifiedBy>USUARIO</cp:lastModifiedBy>
  <cp:revision>5</cp:revision>
  <dcterms:created xsi:type="dcterms:W3CDTF">2018-06-05T19:46:00Z</dcterms:created>
  <dcterms:modified xsi:type="dcterms:W3CDTF">2018-06-06T16:30:00Z</dcterms:modified>
</cp:coreProperties>
</file>